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44C" w:rsidRPr="00C12016" w:rsidRDefault="0066460A" w:rsidP="00710446">
      <w:pPr>
        <w:spacing w:after="0"/>
        <w:jc w:val="center"/>
        <w:rPr>
          <w:rFonts w:ascii="Times New Roman" w:hAnsi="Times New Roman" w:cs="Times New Roman"/>
          <w:b/>
          <w:sz w:val="28"/>
          <w:szCs w:val="28"/>
        </w:rPr>
      </w:pPr>
      <w:r w:rsidRPr="00C12016">
        <w:rPr>
          <w:rFonts w:ascii="Times New Roman" w:hAnsi="Times New Roman" w:cs="Times New Roman"/>
          <w:b/>
          <w:sz w:val="28"/>
          <w:szCs w:val="28"/>
        </w:rPr>
        <w:t>АКЦИОНЕРНОЕ ОБЩЕСТВО</w:t>
      </w:r>
    </w:p>
    <w:p w:rsidR="0066460A" w:rsidRPr="00C12016" w:rsidRDefault="0066460A" w:rsidP="00710446">
      <w:pPr>
        <w:spacing w:after="0"/>
        <w:jc w:val="center"/>
        <w:rPr>
          <w:rFonts w:ascii="Times New Roman" w:hAnsi="Times New Roman" w:cs="Times New Roman"/>
          <w:sz w:val="28"/>
          <w:szCs w:val="28"/>
        </w:rPr>
      </w:pPr>
      <w:r w:rsidRPr="00C12016">
        <w:rPr>
          <w:rFonts w:ascii="Times New Roman" w:hAnsi="Times New Roman" w:cs="Times New Roman"/>
          <w:b/>
          <w:sz w:val="28"/>
          <w:szCs w:val="28"/>
        </w:rPr>
        <w:t>«КАСКАД»</w:t>
      </w:r>
    </w:p>
    <w:p w:rsidR="0008344C" w:rsidRPr="00C12016" w:rsidRDefault="0008344C" w:rsidP="00710446">
      <w:pPr>
        <w:spacing w:after="0"/>
        <w:rPr>
          <w:rFonts w:ascii="Times New Roman" w:hAnsi="Times New Roman" w:cs="Times New Roman"/>
          <w:b/>
          <w:bCs/>
          <w:sz w:val="32"/>
          <w:szCs w:val="32"/>
        </w:rPr>
      </w:pPr>
      <w:r w:rsidRPr="00C12016">
        <w:rPr>
          <w:rFonts w:ascii="Times New Roman" w:hAnsi="Times New Roman" w:cs="Times New Roman"/>
          <w:b/>
          <w:bCs/>
          <w:sz w:val="32"/>
          <w:szCs w:val="32"/>
        </w:rPr>
        <w:t xml:space="preserve"> </w:t>
      </w:r>
    </w:p>
    <w:p w:rsidR="00B93F76" w:rsidRPr="00C12016" w:rsidRDefault="00B93F76" w:rsidP="00AB0953">
      <w:pPr>
        <w:spacing w:after="0"/>
        <w:ind w:left="4536"/>
        <w:rPr>
          <w:rFonts w:ascii="Times New Roman" w:hAnsi="Times New Roman" w:cs="Times New Roman"/>
        </w:rPr>
      </w:pPr>
    </w:p>
    <w:p w:rsidR="00B93F76" w:rsidRPr="00C12016" w:rsidRDefault="0008344C" w:rsidP="00AB0953">
      <w:pPr>
        <w:spacing w:after="0" w:line="240" w:lineRule="auto"/>
        <w:ind w:left="4536"/>
        <w:rPr>
          <w:rFonts w:ascii="Times New Roman" w:hAnsi="Times New Roman" w:cs="Times New Roman"/>
          <w:b/>
          <w:bCs/>
          <w:sz w:val="24"/>
          <w:szCs w:val="24"/>
        </w:rPr>
      </w:pPr>
      <w:r w:rsidRPr="00C12016">
        <w:rPr>
          <w:rFonts w:ascii="Times New Roman" w:hAnsi="Times New Roman" w:cs="Times New Roman"/>
          <w:b/>
          <w:bCs/>
          <w:sz w:val="24"/>
          <w:szCs w:val="24"/>
        </w:rPr>
        <w:t>УТВЕРЖДЕН:</w:t>
      </w:r>
    </w:p>
    <w:p w:rsidR="0008344C" w:rsidRPr="00C12016" w:rsidRDefault="0008344C" w:rsidP="00AB0953">
      <w:pPr>
        <w:spacing w:after="0" w:line="240" w:lineRule="auto"/>
        <w:ind w:left="4536"/>
        <w:rPr>
          <w:rFonts w:ascii="Times New Roman" w:hAnsi="Times New Roman" w:cs="Times New Roman"/>
          <w:b/>
          <w:bCs/>
          <w:sz w:val="24"/>
          <w:szCs w:val="24"/>
        </w:rPr>
      </w:pPr>
      <w:r w:rsidRPr="00C12016">
        <w:rPr>
          <w:rFonts w:ascii="Times New Roman" w:hAnsi="Times New Roman" w:cs="Times New Roman"/>
          <w:b/>
          <w:bCs/>
          <w:sz w:val="24"/>
          <w:szCs w:val="24"/>
        </w:rPr>
        <w:t>Общим собранием акционеров</w:t>
      </w:r>
    </w:p>
    <w:p w:rsidR="0008344C" w:rsidRPr="00C12016" w:rsidRDefault="0008344C" w:rsidP="00AB0953">
      <w:pPr>
        <w:spacing w:after="0" w:line="240" w:lineRule="auto"/>
        <w:ind w:left="4536"/>
        <w:rPr>
          <w:rFonts w:ascii="Times New Roman" w:hAnsi="Times New Roman" w:cs="Times New Roman"/>
          <w:b/>
          <w:bCs/>
          <w:sz w:val="24"/>
          <w:szCs w:val="24"/>
        </w:rPr>
      </w:pPr>
      <w:r w:rsidRPr="00C12016">
        <w:rPr>
          <w:rFonts w:ascii="Times New Roman" w:hAnsi="Times New Roman" w:cs="Times New Roman"/>
          <w:b/>
          <w:bCs/>
          <w:sz w:val="24"/>
          <w:szCs w:val="24"/>
        </w:rPr>
        <w:t>___ "_______________________"</w:t>
      </w:r>
    </w:p>
    <w:p w:rsidR="0008344C" w:rsidRPr="00C12016" w:rsidRDefault="0008344C" w:rsidP="00AB0953">
      <w:pPr>
        <w:spacing w:after="0" w:line="240" w:lineRule="auto"/>
        <w:ind w:left="4536"/>
        <w:rPr>
          <w:rFonts w:ascii="Times New Roman" w:hAnsi="Times New Roman" w:cs="Times New Roman"/>
          <w:sz w:val="24"/>
          <w:szCs w:val="24"/>
        </w:rPr>
      </w:pPr>
      <w:r w:rsidRPr="00C12016">
        <w:rPr>
          <w:rFonts w:ascii="Times New Roman" w:hAnsi="Times New Roman" w:cs="Times New Roman"/>
          <w:b/>
          <w:bCs/>
          <w:sz w:val="24"/>
          <w:szCs w:val="24"/>
        </w:rPr>
        <w:t>“  ___   ”   _______________20__ г</w:t>
      </w:r>
      <w:r w:rsidRPr="00C12016">
        <w:rPr>
          <w:rFonts w:ascii="Times New Roman" w:hAnsi="Times New Roman" w:cs="Times New Roman"/>
          <w:sz w:val="24"/>
          <w:szCs w:val="24"/>
        </w:rPr>
        <w:t>.</w:t>
      </w:r>
    </w:p>
    <w:p w:rsidR="0008344C" w:rsidRPr="00C12016" w:rsidRDefault="0008344C" w:rsidP="00AB0953">
      <w:pPr>
        <w:spacing w:after="0" w:line="240" w:lineRule="auto"/>
        <w:ind w:left="4536"/>
        <w:rPr>
          <w:rFonts w:ascii="Times New Roman" w:hAnsi="Times New Roman" w:cs="Times New Roman"/>
          <w:b/>
          <w:bCs/>
          <w:sz w:val="24"/>
          <w:szCs w:val="24"/>
        </w:rPr>
      </w:pPr>
      <w:r w:rsidRPr="00C12016">
        <w:rPr>
          <w:rFonts w:ascii="Times New Roman" w:hAnsi="Times New Roman" w:cs="Times New Roman"/>
          <w:b/>
          <w:bCs/>
          <w:sz w:val="24"/>
          <w:szCs w:val="24"/>
        </w:rPr>
        <w:t>Протокол №___ от “___” _________20_ г</w:t>
      </w:r>
    </w:p>
    <w:p w:rsidR="0066460A" w:rsidRPr="00C12016" w:rsidRDefault="0066460A" w:rsidP="00AB0953">
      <w:pPr>
        <w:spacing w:after="0"/>
        <w:ind w:left="4536"/>
        <w:rPr>
          <w:rFonts w:ascii="Times New Roman" w:hAnsi="Times New Roman" w:cs="Times New Roman"/>
          <w:b/>
          <w:bCs/>
          <w:sz w:val="24"/>
          <w:szCs w:val="24"/>
        </w:rPr>
      </w:pPr>
    </w:p>
    <w:p w:rsidR="0008344C" w:rsidRPr="00C12016" w:rsidRDefault="0008344C" w:rsidP="00AB0953">
      <w:pPr>
        <w:spacing w:after="0"/>
        <w:ind w:left="4536"/>
        <w:rPr>
          <w:rFonts w:ascii="Times New Roman" w:hAnsi="Times New Roman" w:cs="Times New Roman"/>
          <w:b/>
          <w:bCs/>
          <w:sz w:val="24"/>
          <w:szCs w:val="24"/>
        </w:rPr>
      </w:pPr>
      <w:r w:rsidRPr="00C12016">
        <w:rPr>
          <w:rFonts w:ascii="Times New Roman" w:hAnsi="Times New Roman" w:cs="Times New Roman"/>
          <w:b/>
          <w:bCs/>
          <w:sz w:val="24"/>
          <w:szCs w:val="24"/>
        </w:rPr>
        <w:t>ПРЕДВАРИТЕЛЬНО УТВЕРЖДЕН:</w:t>
      </w:r>
    </w:p>
    <w:p w:rsidR="0008344C" w:rsidRPr="00C12016" w:rsidRDefault="0008344C" w:rsidP="00AB0953">
      <w:pPr>
        <w:spacing w:after="0"/>
        <w:ind w:left="4536"/>
        <w:rPr>
          <w:rFonts w:ascii="Times New Roman" w:hAnsi="Times New Roman" w:cs="Times New Roman"/>
          <w:b/>
          <w:bCs/>
          <w:sz w:val="24"/>
          <w:szCs w:val="24"/>
        </w:rPr>
      </w:pPr>
      <w:r w:rsidRPr="00C12016">
        <w:rPr>
          <w:rFonts w:ascii="Times New Roman" w:hAnsi="Times New Roman" w:cs="Times New Roman"/>
          <w:b/>
          <w:bCs/>
          <w:sz w:val="24"/>
          <w:szCs w:val="24"/>
        </w:rPr>
        <w:t xml:space="preserve">Советом директоров </w:t>
      </w:r>
    </w:p>
    <w:p w:rsidR="0008344C" w:rsidRPr="00C12016" w:rsidRDefault="0008344C" w:rsidP="00AB0953">
      <w:pPr>
        <w:spacing w:after="0"/>
        <w:ind w:left="4536"/>
        <w:rPr>
          <w:rFonts w:ascii="Times New Roman" w:hAnsi="Times New Roman" w:cs="Times New Roman"/>
          <w:b/>
          <w:bCs/>
          <w:sz w:val="24"/>
          <w:szCs w:val="24"/>
        </w:rPr>
      </w:pPr>
      <w:r w:rsidRPr="00C12016">
        <w:rPr>
          <w:rFonts w:ascii="Times New Roman" w:hAnsi="Times New Roman" w:cs="Times New Roman"/>
          <w:b/>
          <w:bCs/>
          <w:sz w:val="24"/>
          <w:szCs w:val="24"/>
        </w:rPr>
        <w:t>___ "_______________________"</w:t>
      </w:r>
    </w:p>
    <w:p w:rsidR="0008344C" w:rsidRPr="00C12016" w:rsidRDefault="0008344C" w:rsidP="00AB0953">
      <w:pPr>
        <w:spacing w:after="0"/>
        <w:ind w:left="4536"/>
        <w:rPr>
          <w:rFonts w:ascii="Times New Roman" w:hAnsi="Times New Roman" w:cs="Times New Roman"/>
          <w:sz w:val="24"/>
          <w:szCs w:val="24"/>
        </w:rPr>
      </w:pPr>
      <w:r w:rsidRPr="00C12016">
        <w:rPr>
          <w:rFonts w:ascii="Times New Roman" w:hAnsi="Times New Roman" w:cs="Times New Roman"/>
          <w:b/>
          <w:bCs/>
          <w:sz w:val="24"/>
          <w:szCs w:val="24"/>
        </w:rPr>
        <w:t>“  ___   ”   _______________20__ г</w:t>
      </w:r>
      <w:r w:rsidRPr="00C12016">
        <w:rPr>
          <w:rFonts w:ascii="Times New Roman" w:hAnsi="Times New Roman" w:cs="Times New Roman"/>
          <w:sz w:val="24"/>
          <w:szCs w:val="24"/>
        </w:rPr>
        <w:t>.</w:t>
      </w:r>
    </w:p>
    <w:p w:rsidR="0008344C" w:rsidRPr="00C12016" w:rsidRDefault="0008344C" w:rsidP="00AB0953">
      <w:pPr>
        <w:spacing w:after="0"/>
        <w:ind w:left="4536"/>
        <w:rPr>
          <w:rFonts w:ascii="Times New Roman" w:hAnsi="Times New Roman" w:cs="Times New Roman"/>
          <w:sz w:val="24"/>
          <w:szCs w:val="24"/>
        </w:rPr>
      </w:pPr>
      <w:r w:rsidRPr="00C12016">
        <w:rPr>
          <w:rFonts w:ascii="Times New Roman" w:hAnsi="Times New Roman" w:cs="Times New Roman"/>
          <w:b/>
          <w:bCs/>
          <w:sz w:val="24"/>
          <w:szCs w:val="24"/>
        </w:rPr>
        <w:t>Протокол №___ от “___” _________20_ г</w:t>
      </w:r>
      <w:r w:rsidRPr="00C12016">
        <w:rPr>
          <w:rFonts w:ascii="Times New Roman" w:hAnsi="Times New Roman" w:cs="Times New Roman"/>
          <w:sz w:val="24"/>
          <w:szCs w:val="24"/>
        </w:rPr>
        <w:t>.</w:t>
      </w:r>
    </w:p>
    <w:p w:rsidR="0008344C" w:rsidRPr="00C12016" w:rsidRDefault="0008344C" w:rsidP="00AB0953">
      <w:pPr>
        <w:spacing w:after="0"/>
        <w:ind w:left="4536"/>
        <w:rPr>
          <w:rFonts w:ascii="Times New Roman" w:hAnsi="Times New Roman" w:cs="Times New Roman"/>
          <w:b/>
          <w:bCs/>
          <w:sz w:val="26"/>
          <w:szCs w:val="26"/>
        </w:rPr>
      </w:pPr>
    </w:p>
    <w:p w:rsidR="0008344C" w:rsidRPr="00C12016" w:rsidRDefault="0008344C" w:rsidP="00AB0953">
      <w:pPr>
        <w:ind w:left="4536"/>
        <w:rPr>
          <w:rFonts w:ascii="Times New Roman" w:hAnsi="Times New Roman" w:cs="Times New Roman"/>
          <w:b/>
          <w:bCs/>
          <w:sz w:val="26"/>
          <w:szCs w:val="26"/>
        </w:rPr>
      </w:pPr>
      <w:r w:rsidRPr="00C12016">
        <w:rPr>
          <w:rFonts w:ascii="Times New Roman" w:hAnsi="Times New Roman" w:cs="Times New Roman"/>
          <w:b/>
          <w:bCs/>
          <w:sz w:val="26"/>
          <w:szCs w:val="26"/>
        </w:rPr>
        <w:t>Председатель Совета директоров</w:t>
      </w:r>
    </w:p>
    <w:p w:rsidR="0008344C" w:rsidRPr="00C12016" w:rsidRDefault="0008344C" w:rsidP="00AB0953">
      <w:pPr>
        <w:ind w:left="4536"/>
        <w:rPr>
          <w:rFonts w:ascii="Times New Roman" w:hAnsi="Times New Roman" w:cs="Times New Roman"/>
          <w:b/>
          <w:bCs/>
          <w:sz w:val="26"/>
          <w:szCs w:val="26"/>
        </w:rPr>
      </w:pPr>
      <w:r w:rsidRPr="00C12016">
        <w:rPr>
          <w:rFonts w:ascii="Times New Roman" w:hAnsi="Times New Roman" w:cs="Times New Roman"/>
          <w:b/>
          <w:bCs/>
          <w:sz w:val="26"/>
          <w:szCs w:val="26"/>
        </w:rPr>
        <w:t>_________________ /</w:t>
      </w:r>
      <w:r w:rsidR="009F3EC3" w:rsidRPr="00C12016">
        <w:rPr>
          <w:rFonts w:ascii="Times New Roman" w:hAnsi="Times New Roman" w:cs="Times New Roman"/>
          <w:b/>
          <w:bCs/>
          <w:sz w:val="26"/>
          <w:szCs w:val="26"/>
        </w:rPr>
        <w:t>Джанибеков М.И.</w:t>
      </w:r>
      <w:r w:rsidRPr="00C12016">
        <w:rPr>
          <w:rFonts w:ascii="Times New Roman" w:hAnsi="Times New Roman" w:cs="Times New Roman"/>
          <w:b/>
          <w:bCs/>
          <w:sz w:val="26"/>
          <w:szCs w:val="26"/>
        </w:rPr>
        <w:t>/</w:t>
      </w:r>
    </w:p>
    <w:p w:rsidR="00B93F76" w:rsidRPr="00C12016" w:rsidRDefault="00B93F76" w:rsidP="00710446">
      <w:pPr>
        <w:jc w:val="center"/>
        <w:rPr>
          <w:rFonts w:ascii="Times New Roman" w:hAnsi="Times New Roman" w:cs="Times New Roman"/>
          <w:b/>
          <w:bCs/>
          <w:sz w:val="48"/>
          <w:szCs w:val="48"/>
        </w:rPr>
      </w:pPr>
    </w:p>
    <w:p w:rsidR="00B93F76" w:rsidRPr="00C12016" w:rsidRDefault="00B93F76" w:rsidP="00710446">
      <w:pPr>
        <w:jc w:val="center"/>
        <w:rPr>
          <w:rFonts w:ascii="Times New Roman" w:hAnsi="Times New Roman" w:cs="Times New Roman"/>
          <w:b/>
          <w:bCs/>
          <w:sz w:val="48"/>
          <w:szCs w:val="48"/>
        </w:rPr>
      </w:pPr>
    </w:p>
    <w:p w:rsidR="0008344C" w:rsidRPr="00C12016" w:rsidRDefault="0008344C" w:rsidP="00710446">
      <w:pPr>
        <w:jc w:val="center"/>
        <w:rPr>
          <w:rFonts w:ascii="Times New Roman" w:hAnsi="Times New Roman" w:cs="Times New Roman"/>
          <w:b/>
          <w:bCs/>
          <w:sz w:val="48"/>
          <w:szCs w:val="48"/>
        </w:rPr>
      </w:pPr>
      <w:r w:rsidRPr="00C12016">
        <w:rPr>
          <w:rFonts w:ascii="Times New Roman" w:hAnsi="Times New Roman" w:cs="Times New Roman"/>
          <w:b/>
          <w:bCs/>
          <w:sz w:val="48"/>
          <w:szCs w:val="48"/>
        </w:rPr>
        <w:t xml:space="preserve"> ГОДОВОЙ  ОТЧЕТ</w:t>
      </w:r>
    </w:p>
    <w:p w:rsidR="0008344C" w:rsidRPr="00C12016" w:rsidRDefault="0008344C" w:rsidP="00710446">
      <w:pPr>
        <w:jc w:val="center"/>
        <w:rPr>
          <w:rFonts w:ascii="Times New Roman" w:hAnsi="Times New Roman" w:cs="Times New Roman"/>
          <w:b/>
          <w:bCs/>
          <w:sz w:val="44"/>
          <w:szCs w:val="44"/>
        </w:rPr>
      </w:pPr>
      <w:r w:rsidRPr="00C12016">
        <w:rPr>
          <w:rFonts w:ascii="Times New Roman" w:hAnsi="Times New Roman" w:cs="Times New Roman"/>
          <w:b/>
          <w:bCs/>
          <w:sz w:val="44"/>
          <w:szCs w:val="44"/>
        </w:rPr>
        <w:t>по результатам работы</w:t>
      </w:r>
    </w:p>
    <w:p w:rsidR="0008344C" w:rsidRPr="00C12016" w:rsidRDefault="003D02B6" w:rsidP="00710446">
      <w:pPr>
        <w:jc w:val="center"/>
        <w:rPr>
          <w:rFonts w:ascii="Times New Roman" w:hAnsi="Times New Roman" w:cs="Times New Roman"/>
          <w:b/>
          <w:bCs/>
          <w:sz w:val="44"/>
          <w:szCs w:val="44"/>
        </w:rPr>
      </w:pPr>
      <w:r w:rsidRPr="00C12016">
        <w:rPr>
          <w:rFonts w:ascii="Times New Roman" w:hAnsi="Times New Roman" w:cs="Times New Roman"/>
          <w:b/>
          <w:bCs/>
          <w:sz w:val="44"/>
          <w:szCs w:val="44"/>
        </w:rPr>
        <w:t>за 2015</w:t>
      </w:r>
      <w:r w:rsidR="0008344C" w:rsidRPr="00C12016">
        <w:rPr>
          <w:rFonts w:ascii="Times New Roman" w:hAnsi="Times New Roman" w:cs="Times New Roman"/>
          <w:b/>
          <w:bCs/>
          <w:sz w:val="44"/>
          <w:szCs w:val="44"/>
        </w:rPr>
        <w:t xml:space="preserve"> год</w:t>
      </w:r>
    </w:p>
    <w:p w:rsidR="0066460A" w:rsidRPr="00C12016" w:rsidRDefault="0066460A" w:rsidP="00710446">
      <w:pPr>
        <w:jc w:val="center"/>
        <w:rPr>
          <w:rFonts w:ascii="Times New Roman" w:hAnsi="Times New Roman" w:cs="Times New Roman"/>
          <w:b/>
          <w:bCs/>
          <w:sz w:val="44"/>
          <w:szCs w:val="44"/>
        </w:rPr>
      </w:pPr>
    </w:p>
    <w:p w:rsidR="0066460A" w:rsidRPr="00C12016" w:rsidRDefault="0066460A" w:rsidP="00710446">
      <w:pPr>
        <w:jc w:val="center"/>
        <w:rPr>
          <w:rFonts w:ascii="Times New Roman" w:hAnsi="Times New Roman" w:cs="Times New Roman"/>
          <w:b/>
          <w:bCs/>
          <w:sz w:val="44"/>
          <w:szCs w:val="44"/>
        </w:rPr>
      </w:pPr>
    </w:p>
    <w:p w:rsidR="00B93F76" w:rsidRPr="00C12016" w:rsidRDefault="00B93F76" w:rsidP="00710446">
      <w:pPr>
        <w:jc w:val="center"/>
        <w:rPr>
          <w:rFonts w:ascii="Times New Roman" w:hAnsi="Times New Roman" w:cs="Times New Roman"/>
          <w:b/>
          <w:bCs/>
          <w:sz w:val="44"/>
          <w:szCs w:val="44"/>
        </w:rPr>
      </w:pPr>
    </w:p>
    <w:tbl>
      <w:tblPr>
        <w:tblW w:w="960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1"/>
        <w:gridCol w:w="3792"/>
      </w:tblGrid>
      <w:tr w:rsidR="0008344C" w:rsidRPr="00C12016" w:rsidTr="00AB0953">
        <w:trPr>
          <w:trHeight w:val="470"/>
        </w:trPr>
        <w:tc>
          <w:tcPr>
            <w:tcW w:w="5811" w:type="dxa"/>
            <w:shd w:val="clear" w:color="auto" w:fill="auto"/>
          </w:tcPr>
          <w:p w:rsidR="0008344C" w:rsidRPr="00C12016" w:rsidRDefault="0008344C" w:rsidP="00710446">
            <w:pPr>
              <w:spacing w:line="20" w:lineRule="atLeast"/>
              <w:rPr>
                <w:rFonts w:ascii="Times New Roman" w:hAnsi="Times New Roman" w:cs="Times New Roman"/>
                <w:b/>
                <w:bCs/>
                <w:sz w:val="28"/>
                <w:szCs w:val="28"/>
              </w:rPr>
            </w:pPr>
            <w:r w:rsidRPr="00C12016">
              <w:rPr>
                <w:rFonts w:ascii="Times New Roman" w:hAnsi="Times New Roman" w:cs="Times New Roman"/>
                <w:b/>
                <w:bCs/>
                <w:sz w:val="28"/>
                <w:szCs w:val="28"/>
              </w:rPr>
              <w:t>Генеральный директор ________________</w:t>
            </w:r>
          </w:p>
        </w:tc>
        <w:tc>
          <w:tcPr>
            <w:tcW w:w="3792" w:type="dxa"/>
            <w:shd w:val="clear" w:color="auto" w:fill="auto"/>
          </w:tcPr>
          <w:p w:rsidR="0008344C" w:rsidRPr="00C12016" w:rsidRDefault="009F3EC3" w:rsidP="00710446">
            <w:pPr>
              <w:spacing w:line="20" w:lineRule="atLeast"/>
              <w:rPr>
                <w:rFonts w:ascii="Times New Roman" w:hAnsi="Times New Roman" w:cs="Times New Roman"/>
                <w:b/>
                <w:bCs/>
                <w:sz w:val="28"/>
                <w:szCs w:val="28"/>
              </w:rPr>
            </w:pPr>
            <w:r w:rsidRPr="00C12016">
              <w:rPr>
                <w:rFonts w:ascii="Times New Roman" w:hAnsi="Times New Roman" w:cs="Times New Roman"/>
                <w:b/>
                <w:bCs/>
                <w:sz w:val="26"/>
                <w:szCs w:val="26"/>
              </w:rPr>
              <w:t>Катчиев А.С.</w:t>
            </w:r>
          </w:p>
        </w:tc>
      </w:tr>
      <w:tr w:rsidR="0008344C" w:rsidRPr="00C12016" w:rsidTr="00AB0953">
        <w:trPr>
          <w:trHeight w:val="225"/>
        </w:trPr>
        <w:tc>
          <w:tcPr>
            <w:tcW w:w="5811" w:type="dxa"/>
            <w:shd w:val="clear" w:color="auto" w:fill="auto"/>
          </w:tcPr>
          <w:p w:rsidR="0008344C" w:rsidRPr="00C12016" w:rsidRDefault="0008344C" w:rsidP="00710446">
            <w:pPr>
              <w:spacing w:line="20" w:lineRule="atLeast"/>
              <w:rPr>
                <w:rFonts w:ascii="Times New Roman" w:hAnsi="Times New Roman" w:cs="Times New Roman"/>
                <w:b/>
                <w:bCs/>
                <w:sz w:val="28"/>
                <w:szCs w:val="28"/>
              </w:rPr>
            </w:pPr>
          </w:p>
          <w:p w:rsidR="0008344C" w:rsidRPr="00C12016" w:rsidRDefault="0008344C" w:rsidP="00710446">
            <w:pPr>
              <w:spacing w:line="20" w:lineRule="atLeast"/>
              <w:rPr>
                <w:rFonts w:ascii="Times New Roman" w:hAnsi="Times New Roman" w:cs="Times New Roman"/>
                <w:b/>
                <w:bCs/>
                <w:sz w:val="28"/>
                <w:szCs w:val="28"/>
              </w:rPr>
            </w:pPr>
            <w:r w:rsidRPr="00C12016">
              <w:rPr>
                <w:rFonts w:ascii="Times New Roman" w:hAnsi="Times New Roman" w:cs="Times New Roman"/>
                <w:b/>
                <w:bCs/>
                <w:sz w:val="28"/>
                <w:szCs w:val="28"/>
              </w:rPr>
              <w:t>Главный бухгалтер       _________________</w:t>
            </w:r>
          </w:p>
        </w:tc>
        <w:tc>
          <w:tcPr>
            <w:tcW w:w="3792" w:type="dxa"/>
            <w:shd w:val="clear" w:color="auto" w:fill="auto"/>
          </w:tcPr>
          <w:p w:rsidR="0008344C" w:rsidRPr="00C12016" w:rsidRDefault="0008344C" w:rsidP="00710446">
            <w:pPr>
              <w:spacing w:line="20" w:lineRule="atLeast"/>
              <w:rPr>
                <w:rFonts w:ascii="Times New Roman" w:hAnsi="Times New Roman" w:cs="Times New Roman"/>
                <w:b/>
                <w:bCs/>
                <w:sz w:val="28"/>
                <w:szCs w:val="28"/>
              </w:rPr>
            </w:pPr>
          </w:p>
          <w:p w:rsidR="0008344C" w:rsidRPr="00C12016" w:rsidRDefault="009F3EC3" w:rsidP="00710446">
            <w:pPr>
              <w:spacing w:line="20" w:lineRule="atLeast"/>
              <w:rPr>
                <w:rFonts w:ascii="Times New Roman" w:hAnsi="Times New Roman" w:cs="Times New Roman"/>
                <w:b/>
                <w:bCs/>
                <w:sz w:val="28"/>
                <w:szCs w:val="28"/>
              </w:rPr>
            </w:pPr>
            <w:r w:rsidRPr="00C12016">
              <w:rPr>
                <w:rFonts w:ascii="Times New Roman" w:hAnsi="Times New Roman" w:cs="Times New Roman"/>
                <w:b/>
                <w:bCs/>
                <w:sz w:val="26"/>
                <w:szCs w:val="26"/>
              </w:rPr>
              <w:t>Шкуро М.Н.</w:t>
            </w:r>
          </w:p>
        </w:tc>
      </w:tr>
    </w:tbl>
    <w:p w:rsidR="0008344C" w:rsidRPr="00C12016" w:rsidRDefault="0008344C" w:rsidP="00710446">
      <w:pPr>
        <w:rPr>
          <w:rFonts w:ascii="Times New Roman" w:hAnsi="Times New Roman" w:cs="Times New Roman"/>
          <w:sz w:val="28"/>
          <w:szCs w:val="28"/>
        </w:rPr>
      </w:pPr>
    </w:p>
    <w:p w:rsidR="00AB0953" w:rsidRPr="00C12016" w:rsidRDefault="00F62974" w:rsidP="00AB0953">
      <w:pPr>
        <w:pStyle w:val="af"/>
        <w:jc w:val="center"/>
        <w:rPr>
          <w:rFonts w:ascii="Times New Roman" w:hAnsi="Times New Roman"/>
          <w:color w:val="auto"/>
          <w:sz w:val="26"/>
          <w:szCs w:val="26"/>
        </w:rPr>
      </w:pPr>
      <w:r w:rsidRPr="00C12016">
        <w:rPr>
          <w:rFonts w:ascii="Times New Roman" w:hAnsi="Times New Roman"/>
          <w:color w:val="auto"/>
          <w:sz w:val="26"/>
          <w:szCs w:val="26"/>
        </w:rPr>
        <w:lastRenderedPageBreak/>
        <w:t>Оглавление</w:t>
      </w:r>
    </w:p>
    <w:p w:rsidR="00AB0953" w:rsidRPr="00C12016" w:rsidRDefault="00AB0953" w:rsidP="00AB0953"/>
    <w:p w:rsidR="00AB0953" w:rsidRPr="00C12016" w:rsidRDefault="00AB0953" w:rsidP="00AB0953">
      <w:pPr>
        <w:pStyle w:val="3"/>
        <w:tabs>
          <w:tab w:val="clear" w:pos="9781"/>
          <w:tab w:val="right" w:leader="dot" w:pos="9250"/>
        </w:tabs>
        <w:ind w:left="284" w:hanging="851"/>
        <w:rPr>
          <w:sz w:val="26"/>
          <w:szCs w:val="26"/>
        </w:rPr>
      </w:pPr>
      <w:r w:rsidRPr="00C12016">
        <w:rPr>
          <w:sz w:val="26"/>
          <w:szCs w:val="26"/>
        </w:rPr>
        <w:t xml:space="preserve">    Основные события………………………………………………………………………...3</w:t>
      </w:r>
    </w:p>
    <w:p w:rsidR="00AB0953" w:rsidRPr="00C12016" w:rsidRDefault="00AB0953" w:rsidP="00AB0953">
      <w:pPr>
        <w:pStyle w:val="a7"/>
        <w:numPr>
          <w:ilvl w:val="0"/>
          <w:numId w:val="26"/>
        </w:numPr>
        <w:ind w:left="284" w:hanging="851"/>
        <w:rPr>
          <w:rFonts w:ascii="Times New Roman" w:hAnsi="Times New Roman" w:cs="Times New Roman"/>
          <w:sz w:val="26"/>
          <w:szCs w:val="26"/>
        </w:rPr>
      </w:pPr>
      <w:r w:rsidRPr="00C12016">
        <w:rPr>
          <w:rFonts w:ascii="Times New Roman" w:hAnsi="Times New Roman" w:cs="Times New Roman"/>
          <w:sz w:val="26"/>
          <w:szCs w:val="26"/>
        </w:rPr>
        <w:t>Обращение Председателя Совета директоров………………………………………......3</w:t>
      </w:r>
    </w:p>
    <w:p w:rsidR="00AB0953" w:rsidRPr="00C12016" w:rsidRDefault="00AB0953" w:rsidP="00AB0953">
      <w:pPr>
        <w:pStyle w:val="a7"/>
        <w:numPr>
          <w:ilvl w:val="0"/>
          <w:numId w:val="26"/>
        </w:numPr>
        <w:ind w:left="284" w:hanging="851"/>
        <w:rPr>
          <w:rFonts w:ascii="Times New Roman" w:hAnsi="Times New Roman" w:cs="Times New Roman"/>
          <w:sz w:val="26"/>
          <w:szCs w:val="26"/>
        </w:rPr>
      </w:pPr>
      <w:r w:rsidRPr="00C12016">
        <w:rPr>
          <w:rFonts w:ascii="Times New Roman" w:hAnsi="Times New Roman" w:cs="Times New Roman"/>
          <w:sz w:val="26"/>
          <w:szCs w:val="26"/>
        </w:rPr>
        <w:t>Обращение генерального директора…………………………………………………......</w:t>
      </w:r>
      <w:r w:rsidR="0053154A">
        <w:rPr>
          <w:rFonts w:ascii="Times New Roman" w:hAnsi="Times New Roman" w:cs="Times New Roman"/>
          <w:sz w:val="26"/>
          <w:szCs w:val="26"/>
        </w:rPr>
        <w:t>4</w:t>
      </w:r>
    </w:p>
    <w:p w:rsidR="00AB0953" w:rsidRPr="00C12016" w:rsidRDefault="00AB0953" w:rsidP="00AB0953">
      <w:pPr>
        <w:pStyle w:val="a7"/>
        <w:numPr>
          <w:ilvl w:val="0"/>
          <w:numId w:val="26"/>
        </w:numPr>
        <w:ind w:left="284" w:hanging="851"/>
        <w:rPr>
          <w:rFonts w:ascii="Times New Roman" w:hAnsi="Times New Roman" w:cs="Times New Roman"/>
          <w:sz w:val="26"/>
          <w:szCs w:val="26"/>
        </w:rPr>
      </w:pPr>
      <w:r w:rsidRPr="00C12016">
        <w:rPr>
          <w:rFonts w:ascii="Times New Roman" w:hAnsi="Times New Roman" w:cs="Times New Roman"/>
          <w:sz w:val="26"/>
          <w:szCs w:val="26"/>
        </w:rPr>
        <w:t>Отчет Совета директоров о результатах развития по приоритетным направлениям деятельности общества……………………………………………………………………</w:t>
      </w:r>
      <w:r w:rsidR="0053154A">
        <w:rPr>
          <w:rFonts w:ascii="Times New Roman" w:hAnsi="Times New Roman" w:cs="Times New Roman"/>
          <w:sz w:val="26"/>
          <w:szCs w:val="26"/>
        </w:rPr>
        <w:t>6</w:t>
      </w:r>
    </w:p>
    <w:p w:rsidR="00AB0953" w:rsidRPr="00C12016" w:rsidRDefault="00AB0953" w:rsidP="00AB0953">
      <w:pPr>
        <w:pStyle w:val="a7"/>
        <w:numPr>
          <w:ilvl w:val="0"/>
          <w:numId w:val="26"/>
        </w:numPr>
        <w:ind w:left="284" w:hanging="851"/>
        <w:rPr>
          <w:rFonts w:ascii="Times New Roman" w:hAnsi="Times New Roman" w:cs="Times New Roman"/>
          <w:sz w:val="26"/>
          <w:szCs w:val="26"/>
        </w:rPr>
      </w:pPr>
      <w:r w:rsidRPr="00C12016">
        <w:rPr>
          <w:rFonts w:ascii="Times New Roman" w:hAnsi="Times New Roman" w:cs="Times New Roman"/>
          <w:sz w:val="26"/>
          <w:szCs w:val="26"/>
        </w:rPr>
        <w:t>Положение общества в отрасли: рынок, маркетинг, продажи……………………......1</w:t>
      </w:r>
      <w:r w:rsidR="0053154A">
        <w:rPr>
          <w:rFonts w:ascii="Times New Roman" w:hAnsi="Times New Roman" w:cs="Times New Roman"/>
          <w:sz w:val="26"/>
          <w:szCs w:val="26"/>
        </w:rPr>
        <w:t>0</w:t>
      </w:r>
    </w:p>
    <w:p w:rsidR="00AB0953" w:rsidRPr="00C12016" w:rsidRDefault="00AB0953" w:rsidP="00AB0953">
      <w:pPr>
        <w:pStyle w:val="a7"/>
        <w:numPr>
          <w:ilvl w:val="0"/>
          <w:numId w:val="26"/>
        </w:numPr>
        <w:ind w:left="284" w:hanging="851"/>
        <w:rPr>
          <w:rFonts w:ascii="Times New Roman" w:hAnsi="Times New Roman" w:cs="Times New Roman"/>
          <w:sz w:val="26"/>
          <w:szCs w:val="26"/>
        </w:rPr>
      </w:pPr>
      <w:r w:rsidRPr="00C12016">
        <w:rPr>
          <w:rFonts w:ascii="Times New Roman" w:hAnsi="Times New Roman" w:cs="Times New Roman"/>
          <w:sz w:val="26"/>
          <w:szCs w:val="26"/>
        </w:rPr>
        <w:t>Информация об объеме использования обществом энергетических ресурсов……...13</w:t>
      </w:r>
    </w:p>
    <w:p w:rsidR="00AB0953" w:rsidRPr="00C12016" w:rsidRDefault="00AB0953" w:rsidP="00AB0953">
      <w:pPr>
        <w:pStyle w:val="a7"/>
        <w:numPr>
          <w:ilvl w:val="0"/>
          <w:numId w:val="26"/>
        </w:numPr>
        <w:ind w:left="284" w:hanging="851"/>
        <w:rPr>
          <w:rFonts w:ascii="Times New Roman" w:hAnsi="Times New Roman" w:cs="Times New Roman"/>
          <w:sz w:val="26"/>
          <w:szCs w:val="26"/>
        </w:rPr>
      </w:pPr>
      <w:r w:rsidRPr="00C12016">
        <w:rPr>
          <w:rFonts w:ascii="Times New Roman" w:hAnsi="Times New Roman" w:cs="Times New Roman"/>
          <w:sz w:val="26"/>
          <w:szCs w:val="26"/>
        </w:rPr>
        <w:t>Основные финансовые показатели деятельности общества. ………………………...15</w:t>
      </w:r>
    </w:p>
    <w:p w:rsidR="00AB0953" w:rsidRPr="00C12016" w:rsidRDefault="00AB0953" w:rsidP="00AB0953">
      <w:pPr>
        <w:pStyle w:val="a7"/>
        <w:numPr>
          <w:ilvl w:val="0"/>
          <w:numId w:val="26"/>
        </w:numPr>
        <w:ind w:left="284" w:hanging="851"/>
        <w:rPr>
          <w:rFonts w:ascii="Times New Roman" w:hAnsi="Times New Roman" w:cs="Times New Roman"/>
          <w:sz w:val="26"/>
          <w:szCs w:val="26"/>
        </w:rPr>
      </w:pPr>
      <w:r w:rsidRPr="00C12016">
        <w:rPr>
          <w:rFonts w:ascii="Times New Roman" w:hAnsi="Times New Roman" w:cs="Times New Roman"/>
          <w:sz w:val="26"/>
          <w:szCs w:val="26"/>
        </w:rPr>
        <w:t xml:space="preserve"> Перспективы развития общества……………………………………………………….2</w:t>
      </w:r>
      <w:r w:rsidR="0053154A">
        <w:rPr>
          <w:rFonts w:ascii="Times New Roman" w:hAnsi="Times New Roman" w:cs="Times New Roman"/>
          <w:sz w:val="26"/>
          <w:szCs w:val="26"/>
        </w:rPr>
        <w:t>8</w:t>
      </w:r>
    </w:p>
    <w:p w:rsidR="00AB0953" w:rsidRPr="00C12016" w:rsidRDefault="00AB0953" w:rsidP="00AB0953">
      <w:pPr>
        <w:pStyle w:val="a7"/>
        <w:numPr>
          <w:ilvl w:val="0"/>
          <w:numId w:val="26"/>
        </w:numPr>
        <w:ind w:left="284" w:hanging="851"/>
        <w:rPr>
          <w:rFonts w:ascii="Times New Roman" w:hAnsi="Times New Roman" w:cs="Times New Roman"/>
          <w:sz w:val="26"/>
          <w:szCs w:val="26"/>
        </w:rPr>
      </w:pPr>
      <w:r w:rsidRPr="00C12016">
        <w:rPr>
          <w:rFonts w:ascii="Times New Roman" w:hAnsi="Times New Roman" w:cs="Times New Roman"/>
          <w:sz w:val="26"/>
          <w:szCs w:val="26"/>
        </w:rPr>
        <w:t>Инвестиционная деятельность…………………………………………………………..3</w:t>
      </w:r>
      <w:r w:rsidR="0053154A">
        <w:rPr>
          <w:rFonts w:ascii="Times New Roman" w:hAnsi="Times New Roman" w:cs="Times New Roman"/>
          <w:sz w:val="26"/>
          <w:szCs w:val="26"/>
        </w:rPr>
        <w:t>1</w:t>
      </w:r>
    </w:p>
    <w:p w:rsidR="00AB0953" w:rsidRPr="00C12016" w:rsidRDefault="00AB0953" w:rsidP="00AB0953">
      <w:pPr>
        <w:pStyle w:val="a7"/>
        <w:numPr>
          <w:ilvl w:val="0"/>
          <w:numId w:val="26"/>
        </w:numPr>
        <w:ind w:left="284" w:hanging="851"/>
        <w:rPr>
          <w:rFonts w:ascii="Times New Roman" w:hAnsi="Times New Roman" w:cs="Times New Roman"/>
          <w:sz w:val="26"/>
          <w:szCs w:val="26"/>
        </w:rPr>
      </w:pPr>
      <w:r w:rsidRPr="00C12016">
        <w:rPr>
          <w:rFonts w:ascii="Times New Roman" w:hAnsi="Times New Roman" w:cs="Times New Roman"/>
          <w:sz w:val="26"/>
          <w:szCs w:val="26"/>
        </w:rPr>
        <w:t>Закупочная деятельность………………………………………………………………..3</w:t>
      </w:r>
      <w:r w:rsidR="0053154A">
        <w:rPr>
          <w:rFonts w:ascii="Times New Roman" w:hAnsi="Times New Roman" w:cs="Times New Roman"/>
          <w:sz w:val="26"/>
          <w:szCs w:val="26"/>
        </w:rPr>
        <w:t>2</w:t>
      </w:r>
    </w:p>
    <w:p w:rsidR="00AB0953" w:rsidRPr="00C12016" w:rsidRDefault="00AB0953" w:rsidP="00AB0953">
      <w:pPr>
        <w:pStyle w:val="a7"/>
        <w:numPr>
          <w:ilvl w:val="0"/>
          <w:numId w:val="26"/>
        </w:numPr>
        <w:ind w:left="284" w:hanging="851"/>
        <w:rPr>
          <w:rFonts w:ascii="Times New Roman" w:hAnsi="Times New Roman" w:cs="Times New Roman"/>
          <w:sz w:val="26"/>
          <w:szCs w:val="26"/>
        </w:rPr>
      </w:pPr>
      <w:r w:rsidRPr="00C12016">
        <w:rPr>
          <w:rFonts w:ascii="Times New Roman" w:hAnsi="Times New Roman" w:cs="Times New Roman"/>
          <w:sz w:val="26"/>
          <w:szCs w:val="26"/>
        </w:rPr>
        <w:t>Описание основных факторов риска, связанных с деятельностью общества……….33</w:t>
      </w:r>
    </w:p>
    <w:p w:rsidR="00AB0953" w:rsidRPr="00C12016" w:rsidRDefault="00AB0953" w:rsidP="00AB0953">
      <w:pPr>
        <w:pStyle w:val="a7"/>
        <w:numPr>
          <w:ilvl w:val="0"/>
          <w:numId w:val="26"/>
        </w:numPr>
        <w:ind w:left="284" w:hanging="851"/>
        <w:rPr>
          <w:rFonts w:ascii="Times New Roman" w:hAnsi="Times New Roman" w:cs="Times New Roman"/>
          <w:sz w:val="26"/>
          <w:szCs w:val="26"/>
        </w:rPr>
      </w:pPr>
      <w:r w:rsidRPr="00C12016">
        <w:rPr>
          <w:rFonts w:ascii="Times New Roman" w:hAnsi="Times New Roman" w:cs="Times New Roman"/>
          <w:sz w:val="26"/>
          <w:szCs w:val="26"/>
        </w:rPr>
        <w:t>Отчет о выплате объявленных (начисленных) дивидендов по акциям общества…...39</w:t>
      </w:r>
    </w:p>
    <w:p w:rsidR="00AB0953" w:rsidRPr="00C12016" w:rsidRDefault="00AB0953" w:rsidP="00AB0953">
      <w:pPr>
        <w:pStyle w:val="a7"/>
        <w:numPr>
          <w:ilvl w:val="0"/>
          <w:numId w:val="26"/>
        </w:numPr>
        <w:ind w:left="284" w:hanging="851"/>
        <w:rPr>
          <w:rFonts w:ascii="Times New Roman" w:hAnsi="Times New Roman" w:cs="Times New Roman"/>
          <w:sz w:val="26"/>
          <w:szCs w:val="26"/>
        </w:rPr>
      </w:pPr>
      <w:r w:rsidRPr="00C12016">
        <w:rPr>
          <w:rFonts w:ascii="Times New Roman" w:hAnsi="Times New Roman" w:cs="Times New Roman"/>
          <w:sz w:val="26"/>
          <w:szCs w:val="26"/>
        </w:rPr>
        <w:t>Структура акционерного капитала общества…………………………………………..4</w:t>
      </w:r>
      <w:r w:rsidR="0053154A">
        <w:rPr>
          <w:rFonts w:ascii="Times New Roman" w:hAnsi="Times New Roman" w:cs="Times New Roman"/>
          <w:sz w:val="26"/>
          <w:szCs w:val="26"/>
        </w:rPr>
        <w:t>1</w:t>
      </w:r>
    </w:p>
    <w:p w:rsidR="00AB0953" w:rsidRPr="00C12016" w:rsidRDefault="00AB0953" w:rsidP="00AB0953">
      <w:pPr>
        <w:pStyle w:val="a7"/>
        <w:numPr>
          <w:ilvl w:val="0"/>
          <w:numId w:val="26"/>
        </w:numPr>
        <w:ind w:left="284" w:hanging="851"/>
        <w:rPr>
          <w:rFonts w:ascii="Times New Roman" w:hAnsi="Times New Roman" w:cs="Times New Roman"/>
          <w:sz w:val="26"/>
          <w:szCs w:val="26"/>
        </w:rPr>
      </w:pPr>
      <w:r w:rsidRPr="00C12016">
        <w:rPr>
          <w:rFonts w:ascii="Times New Roman" w:hAnsi="Times New Roman" w:cs="Times New Roman"/>
          <w:sz w:val="26"/>
          <w:szCs w:val="26"/>
        </w:rPr>
        <w:t>Состав Совета директоров общества…………………………………………………...4</w:t>
      </w:r>
      <w:r w:rsidR="00D379EE">
        <w:rPr>
          <w:rFonts w:ascii="Times New Roman" w:hAnsi="Times New Roman" w:cs="Times New Roman"/>
          <w:sz w:val="26"/>
          <w:szCs w:val="26"/>
          <w:lang w:val="en-US"/>
        </w:rPr>
        <w:t>3</w:t>
      </w:r>
    </w:p>
    <w:p w:rsidR="00AB0953" w:rsidRPr="00C12016" w:rsidRDefault="00AB0953" w:rsidP="00AB0953">
      <w:pPr>
        <w:pStyle w:val="a7"/>
        <w:numPr>
          <w:ilvl w:val="0"/>
          <w:numId w:val="26"/>
        </w:numPr>
        <w:ind w:left="284" w:hanging="851"/>
        <w:rPr>
          <w:rFonts w:ascii="Times New Roman" w:hAnsi="Times New Roman" w:cs="Times New Roman"/>
          <w:sz w:val="26"/>
          <w:szCs w:val="26"/>
        </w:rPr>
      </w:pPr>
      <w:r w:rsidRPr="00C12016">
        <w:rPr>
          <w:rFonts w:ascii="Times New Roman" w:hAnsi="Times New Roman" w:cs="Times New Roman"/>
          <w:sz w:val="26"/>
          <w:szCs w:val="26"/>
        </w:rPr>
        <w:t>Состав исполнительных органов общества…………………………………………….4</w:t>
      </w:r>
      <w:r w:rsidR="00B979C3">
        <w:rPr>
          <w:rFonts w:ascii="Times New Roman" w:hAnsi="Times New Roman" w:cs="Times New Roman"/>
          <w:sz w:val="26"/>
          <w:szCs w:val="26"/>
        </w:rPr>
        <w:t>6</w:t>
      </w:r>
    </w:p>
    <w:p w:rsidR="00AB0953" w:rsidRPr="00C12016" w:rsidRDefault="00AB0953" w:rsidP="00AB0953">
      <w:pPr>
        <w:pStyle w:val="a7"/>
        <w:numPr>
          <w:ilvl w:val="0"/>
          <w:numId w:val="26"/>
        </w:numPr>
        <w:ind w:left="284" w:hanging="851"/>
        <w:rPr>
          <w:rFonts w:ascii="Times New Roman" w:hAnsi="Times New Roman" w:cs="Times New Roman"/>
          <w:sz w:val="26"/>
          <w:szCs w:val="26"/>
        </w:rPr>
      </w:pPr>
      <w:r w:rsidRPr="00C12016">
        <w:rPr>
          <w:rFonts w:ascii="Times New Roman" w:hAnsi="Times New Roman" w:cs="Times New Roman"/>
          <w:sz w:val="26"/>
          <w:szCs w:val="26"/>
        </w:rPr>
        <w:t>Критерии определения и размер вознаграждения, выплаченного членам органов управления общества в 201</w:t>
      </w:r>
      <w:r w:rsidR="00396B65">
        <w:rPr>
          <w:rFonts w:ascii="Times New Roman" w:hAnsi="Times New Roman" w:cs="Times New Roman"/>
          <w:sz w:val="26"/>
          <w:szCs w:val="26"/>
        </w:rPr>
        <w:t>5</w:t>
      </w:r>
      <w:r w:rsidRPr="00C12016">
        <w:rPr>
          <w:rFonts w:ascii="Times New Roman" w:hAnsi="Times New Roman" w:cs="Times New Roman"/>
          <w:sz w:val="26"/>
          <w:szCs w:val="26"/>
        </w:rPr>
        <w:t xml:space="preserve"> году………………………………………………………4</w:t>
      </w:r>
      <w:r w:rsidR="00B979C3">
        <w:rPr>
          <w:rFonts w:ascii="Times New Roman" w:hAnsi="Times New Roman" w:cs="Times New Roman"/>
          <w:sz w:val="26"/>
          <w:szCs w:val="26"/>
        </w:rPr>
        <w:t>7</w:t>
      </w:r>
    </w:p>
    <w:p w:rsidR="00AB0953" w:rsidRPr="00C12016" w:rsidRDefault="00AB0953" w:rsidP="00AB0953">
      <w:pPr>
        <w:pStyle w:val="a7"/>
        <w:numPr>
          <w:ilvl w:val="0"/>
          <w:numId w:val="26"/>
        </w:numPr>
        <w:spacing w:after="0"/>
        <w:ind w:left="284" w:hanging="851"/>
        <w:rPr>
          <w:rFonts w:ascii="Times New Roman" w:hAnsi="Times New Roman" w:cs="Times New Roman"/>
          <w:sz w:val="26"/>
          <w:szCs w:val="26"/>
        </w:rPr>
      </w:pPr>
      <w:r w:rsidRPr="00C12016">
        <w:rPr>
          <w:rFonts w:ascii="Times New Roman" w:hAnsi="Times New Roman" w:cs="Times New Roman"/>
          <w:sz w:val="26"/>
          <w:szCs w:val="26"/>
        </w:rPr>
        <w:t>Кадровая и социальная политика. Социальное партнерство…………………………4</w:t>
      </w:r>
      <w:r w:rsidR="005727F1" w:rsidRPr="005727F1">
        <w:rPr>
          <w:rFonts w:ascii="Times New Roman" w:hAnsi="Times New Roman" w:cs="Times New Roman"/>
          <w:sz w:val="26"/>
          <w:szCs w:val="26"/>
        </w:rPr>
        <w:t>8</w:t>
      </w:r>
    </w:p>
    <w:p w:rsidR="00AB0953" w:rsidRPr="00C12016" w:rsidRDefault="00AB0953" w:rsidP="00AB0953">
      <w:pPr>
        <w:pStyle w:val="a7"/>
        <w:numPr>
          <w:ilvl w:val="0"/>
          <w:numId w:val="26"/>
        </w:numPr>
        <w:spacing w:after="0"/>
        <w:ind w:left="284" w:hanging="851"/>
        <w:rPr>
          <w:rFonts w:ascii="Times New Roman" w:hAnsi="Times New Roman" w:cs="Times New Roman"/>
          <w:sz w:val="26"/>
          <w:szCs w:val="26"/>
        </w:rPr>
      </w:pPr>
      <w:r w:rsidRPr="00C12016">
        <w:rPr>
          <w:rFonts w:ascii="Times New Roman" w:hAnsi="Times New Roman" w:cs="Times New Roman"/>
          <w:sz w:val="26"/>
          <w:szCs w:val="26"/>
        </w:rPr>
        <w:t>Охрана окружающей среды……………………………………………………………..5</w:t>
      </w:r>
      <w:r w:rsidR="005727F1">
        <w:rPr>
          <w:rFonts w:ascii="Times New Roman" w:hAnsi="Times New Roman" w:cs="Times New Roman"/>
          <w:sz w:val="26"/>
          <w:szCs w:val="26"/>
          <w:lang w:val="en-US"/>
        </w:rPr>
        <w:t>2</w:t>
      </w:r>
    </w:p>
    <w:p w:rsidR="00AB0953" w:rsidRPr="00C12016" w:rsidRDefault="00AB0953" w:rsidP="00AB0953">
      <w:pPr>
        <w:pStyle w:val="a7"/>
        <w:numPr>
          <w:ilvl w:val="0"/>
          <w:numId w:val="26"/>
        </w:numPr>
        <w:spacing w:after="0"/>
        <w:ind w:left="284" w:hanging="851"/>
        <w:rPr>
          <w:rFonts w:ascii="Times New Roman" w:hAnsi="Times New Roman" w:cs="Times New Roman"/>
          <w:sz w:val="26"/>
          <w:szCs w:val="26"/>
        </w:rPr>
      </w:pPr>
      <w:r w:rsidRPr="00C12016">
        <w:rPr>
          <w:rFonts w:ascii="Times New Roman" w:hAnsi="Times New Roman" w:cs="Times New Roman"/>
          <w:sz w:val="26"/>
          <w:szCs w:val="26"/>
        </w:rPr>
        <w:t>Сведения о крупных сделках, совершенных обществом в отчетном году…………..5</w:t>
      </w:r>
      <w:r w:rsidR="005727F1" w:rsidRPr="005727F1">
        <w:rPr>
          <w:rFonts w:ascii="Times New Roman" w:hAnsi="Times New Roman" w:cs="Times New Roman"/>
          <w:sz w:val="26"/>
          <w:szCs w:val="26"/>
        </w:rPr>
        <w:t>2</w:t>
      </w:r>
    </w:p>
    <w:p w:rsidR="00AB0953" w:rsidRPr="00C12016" w:rsidRDefault="00AB0953" w:rsidP="00AB0953">
      <w:pPr>
        <w:pStyle w:val="a7"/>
        <w:numPr>
          <w:ilvl w:val="0"/>
          <w:numId w:val="26"/>
        </w:numPr>
        <w:spacing w:after="0"/>
        <w:ind w:left="284" w:hanging="851"/>
        <w:rPr>
          <w:rFonts w:ascii="Times New Roman" w:hAnsi="Times New Roman" w:cs="Times New Roman"/>
          <w:sz w:val="26"/>
          <w:szCs w:val="26"/>
        </w:rPr>
      </w:pPr>
      <w:r w:rsidRPr="00C12016">
        <w:rPr>
          <w:rFonts w:ascii="Times New Roman" w:hAnsi="Times New Roman" w:cs="Times New Roman"/>
          <w:sz w:val="26"/>
          <w:szCs w:val="26"/>
        </w:rPr>
        <w:t>Сведения о сделках с заинтересованностью, совершенных обществом в отчетном году………………………………………………………………………………………..5</w:t>
      </w:r>
      <w:r w:rsidR="007A7ED7" w:rsidRPr="007A7ED7">
        <w:rPr>
          <w:rFonts w:ascii="Times New Roman" w:hAnsi="Times New Roman" w:cs="Times New Roman"/>
          <w:sz w:val="26"/>
          <w:szCs w:val="26"/>
        </w:rPr>
        <w:t>3</w:t>
      </w:r>
    </w:p>
    <w:p w:rsidR="00AB0953" w:rsidRPr="00C12016" w:rsidRDefault="00AB0953" w:rsidP="00AB0953">
      <w:pPr>
        <w:pStyle w:val="a7"/>
        <w:numPr>
          <w:ilvl w:val="0"/>
          <w:numId w:val="26"/>
        </w:numPr>
        <w:spacing w:after="0"/>
        <w:ind w:left="284" w:hanging="851"/>
        <w:rPr>
          <w:rFonts w:ascii="Times New Roman" w:hAnsi="Times New Roman" w:cs="Times New Roman"/>
          <w:sz w:val="26"/>
          <w:szCs w:val="26"/>
        </w:rPr>
      </w:pPr>
      <w:r w:rsidRPr="00C12016">
        <w:rPr>
          <w:rFonts w:ascii="Times New Roman" w:hAnsi="Times New Roman" w:cs="Times New Roman"/>
          <w:sz w:val="26"/>
          <w:szCs w:val="26"/>
        </w:rPr>
        <w:t>Сведения о соблюдении обществом Кодекса корпоративного поведения…………..5</w:t>
      </w:r>
      <w:r w:rsidR="007A7ED7" w:rsidRPr="007A7ED7">
        <w:rPr>
          <w:rFonts w:ascii="Times New Roman" w:hAnsi="Times New Roman" w:cs="Times New Roman"/>
          <w:sz w:val="26"/>
          <w:szCs w:val="26"/>
        </w:rPr>
        <w:t>3</w:t>
      </w:r>
    </w:p>
    <w:p w:rsidR="00AB0953" w:rsidRPr="00C12016" w:rsidRDefault="00AB0953" w:rsidP="00AB0953">
      <w:pPr>
        <w:pStyle w:val="a7"/>
        <w:numPr>
          <w:ilvl w:val="0"/>
          <w:numId w:val="26"/>
        </w:numPr>
        <w:spacing w:after="0"/>
        <w:ind w:left="284" w:hanging="851"/>
        <w:rPr>
          <w:rFonts w:ascii="Times New Roman" w:hAnsi="Times New Roman" w:cs="Times New Roman"/>
          <w:sz w:val="26"/>
          <w:szCs w:val="26"/>
        </w:rPr>
      </w:pPr>
      <w:r w:rsidRPr="00C12016">
        <w:rPr>
          <w:rFonts w:ascii="Times New Roman" w:hAnsi="Times New Roman" w:cs="Times New Roman"/>
          <w:sz w:val="26"/>
          <w:szCs w:val="26"/>
        </w:rPr>
        <w:t>Дополнительная информация д</w:t>
      </w:r>
      <w:r w:rsidR="007A7ED7">
        <w:rPr>
          <w:rFonts w:ascii="Times New Roman" w:hAnsi="Times New Roman" w:cs="Times New Roman"/>
          <w:sz w:val="26"/>
          <w:szCs w:val="26"/>
        </w:rPr>
        <w:t>ля акционеров………………………………………...</w:t>
      </w:r>
      <w:r w:rsidR="007A7ED7">
        <w:rPr>
          <w:rFonts w:ascii="Times New Roman" w:hAnsi="Times New Roman" w:cs="Times New Roman"/>
          <w:sz w:val="26"/>
          <w:szCs w:val="26"/>
          <w:lang w:val="en-US"/>
        </w:rPr>
        <w:t>77</w:t>
      </w:r>
    </w:p>
    <w:p w:rsidR="00AB0953" w:rsidRPr="00C12016" w:rsidRDefault="00AB0953" w:rsidP="00AB0953">
      <w:pPr>
        <w:pStyle w:val="a7"/>
        <w:spacing w:after="0"/>
        <w:ind w:left="284" w:hanging="851"/>
        <w:rPr>
          <w:rFonts w:ascii="Times New Roman" w:hAnsi="Times New Roman" w:cs="Times New Roman"/>
          <w:sz w:val="26"/>
          <w:szCs w:val="26"/>
        </w:rPr>
      </w:pPr>
      <w:r w:rsidRPr="00C12016">
        <w:rPr>
          <w:rFonts w:ascii="Times New Roman" w:hAnsi="Times New Roman" w:cs="Times New Roman"/>
          <w:sz w:val="26"/>
          <w:szCs w:val="26"/>
          <w:lang w:val="en-US"/>
        </w:rPr>
        <w:t>XX</w:t>
      </w:r>
      <w:r w:rsidR="007A7ED7">
        <w:rPr>
          <w:rFonts w:ascii="Times New Roman" w:hAnsi="Times New Roman" w:cs="Times New Roman"/>
          <w:sz w:val="26"/>
          <w:szCs w:val="26"/>
          <w:lang w:val="en-US"/>
        </w:rPr>
        <w:t>VII</w:t>
      </w:r>
      <w:r w:rsidRPr="00C12016">
        <w:rPr>
          <w:rFonts w:ascii="Times New Roman" w:hAnsi="Times New Roman" w:cs="Times New Roman"/>
          <w:sz w:val="26"/>
          <w:szCs w:val="26"/>
          <w:lang w:val="en-US"/>
        </w:rPr>
        <w:t>I</w:t>
      </w:r>
      <w:r w:rsidRPr="00C12016">
        <w:rPr>
          <w:rFonts w:ascii="Times New Roman" w:hAnsi="Times New Roman" w:cs="Times New Roman"/>
          <w:sz w:val="26"/>
          <w:szCs w:val="26"/>
        </w:rPr>
        <w:t>.  Приложение №1 к годовому отчету – (консолидированная/неконсолидированная) финансовая и бухгалтерская отчетность по (НСБУ/МСФО/</w:t>
      </w:r>
      <w:r w:rsidRPr="00C12016">
        <w:rPr>
          <w:rFonts w:ascii="Times New Roman" w:hAnsi="Times New Roman" w:cs="Times New Roman"/>
          <w:sz w:val="26"/>
          <w:szCs w:val="26"/>
          <w:lang w:val="en-US"/>
        </w:rPr>
        <w:t>US</w:t>
      </w:r>
      <w:r w:rsidRPr="00C12016">
        <w:rPr>
          <w:rFonts w:ascii="Times New Roman" w:hAnsi="Times New Roman" w:cs="Times New Roman"/>
          <w:sz w:val="26"/>
          <w:szCs w:val="26"/>
        </w:rPr>
        <w:t xml:space="preserve"> </w:t>
      </w:r>
      <w:r w:rsidRPr="00C12016">
        <w:rPr>
          <w:rFonts w:ascii="Times New Roman" w:hAnsi="Times New Roman" w:cs="Times New Roman"/>
          <w:sz w:val="26"/>
          <w:szCs w:val="26"/>
          <w:lang w:val="en-US"/>
        </w:rPr>
        <w:t>GAAP</w:t>
      </w:r>
      <w:r w:rsidRPr="00C12016">
        <w:rPr>
          <w:rFonts w:ascii="Times New Roman" w:hAnsi="Times New Roman" w:cs="Times New Roman"/>
          <w:sz w:val="26"/>
          <w:szCs w:val="26"/>
        </w:rPr>
        <w:t>) за 201</w:t>
      </w:r>
      <w:r w:rsidR="00396B65">
        <w:rPr>
          <w:rFonts w:ascii="Times New Roman" w:hAnsi="Times New Roman" w:cs="Times New Roman"/>
          <w:sz w:val="26"/>
          <w:szCs w:val="26"/>
        </w:rPr>
        <w:t>5</w:t>
      </w:r>
      <w:r w:rsidRPr="00C12016">
        <w:rPr>
          <w:rFonts w:ascii="Times New Roman" w:hAnsi="Times New Roman" w:cs="Times New Roman"/>
          <w:sz w:val="26"/>
          <w:szCs w:val="26"/>
        </w:rPr>
        <w:t xml:space="preserve"> год.</w:t>
      </w:r>
    </w:p>
    <w:p w:rsidR="00AB0953" w:rsidRPr="00C12016" w:rsidRDefault="00AB0953" w:rsidP="00AB0953">
      <w:pPr>
        <w:spacing w:after="0"/>
        <w:ind w:left="284" w:hanging="851"/>
        <w:rPr>
          <w:rFonts w:ascii="Times New Roman" w:hAnsi="Times New Roman" w:cs="Times New Roman"/>
          <w:sz w:val="26"/>
          <w:szCs w:val="26"/>
        </w:rPr>
      </w:pPr>
      <w:r w:rsidRPr="00C12016">
        <w:rPr>
          <w:rFonts w:ascii="Times New Roman" w:hAnsi="Times New Roman" w:cs="Times New Roman"/>
          <w:sz w:val="26"/>
          <w:szCs w:val="26"/>
          <w:lang w:val="en-US"/>
        </w:rPr>
        <w:t>XX</w:t>
      </w:r>
      <w:r w:rsidR="007A7ED7">
        <w:rPr>
          <w:rFonts w:ascii="Times New Roman" w:hAnsi="Times New Roman" w:cs="Times New Roman"/>
          <w:sz w:val="26"/>
          <w:szCs w:val="26"/>
          <w:lang w:val="en-US"/>
        </w:rPr>
        <w:t>I</w:t>
      </w:r>
      <w:r w:rsidRPr="00C12016">
        <w:rPr>
          <w:rFonts w:ascii="Times New Roman" w:hAnsi="Times New Roman" w:cs="Times New Roman"/>
          <w:sz w:val="26"/>
          <w:szCs w:val="26"/>
          <w:lang w:val="en-US"/>
        </w:rPr>
        <w:t>V</w:t>
      </w:r>
      <w:r w:rsidRPr="00C12016">
        <w:rPr>
          <w:rFonts w:ascii="Times New Roman" w:hAnsi="Times New Roman" w:cs="Times New Roman"/>
          <w:sz w:val="26"/>
          <w:szCs w:val="26"/>
        </w:rPr>
        <w:t>.   Приложение №2 к годовому отчету – отчет о выполнении поручений Совета директоров общества за 201</w:t>
      </w:r>
      <w:r w:rsidR="00396B65">
        <w:rPr>
          <w:rFonts w:ascii="Times New Roman" w:hAnsi="Times New Roman" w:cs="Times New Roman"/>
          <w:sz w:val="26"/>
          <w:szCs w:val="26"/>
        </w:rPr>
        <w:t>5</w:t>
      </w:r>
      <w:r w:rsidRPr="00C12016">
        <w:rPr>
          <w:rFonts w:ascii="Times New Roman" w:hAnsi="Times New Roman" w:cs="Times New Roman"/>
          <w:sz w:val="26"/>
          <w:szCs w:val="26"/>
        </w:rPr>
        <w:t xml:space="preserve"> год.</w:t>
      </w:r>
    </w:p>
    <w:p w:rsidR="00AB0953" w:rsidRPr="00C12016" w:rsidRDefault="00AB0953" w:rsidP="00AB0953">
      <w:pPr>
        <w:spacing w:after="0"/>
        <w:rPr>
          <w:rFonts w:ascii="Times New Roman" w:hAnsi="Times New Roman" w:cs="Times New Roman"/>
          <w:sz w:val="28"/>
          <w:szCs w:val="28"/>
        </w:rPr>
      </w:pPr>
    </w:p>
    <w:p w:rsidR="00A0540B" w:rsidRPr="00C12016" w:rsidRDefault="00A0540B" w:rsidP="00710446">
      <w:pPr>
        <w:rPr>
          <w:rFonts w:ascii="Times New Roman" w:hAnsi="Times New Roman" w:cs="Times New Roman"/>
          <w:sz w:val="28"/>
          <w:szCs w:val="28"/>
        </w:rPr>
      </w:pPr>
    </w:p>
    <w:p w:rsidR="000A79B6" w:rsidRPr="00C12016" w:rsidRDefault="000A79B6" w:rsidP="00710446">
      <w:pPr>
        <w:jc w:val="center"/>
        <w:rPr>
          <w:rFonts w:ascii="Times New Roman" w:hAnsi="Times New Roman" w:cs="Times New Roman"/>
          <w:sz w:val="28"/>
          <w:szCs w:val="28"/>
        </w:rPr>
      </w:pPr>
    </w:p>
    <w:p w:rsidR="00C84E61" w:rsidRPr="00C12016" w:rsidRDefault="00C84E61" w:rsidP="00710446">
      <w:pPr>
        <w:jc w:val="center"/>
        <w:rPr>
          <w:rFonts w:ascii="Times New Roman" w:hAnsi="Times New Roman" w:cs="Times New Roman"/>
          <w:sz w:val="28"/>
          <w:szCs w:val="28"/>
        </w:rPr>
      </w:pPr>
    </w:p>
    <w:p w:rsidR="00E1416F" w:rsidRPr="003B2224" w:rsidRDefault="00E1416F" w:rsidP="00710446">
      <w:pPr>
        <w:jc w:val="center"/>
        <w:rPr>
          <w:rFonts w:ascii="Times New Roman" w:hAnsi="Times New Roman" w:cs="Times New Roman"/>
          <w:sz w:val="28"/>
          <w:szCs w:val="28"/>
        </w:rPr>
      </w:pPr>
    </w:p>
    <w:p w:rsidR="007A7ED7" w:rsidRPr="003B2224" w:rsidRDefault="007A7ED7" w:rsidP="00710446">
      <w:pPr>
        <w:jc w:val="center"/>
        <w:rPr>
          <w:rFonts w:ascii="Times New Roman" w:hAnsi="Times New Roman" w:cs="Times New Roman"/>
          <w:sz w:val="28"/>
          <w:szCs w:val="28"/>
        </w:rPr>
      </w:pPr>
    </w:p>
    <w:p w:rsidR="00AB0953" w:rsidRPr="00C12016" w:rsidRDefault="00AB0953" w:rsidP="00710446">
      <w:pPr>
        <w:jc w:val="center"/>
        <w:rPr>
          <w:rFonts w:ascii="Times New Roman" w:hAnsi="Times New Roman" w:cs="Times New Roman"/>
          <w:sz w:val="28"/>
          <w:szCs w:val="28"/>
        </w:rPr>
      </w:pPr>
    </w:p>
    <w:p w:rsidR="00367CC9" w:rsidRPr="00C12016" w:rsidRDefault="00367CC9" w:rsidP="00710446">
      <w:pPr>
        <w:jc w:val="center"/>
        <w:rPr>
          <w:rFonts w:ascii="Times New Roman" w:hAnsi="Times New Roman" w:cs="Times New Roman"/>
          <w:sz w:val="28"/>
          <w:szCs w:val="28"/>
        </w:rPr>
      </w:pPr>
      <w:r w:rsidRPr="00C12016">
        <w:rPr>
          <w:rFonts w:ascii="Times New Roman" w:hAnsi="Times New Roman" w:cs="Times New Roman"/>
          <w:sz w:val="28"/>
          <w:szCs w:val="28"/>
          <w:lang w:val="en-US"/>
        </w:rPr>
        <w:lastRenderedPageBreak/>
        <w:t>I</w:t>
      </w:r>
      <w:r w:rsidRPr="00C12016">
        <w:rPr>
          <w:rFonts w:ascii="Times New Roman" w:hAnsi="Times New Roman" w:cs="Times New Roman"/>
          <w:sz w:val="28"/>
          <w:szCs w:val="28"/>
        </w:rPr>
        <w:t>.</w:t>
      </w:r>
      <w:r w:rsidRPr="00C12016">
        <w:rPr>
          <w:rFonts w:ascii="Times New Roman" w:hAnsi="Times New Roman" w:cs="Times New Roman"/>
          <w:sz w:val="28"/>
          <w:szCs w:val="28"/>
        </w:rPr>
        <w:tab/>
        <w:t>Основные события</w:t>
      </w:r>
    </w:p>
    <w:p w:rsidR="00A75B87" w:rsidRPr="00C12016" w:rsidRDefault="00367CC9" w:rsidP="00710446">
      <w:pPr>
        <w:pStyle w:val="11"/>
        <w:shd w:val="clear" w:color="auto" w:fill="auto"/>
        <w:tabs>
          <w:tab w:val="left" w:pos="996"/>
        </w:tabs>
        <w:jc w:val="both"/>
        <w:rPr>
          <w:sz w:val="28"/>
          <w:szCs w:val="28"/>
        </w:rPr>
      </w:pPr>
      <w:r w:rsidRPr="00C12016">
        <w:rPr>
          <w:sz w:val="28"/>
          <w:szCs w:val="28"/>
        </w:rPr>
        <w:t xml:space="preserve">К основным событиям, произошедшим в отчетном году, можно отнести </w:t>
      </w:r>
      <w:r w:rsidR="00A75B87" w:rsidRPr="00C12016">
        <w:rPr>
          <w:sz w:val="28"/>
          <w:szCs w:val="28"/>
        </w:rPr>
        <w:t>заключение договора субподряда с ОАО «Северо-Кавказской энергоремонтной компанией». По настоящему договору АО «КАСКАД» взял на себя обязательства по заданию ОАО «Северо-Кавказской энергоремонтной компании» выполнить строительно-монтажные, пуско-наладочные и приемо-сдаточные работы по созданию комплексной системы учета электроэнергии с автоматизированным сбором данных на объектах, расположенных на территории Чеченской республики.</w:t>
      </w:r>
    </w:p>
    <w:p w:rsidR="00A75B87" w:rsidRPr="00C12016" w:rsidRDefault="00A75B87" w:rsidP="00710446">
      <w:pPr>
        <w:pStyle w:val="20"/>
        <w:shd w:val="clear" w:color="auto" w:fill="auto"/>
        <w:spacing w:after="0" w:line="240" w:lineRule="auto"/>
        <w:jc w:val="both"/>
        <w:rPr>
          <w:b w:val="0"/>
          <w:sz w:val="28"/>
          <w:szCs w:val="28"/>
        </w:rPr>
      </w:pPr>
      <w:r w:rsidRPr="00C12016">
        <w:rPr>
          <w:b w:val="0"/>
          <w:sz w:val="28"/>
          <w:szCs w:val="28"/>
        </w:rPr>
        <w:t>Начальный срок выполнения работ: 01.08.2015.</w:t>
      </w:r>
    </w:p>
    <w:p w:rsidR="00A75B87" w:rsidRPr="00C12016" w:rsidRDefault="00A75B87" w:rsidP="00710446">
      <w:pPr>
        <w:pStyle w:val="20"/>
        <w:shd w:val="clear" w:color="auto" w:fill="auto"/>
        <w:spacing w:after="0" w:line="240" w:lineRule="auto"/>
        <w:jc w:val="both"/>
        <w:rPr>
          <w:b w:val="0"/>
          <w:sz w:val="28"/>
          <w:szCs w:val="28"/>
        </w:rPr>
      </w:pPr>
      <w:r w:rsidRPr="00C12016">
        <w:rPr>
          <w:b w:val="0"/>
          <w:sz w:val="28"/>
          <w:szCs w:val="28"/>
        </w:rPr>
        <w:t>Конечный срок выполнения работ: 31.</w:t>
      </w:r>
      <w:r w:rsidR="00E44C93" w:rsidRPr="00C12016">
        <w:rPr>
          <w:b w:val="0"/>
          <w:sz w:val="28"/>
          <w:szCs w:val="28"/>
        </w:rPr>
        <w:t>03</w:t>
      </w:r>
      <w:r w:rsidRPr="00C12016">
        <w:rPr>
          <w:b w:val="0"/>
          <w:sz w:val="28"/>
          <w:szCs w:val="28"/>
        </w:rPr>
        <w:t>.201</w:t>
      </w:r>
      <w:r w:rsidR="00E44C93" w:rsidRPr="00C12016">
        <w:rPr>
          <w:b w:val="0"/>
          <w:sz w:val="28"/>
          <w:szCs w:val="28"/>
        </w:rPr>
        <w:t>6</w:t>
      </w:r>
      <w:r w:rsidRPr="00C12016">
        <w:rPr>
          <w:b w:val="0"/>
          <w:sz w:val="28"/>
          <w:szCs w:val="28"/>
        </w:rPr>
        <w:t>.</w:t>
      </w:r>
    </w:p>
    <w:p w:rsidR="00A75B87" w:rsidRPr="00C12016" w:rsidRDefault="00A75B87" w:rsidP="00710446">
      <w:pPr>
        <w:pStyle w:val="20"/>
        <w:shd w:val="clear" w:color="auto" w:fill="auto"/>
        <w:spacing w:after="0" w:line="240" w:lineRule="auto"/>
        <w:jc w:val="both"/>
        <w:rPr>
          <w:b w:val="0"/>
          <w:sz w:val="28"/>
          <w:szCs w:val="28"/>
        </w:rPr>
      </w:pPr>
      <w:r w:rsidRPr="00C12016">
        <w:rPr>
          <w:b w:val="0"/>
          <w:sz w:val="28"/>
          <w:szCs w:val="28"/>
        </w:rPr>
        <w:t>Сроком завершения работ АО «КАСКАД» является ввод Системы учета в эксплуатацию, подтвержденный Актом ввода в эксплуатацию.</w:t>
      </w:r>
    </w:p>
    <w:p w:rsidR="00A75B87" w:rsidRPr="00C12016" w:rsidRDefault="00A75B87" w:rsidP="00710446">
      <w:pPr>
        <w:pStyle w:val="20"/>
        <w:shd w:val="clear" w:color="auto" w:fill="auto"/>
        <w:spacing w:after="0" w:line="240" w:lineRule="auto"/>
        <w:jc w:val="both"/>
        <w:rPr>
          <w:b w:val="0"/>
          <w:sz w:val="28"/>
          <w:szCs w:val="28"/>
        </w:rPr>
      </w:pPr>
      <w:r w:rsidRPr="00C12016">
        <w:rPr>
          <w:b w:val="0"/>
          <w:sz w:val="28"/>
          <w:szCs w:val="28"/>
        </w:rPr>
        <w:t>Стоимость работ по настоящему договору составляет не более 328 064 465 рубля 65 копеек, в том числе НДС 18% в сумме 50 043 732 рублей 04 копеек.</w:t>
      </w:r>
    </w:p>
    <w:p w:rsidR="00367CC9" w:rsidRPr="00C12016" w:rsidRDefault="00367CC9" w:rsidP="00710446">
      <w:pPr>
        <w:pStyle w:val="a7"/>
        <w:tabs>
          <w:tab w:val="left" w:pos="9639"/>
        </w:tabs>
        <w:spacing w:after="0"/>
        <w:ind w:left="0" w:right="141"/>
        <w:jc w:val="both"/>
        <w:rPr>
          <w:rFonts w:ascii="Times New Roman" w:hAnsi="Times New Roman" w:cs="Times New Roman"/>
          <w:sz w:val="28"/>
          <w:szCs w:val="28"/>
        </w:rPr>
      </w:pPr>
    </w:p>
    <w:p w:rsidR="00367CC9" w:rsidRPr="003B2224" w:rsidRDefault="00367CC9" w:rsidP="003B2224">
      <w:pPr>
        <w:spacing w:afterLines="60" w:line="240" w:lineRule="auto"/>
        <w:jc w:val="both"/>
        <w:rPr>
          <w:rFonts w:ascii="Times New Roman" w:hAnsi="Times New Roman" w:cs="Times New Roman"/>
          <w:sz w:val="28"/>
          <w:szCs w:val="28"/>
        </w:rPr>
      </w:pPr>
    </w:p>
    <w:p w:rsidR="00367CC9" w:rsidRPr="00C12016" w:rsidRDefault="00367CC9" w:rsidP="00710446">
      <w:pPr>
        <w:jc w:val="center"/>
        <w:rPr>
          <w:rFonts w:ascii="Times New Roman" w:hAnsi="Times New Roman" w:cs="Times New Roman"/>
          <w:sz w:val="28"/>
          <w:szCs w:val="28"/>
        </w:rPr>
      </w:pPr>
      <w:r w:rsidRPr="00C12016">
        <w:rPr>
          <w:rFonts w:ascii="Times New Roman" w:hAnsi="Times New Roman" w:cs="Times New Roman"/>
          <w:sz w:val="28"/>
          <w:szCs w:val="28"/>
          <w:lang w:val="en-US"/>
        </w:rPr>
        <w:t>II</w:t>
      </w:r>
      <w:r w:rsidRPr="00C12016">
        <w:rPr>
          <w:rFonts w:ascii="Times New Roman" w:hAnsi="Times New Roman" w:cs="Times New Roman"/>
          <w:sz w:val="28"/>
          <w:szCs w:val="28"/>
        </w:rPr>
        <w:t>.</w:t>
      </w:r>
      <w:r w:rsidRPr="00C12016">
        <w:rPr>
          <w:rFonts w:ascii="Times New Roman" w:hAnsi="Times New Roman" w:cs="Times New Roman"/>
          <w:sz w:val="28"/>
          <w:szCs w:val="28"/>
        </w:rPr>
        <w:tab/>
        <w:t>Обращение Председателя Совета директоров</w:t>
      </w:r>
    </w:p>
    <w:p w:rsidR="00367CC9" w:rsidRPr="00C12016" w:rsidRDefault="00367CC9" w:rsidP="00710446">
      <w:pPr>
        <w:jc w:val="center"/>
        <w:rPr>
          <w:rFonts w:ascii="Times New Roman" w:hAnsi="Times New Roman" w:cs="Times New Roman"/>
          <w:sz w:val="24"/>
          <w:szCs w:val="24"/>
        </w:rPr>
      </w:pPr>
    </w:p>
    <w:p w:rsidR="00367CC9" w:rsidRPr="00C12016" w:rsidRDefault="00367CC9" w:rsidP="00710446">
      <w:pPr>
        <w:rPr>
          <w:rFonts w:ascii="Times New Roman" w:hAnsi="Times New Roman" w:cs="Times New Roman"/>
          <w:sz w:val="28"/>
          <w:szCs w:val="28"/>
        </w:rPr>
      </w:pPr>
      <w:r w:rsidRPr="00C12016">
        <w:rPr>
          <w:rFonts w:ascii="Times New Roman" w:hAnsi="Times New Roman" w:cs="Times New Roman"/>
          <w:sz w:val="28"/>
          <w:szCs w:val="28"/>
        </w:rPr>
        <w:t>Уважаемые акционеры!</w:t>
      </w:r>
    </w:p>
    <w:p w:rsidR="00367CC9" w:rsidRPr="00C12016" w:rsidRDefault="00367CC9" w:rsidP="00AB0953">
      <w:pPr>
        <w:spacing w:after="0"/>
        <w:ind w:firstLine="708"/>
        <w:jc w:val="both"/>
        <w:rPr>
          <w:rFonts w:ascii="Times New Roman" w:hAnsi="Times New Roman" w:cs="Times New Roman"/>
          <w:sz w:val="28"/>
          <w:szCs w:val="28"/>
        </w:rPr>
      </w:pPr>
      <w:r w:rsidRPr="00C12016">
        <w:rPr>
          <w:rFonts w:ascii="Times New Roman" w:hAnsi="Times New Roman" w:cs="Times New Roman"/>
          <w:sz w:val="28"/>
          <w:szCs w:val="28"/>
        </w:rPr>
        <w:t>Представляю</w:t>
      </w:r>
      <w:r w:rsidR="0089024D" w:rsidRPr="00C12016">
        <w:rPr>
          <w:rFonts w:ascii="Times New Roman" w:hAnsi="Times New Roman" w:cs="Times New Roman"/>
          <w:sz w:val="28"/>
          <w:szCs w:val="28"/>
        </w:rPr>
        <w:t xml:space="preserve"> Вашему вниманию годовой отчет </w:t>
      </w:r>
      <w:r w:rsidRPr="00C12016">
        <w:rPr>
          <w:rFonts w:ascii="Times New Roman" w:hAnsi="Times New Roman" w:cs="Times New Roman"/>
          <w:sz w:val="28"/>
          <w:szCs w:val="28"/>
        </w:rPr>
        <w:t>АО «Каскад» за 201</w:t>
      </w:r>
      <w:r w:rsidR="00043DD4" w:rsidRPr="00C12016">
        <w:rPr>
          <w:rFonts w:ascii="Times New Roman" w:hAnsi="Times New Roman" w:cs="Times New Roman"/>
          <w:sz w:val="28"/>
          <w:szCs w:val="28"/>
        </w:rPr>
        <w:t>5</w:t>
      </w:r>
      <w:r w:rsidRPr="00C12016">
        <w:rPr>
          <w:rFonts w:ascii="Times New Roman" w:hAnsi="Times New Roman" w:cs="Times New Roman"/>
          <w:sz w:val="28"/>
          <w:szCs w:val="28"/>
        </w:rPr>
        <w:t xml:space="preserve"> год, являющегося единственным предприятием в Карачаево–Черкесской республике, разрабатывающим и выпускающим продукцию для аппаратуры авиационно–космического и наземного базирования систем противоракетной обороны, атомной энергетики, средств связи, как военного, так и гражданского назначения, а так же продукции для нужд энергетики. </w:t>
      </w:r>
    </w:p>
    <w:p w:rsidR="00072BBA" w:rsidRPr="00C12016" w:rsidRDefault="00367CC9" w:rsidP="00AB0953">
      <w:pPr>
        <w:autoSpaceDE w:val="0"/>
        <w:autoSpaceDN w:val="0"/>
        <w:adjustRightInd w:val="0"/>
        <w:spacing w:after="0" w:line="240" w:lineRule="auto"/>
        <w:ind w:firstLine="708"/>
        <w:jc w:val="both"/>
        <w:rPr>
          <w:rFonts w:ascii="Times New Roman" w:hAnsi="Times New Roman" w:cs="Times New Roman"/>
          <w:sz w:val="28"/>
          <w:szCs w:val="28"/>
        </w:rPr>
      </w:pPr>
      <w:r w:rsidRPr="00C12016">
        <w:rPr>
          <w:rFonts w:ascii="Times New Roman" w:hAnsi="Times New Roman" w:cs="Times New Roman"/>
          <w:color w:val="000000"/>
          <w:sz w:val="28"/>
          <w:szCs w:val="28"/>
        </w:rPr>
        <w:t>В качестве основного достижения прошедшего года я хочу выделить подписание договора</w:t>
      </w:r>
      <w:r w:rsidR="00741916" w:rsidRPr="00C12016">
        <w:rPr>
          <w:rFonts w:ascii="Times New Roman" w:hAnsi="Times New Roman" w:cs="Times New Roman"/>
          <w:color w:val="000000"/>
          <w:sz w:val="28"/>
          <w:szCs w:val="28"/>
        </w:rPr>
        <w:t xml:space="preserve"> </w:t>
      </w:r>
      <w:r w:rsidR="00741916" w:rsidRPr="00C12016">
        <w:rPr>
          <w:rFonts w:ascii="Times New Roman" w:hAnsi="Times New Roman" w:cs="Times New Roman"/>
          <w:sz w:val="28"/>
          <w:szCs w:val="28"/>
        </w:rPr>
        <w:t>субподряда с ОАО «Северо-Кавказской энергоремонтной компанией» по выполнению строительно-монтажных, пуско-наладочных и приемо-сдаточных работ, для создания комплексной системы учета электроэнергии с автоматизированным сбором данных на объектах, расположенных на территории Чеченской республики.</w:t>
      </w:r>
      <w:r w:rsidR="005E06D0" w:rsidRPr="00C12016">
        <w:rPr>
          <w:rFonts w:ascii="Times New Roman" w:hAnsi="Times New Roman" w:cs="Times New Roman"/>
          <w:sz w:val="28"/>
          <w:szCs w:val="28"/>
        </w:rPr>
        <w:t xml:space="preserve"> По данному договору в 2015 году автоматизировано и сдано в эксплуатацию 7 РЭС на территории Чеченской республики. По республике Дагестан 3 РЭС подведены под сдачу.</w:t>
      </w:r>
      <w:r w:rsidR="00BC6EE3" w:rsidRPr="00C12016">
        <w:rPr>
          <w:rFonts w:ascii="Times New Roman" w:hAnsi="Times New Roman" w:cs="Times New Roman"/>
          <w:sz w:val="28"/>
          <w:szCs w:val="28"/>
        </w:rPr>
        <w:t xml:space="preserve"> Выручка составила более 43 миллионов рублей.</w:t>
      </w:r>
    </w:p>
    <w:p w:rsidR="00072BBA" w:rsidRPr="00C12016" w:rsidRDefault="00367CC9" w:rsidP="00AB0953">
      <w:pPr>
        <w:autoSpaceDE w:val="0"/>
        <w:autoSpaceDN w:val="0"/>
        <w:adjustRightInd w:val="0"/>
        <w:spacing w:after="0" w:line="240" w:lineRule="auto"/>
        <w:ind w:firstLine="708"/>
        <w:jc w:val="both"/>
        <w:rPr>
          <w:rFonts w:ascii="Times New Roman" w:hAnsi="Times New Roman" w:cs="Times New Roman"/>
          <w:sz w:val="28"/>
          <w:szCs w:val="28"/>
        </w:rPr>
      </w:pPr>
      <w:r w:rsidRPr="00C12016">
        <w:rPr>
          <w:rFonts w:ascii="Times New Roman" w:hAnsi="Times New Roman" w:cs="Times New Roman"/>
          <w:color w:val="000000"/>
          <w:sz w:val="28"/>
          <w:szCs w:val="28"/>
        </w:rPr>
        <w:t xml:space="preserve">В отчетном году </w:t>
      </w:r>
      <w:r w:rsidR="00072BBA" w:rsidRPr="00C12016">
        <w:rPr>
          <w:rFonts w:ascii="Times New Roman" w:hAnsi="Times New Roman" w:cs="Times New Roman"/>
          <w:sz w:val="28"/>
          <w:szCs w:val="28"/>
        </w:rPr>
        <w:t>в соответствии с требованиями ЭС РД 009-2014 «Дополнительные  требования  к системе менеджмента качества организации разработчиков, изготовителей и поставщиков электронной и компонентной базы военного и двойного назначения» было переработано:</w:t>
      </w:r>
    </w:p>
    <w:p w:rsidR="00072BBA" w:rsidRPr="00C12016" w:rsidRDefault="00072BBA" w:rsidP="00710446">
      <w:pPr>
        <w:spacing w:after="0"/>
        <w:rPr>
          <w:rFonts w:ascii="Times New Roman" w:hAnsi="Times New Roman" w:cs="Times New Roman"/>
          <w:sz w:val="28"/>
          <w:szCs w:val="28"/>
        </w:rPr>
      </w:pPr>
      <w:r w:rsidRPr="00C12016">
        <w:rPr>
          <w:rFonts w:ascii="Times New Roman" w:hAnsi="Times New Roman" w:cs="Times New Roman"/>
          <w:sz w:val="28"/>
          <w:szCs w:val="28"/>
        </w:rPr>
        <w:t>47- стандартов предприятия;</w:t>
      </w:r>
    </w:p>
    <w:p w:rsidR="00072BBA" w:rsidRPr="00C12016" w:rsidRDefault="00072BBA" w:rsidP="00710446">
      <w:pPr>
        <w:spacing w:after="0"/>
        <w:rPr>
          <w:rFonts w:ascii="Times New Roman" w:hAnsi="Times New Roman" w:cs="Times New Roman"/>
          <w:sz w:val="28"/>
          <w:szCs w:val="28"/>
        </w:rPr>
      </w:pPr>
      <w:r w:rsidRPr="00C12016">
        <w:rPr>
          <w:rFonts w:ascii="Times New Roman" w:hAnsi="Times New Roman" w:cs="Times New Roman"/>
          <w:sz w:val="28"/>
          <w:szCs w:val="28"/>
        </w:rPr>
        <w:lastRenderedPageBreak/>
        <w:t>10- инструкций;</w:t>
      </w:r>
    </w:p>
    <w:p w:rsidR="00072BBA" w:rsidRPr="00C12016" w:rsidRDefault="00072BBA" w:rsidP="00710446">
      <w:pPr>
        <w:spacing w:after="0"/>
        <w:rPr>
          <w:rFonts w:ascii="Times New Roman" w:hAnsi="Times New Roman" w:cs="Times New Roman"/>
          <w:sz w:val="28"/>
          <w:szCs w:val="28"/>
        </w:rPr>
      </w:pPr>
      <w:r w:rsidRPr="00C12016">
        <w:rPr>
          <w:rFonts w:ascii="Times New Roman" w:hAnsi="Times New Roman" w:cs="Times New Roman"/>
          <w:sz w:val="28"/>
          <w:szCs w:val="28"/>
        </w:rPr>
        <w:t>25- положений об отделе.</w:t>
      </w:r>
    </w:p>
    <w:p w:rsidR="00367CC9" w:rsidRPr="00C12016" w:rsidRDefault="00367CC9" w:rsidP="00AB0953">
      <w:pPr>
        <w:spacing w:after="0"/>
        <w:ind w:firstLine="708"/>
        <w:jc w:val="both"/>
        <w:rPr>
          <w:rFonts w:ascii="Times New Roman" w:hAnsi="Times New Roman" w:cs="Times New Roman"/>
          <w:color w:val="000000"/>
          <w:sz w:val="28"/>
          <w:szCs w:val="28"/>
        </w:rPr>
      </w:pPr>
      <w:r w:rsidRPr="00C12016">
        <w:rPr>
          <w:rFonts w:ascii="Times New Roman" w:hAnsi="Times New Roman" w:cs="Times New Roman"/>
          <w:color w:val="000000"/>
          <w:sz w:val="28"/>
          <w:szCs w:val="28"/>
        </w:rPr>
        <w:t>По итогам переработки документации был проведен инспекционный контроль СМК предприятия, который подтвердил ее соответствие вышеуказанн</w:t>
      </w:r>
      <w:r w:rsidR="00072BBA" w:rsidRPr="00C12016">
        <w:rPr>
          <w:rFonts w:ascii="Times New Roman" w:hAnsi="Times New Roman" w:cs="Times New Roman"/>
          <w:color w:val="000000"/>
          <w:sz w:val="28"/>
          <w:szCs w:val="28"/>
        </w:rPr>
        <w:t>ому</w:t>
      </w:r>
      <w:r w:rsidRPr="00C12016">
        <w:rPr>
          <w:rFonts w:ascii="Times New Roman" w:hAnsi="Times New Roman" w:cs="Times New Roman"/>
          <w:color w:val="000000"/>
          <w:sz w:val="28"/>
          <w:szCs w:val="28"/>
        </w:rPr>
        <w:t xml:space="preserve"> ГОСТ</w:t>
      </w:r>
      <w:r w:rsidR="00072BBA" w:rsidRPr="00C12016">
        <w:rPr>
          <w:rFonts w:ascii="Times New Roman" w:hAnsi="Times New Roman" w:cs="Times New Roman"/>
          <w:color w:val="000000"/>
          <w:sz w:val="28"/>
          <w:szCs w:val="28"/>
        </w:rPr>
        <w:t>у</w:t>
      </w:r>
      <w:r w:rsidRPr="00C12016">
        <w:rPr>
          <w:rFonts w:ascii="Times New Roman" w:hAnsi="Times New Roman" w:cs="Times New Roman"/>
          <w:color w:val="000000"/>
          <w:sz w:val="28"/>
          <w:szCs w:val="28"/>
        </w:rPr>
        <w:t>.</w:t>
      </w:r>
    </w:p>
    <w:p w:rsidR="009F689D" w:rsidRPr="00C12016" w:rsidRDefault="009F689D" w:rsidP="00AB0953">
      <w:pPr>
        <w:spacing w:after="0"/>
        <w:ind w:firstLine="708"/>
        <w:jc w:val="both"/>
        <w:rPr>
          <w:rFonts w:ascii="Times New Roman" w:hAnsi="Times New Roman" w:cs="Times New Roman"/>
          <w:sz w:val="28"/>
          <w:szCs w:val="28"/>
        </w:rPr>
      </w:pPr>
      <w:r w:rsidRPr="00C12016">
        <w:rPr>
          <w:rFonts w:ascii="Times New Roman" w:hAnsi="Times New Roman" w:cs="Times New Roman"/>
          <w:sz w:val="28"/>
          <w:szCs w:val="28"/>
        </w:rPr>
        <w:t>На сегодняшний день Советом директоров утвержден бизнес-план Общества на 2016 год. Бизнес-план предусматривает рост объемов производства и финансовых показателей во всех сегментах,</w:t>
      </w:r>
      <w:r w:rsidR="00D94C11" w:rsidRPr="00C12016">
        <w:rPr>
          <w:rFonts w:ascii="Times New Roman" w:hAnsi="Times New Roman" w:cs="Times New Roman"/>
          <w:sz w:val="28"/>
          <w:szCs w:val="28"/>
        </w:rPr>
        <w:t xml:space="preserve"> в т.ч.,</w:t>
      </w:r>
      <w:r w:rsidRPr="00C12016">
        <w:rPr>
          <w:rFonts w:ascii="Times New Roman" w:hAnsi="Times New Roman" w:cs="Times New Roman"/>
          <w:sz w:val="28"/>
          <w:szCs w:val="28"/>
        </w:rPr>
        <w:t xml:space="preserve"> увеличение выручки на 32%,</w:t>
      </w:r>
      <w:r w:rsidR="00D94C11" w:rsidRPr="00C12016">
        <w:rPr>
          <w:rFonts w:ascii="Times New Roman" w:hAnsi="Times New Roman" w:cs="Times New Roman"/>
          <w:sz w:val="28"/>
          <w:szCs w:val="28"/>
        </w:rPr>
        <w:t xml:space="preserve"> обеспечение рентабельности продаж по чистой прибыли в 2016 году на уровне 3,4%.</w:t>
      </w:r>
    </w:p>
    <w:p w:rsidR="00367CC9" w:rsidRPr="00C12016" w:rsidRDefault="00367CC9" w:rsidP="00AB0953">
      <w:pPr>
        <w:spacing w:after="0"/>
        <w:ind w:firstLine="708"/>
        <w:jc w:val="both"/>
        <w:rPr>
          <w:rFonts w:ascii="Times New Roman" w:hAnsi="Times New Roman" w:cs="Times New Roman"/>
          <w:sz w:val="28"/>
          <w:szCs w:val="28"/>
        </w:rPr>
      </w:pPr>
      <w:r w:rsidRPr="00C12016">
        <w:rPr>
          <w:rFonts w:ascii="Times New Roman" w:hAnsi="Times New Roman" w:cs="Times New Roman"/>
          <w:sz w:val="28"/>
          <w:szCs w:val="28"/>
        </w:rPr>
        <w:t>Мы планируем  максимально использовать накопленный потенциал и новые возможности для выполнения поставленных задач</w:t>
      </w:r>
      <w:r w:rsidR="00D94C11" w:rsidRPr="00C12016">
        <w:rPr>
          <w:rFonts w:ascii="Times New Roman" w:hAnsi="Times New Roman" w:cs="Times New Roman"/>
          <w:sz w:val="28"/>
          <w:szCs w:val="28"/>
        </w:rPr>
        <w:t>, направленных на поддержание и рост производства, минимизацию издержек и усиление своих позиций на рынке АСКУЭ, обеспечение финансовой стабильности.</w:t>
      </w:r>
    </w:p>
    <w:p w:rsidR="00367CC9" w:rsidRPr="00C12016" w:rsidRDefault="00367CC9" w:rsidP="00AB0953">
      <w:pPr>
        <w:spacing w:after="0"/>
        <w:ind w:firstLine="708"/>
        <w:jc w:val="both"/>
        <w:rPr>
          <w:rFonts w:ascii="Times New Roman" w:hAnsi="Times New Roman" w:cs="Times New Roman"/>
          <w:sz w:val="28"/>
          <w:szCs w:val="28"/>
        </w:rPr>
      </w:pPr>
      <w:r w:rsidRPr="00C12016">
        <w:rPr>
          <w:rFonts w:ascii="Times New Roman" w:hAnsi="Times New Roman" w:cs="Times New Roman"/>
          <w:sz w:val="28"/>
          <w:szCs w:val="28"/>
        </w:rPr>
        <w:t xml:space="preserve">Полагаю, что </w:t>
      </w:r>
      <w:r w:rsidR="00D94C11" w:rsidRPr="00C12016">
        <w:rPr>
          <w:rFonts w:ascii="Times New Roman" w:hAnsi="Times New Roman" w:cs="Times New Roman"/>
          <w:sz w:val="28"/>
          <w:szCs w:val="28"/>
        </w:rPr>
        <w:t xml:space="preserve">команда менеджеров и коллектив </w:t>
      </w:r>
      <w:r w:rsidR="0020234A" w:rsidRPr="00C12016">
        <w:rPr>
          <w:rFonts w:ascii="Times New Roman" w:hAnsi="Times New Roman" w:cs="Times New Roman"/>
          <w:sz w:val="28"/>
          <w:szCs w:val="28"/>
        </w:rPr>
        <w:t>и в текущем юбилейном для АО «КАСКАД» году</w:t>
      </w:r>
      <w:r w:rsidRPr="00C12016">
        <w:rPr>
          <w:rFonts w:ascii="Times New Roman" w:hAnsi="Times New Roman" w:cs="Times New Roman"/>
          <w:sz w:val="28"/>
          <w:szCs w:val="28"/>
        </w:rPr>
        <w:t xml:space="preserve"> успешно справятся с поставленными </w:t>
      </w:r>
      <w:r w:rsidR="0020234A" w:rsidRPr="00C12016">
        <w:rPr>
          <w:rFonts w:ascii="Times New Roman" w:hAnsi="Times New Roman" w:cs="Times New Roman"/>
          <w:sz w:val="28"/>
          <w:szCs w:val="28"/>
        </w:rPr>
        <w:t>целями и задачами</w:t>
      </w:r>
      <w:r w:rsidRPr="00C12016">
        <w:rPr>
          <w:rFonts w:ascii="Times New Roman" w:hAnsi="Times New Roman" w:cs="Times New Roman"/>
          <w:sz w:val="28"/>
          <w:szCs w:val="28"/>
        </w:rPr>
        <w:t xml:space="preserve">, по сохранению и укреплению позиций </w:t>
      </w:r>
      <w:r w:rsidR="00D94C11" w:rsidRPr="00C12016">
        <w:rPr>
          <w:rFonts w:ascii="Times New Roman" w:hAnsi="Times New Roman" w:cs="Times New Roman"/>
          <w:sz w:val="28"/>
          <w:szCs w:val="28"/>
        </w:rPr>
        <w:t>Общества</w:t>
      </w:r>
      <w:r w:rsidRPr="00C12016">
        <w:rPr>
          <w:rFonts w:ascii="Times New Roman" w:hAnsi="Times New Roman" w:cs="Times New Roman"/>
          <w:sz w:val="28"/>
          <w:szCs w:val="28"/>
        </w:rPr>
        <w:t xml:space="preserve"> на всех рынках сбыта продукции.</w:t>
      </w:r>
    </w:p>
    <w:p w:rsidR="00367CC9" w:rsidRPr="00C12016" w:rsidRDefault="00367CC9" w:rsidP="00710446">
      <w:pPr>
        <w:spacing w:after="0"/>
        <w:jc w:val="both"/>
        <w:rPr>
          <w:rFonts w:ascii="Times New Roman" w:hAnsi="Times New Roman" w:cs="Times New Roman"/>
          <w:sz w:val="28"/>
          <w:szCs w:val="28"/>
        </w:rPr>
      </w:pPr>
    </w:p>
    <w:p w:rsidR="00367CC9" w:rsidRPr="00C12016" w:rsidRDefault="00367CC9" w:rsidP="00710446">
      <w:pPr>
        <w:spacing w:after="0"/>
        <w:jc w:val="both"/>
        <w:rPr>
          <w:rFonts w:ascii="Times New Roman" w:hAnsi="Times New Roman" w:cs="Times New Roman"/>
          <w:sz w:val="28"/>
          <w:szCs w:val="28"/>
        </w:rPr>
      </w:pPr>
      <w:r w:rsidRPr="00C12016">
        <w:rPr>
          <w:rFonts w:ascii="Times New Roman" w:hAnsi="Times New Roman" w:cs="Times New Roman"/>
          <w:sz w:val="28"/>
          <w:szCs w:val="28"/>
        </w:rPr>
        <w:t>М.И. Джанибеков</w:t>
      </w:r>
    </w:p>
    <w:p w:rsidR="00367CC9" w:rsidRPr="00C12016" w:rsidRDefault="00367CC9" w:rsidP="00710446">
      <w:pPr>
        <w:spacing w:after="0"/>
        <w:jc w:val="both"/>
        <w:rPr>
          <w:rFonts w:ascii="Times New Roman" w:hAnsi="Times New Roman" w:cs="Times New Roman"/>
          <w:sz w:val="28"/>
          <w:szCs w:val="28"/>
        </w:rPr>
      </w:pPr>
      <w:r w:rsidRPr="00C12016">
        <w:rPr>
          <w:rFonts w:ascii="Times New Roman" w:hAnsi="Times New Roman" w:cs="Times New Roman"/>
          <w:sz w:val="28"/>
          <w:szCs w:val="28"/>
        </w:rPr>
        <w:t>Председатель Совета директоров</w:t>
      </w:r>
    </w:p>
    <w:p w:rsidR="00367CC9" w:rsidRPr="00C12016" w:rsidRDefault="00367CC9" w:rsidP="00710446">
      <w:pPr>
        <w:spacing w:after="0"/>
        <w:jc w:val="both"/>
        <w:rPr>
          <w:rFonts w:ascii="Times New Roman" w:hAnsi="Times New Roman" w:cs="Times New Roman"/>
          <w:sz w:val="28"/>
          <w:szCs w:val="28"/>
        </w:rPr>
      </w:pPr>
      <w:r w:rsidRPr="00C12016">
        <w:rPr>
          <w:rFonts w:ascii="Times New Roman" w:hAnsi="Times New Roman" w:cs="Times New Roman"/>
          <w:sz w:val="28"/>
          <w:szCs w:val="28"/>
        </w:rPr>
        <w:t>АО «Каскад»</w:t>
      </w:r>
    </w:p>
    <w:p w:rsidR="002E0770" w:rsidRPr="00C12016" w:rsidRDefault="002E0770" w:rsidP="00710446">
      <w:pPr>
        <w:spacing w:after="0"/>
        <w:jc w:val="both"/>
        <w:rPr>
          <w:rFonts w:ascii="Times New Roman" w:hAnsi="Times New Roman" w:cs="Times New Roman"/>
          <w:sz w:val="28"/>
          <w:szCs w:val="28"/>
        </w:rPr>
      </w:pPr>
    </w:p>
    <w:p w:rsidR="002E0770" w:rsidRPr="00C12016" w:rsidRDefault="002E0770" w:rsidP="00710446">
      <w:pPr>
        <w:spacing w:after="0"/>
        <w:jc w:val="both"/>
        <w:rPr>
          <w:rFonts w:ascii="Times New Roman" w:hAnsi="Times New Roman" w:cs="Times New Roman"/>
          <w:sz w:val="28"/>
          <w:szCs w:val="28"/>
        </w:rPr>
      </w:pPr>
    </w:p>
    <w:p w:rsidR="00367CC9" w:rsidRPr="00C12016" w:rsidRDefault="00367CC9" w:rsidP="00710446">
      <w:pPr>
        <w:jc w:val="center"/>
        <w:rPr>
          <w:rFonts w:ascii="Times New Roman" w:hAnsi="Times New Roman" w:cs="Times New Roman"/>
          <w:sz w:val="28"/>
          <w:szCs w:val="28"/>
        </w:rPr>
      </w:pPr>
      <w:r w:rsidRPr="00C12016">
        <w:rPr>
          <w:rFonts w:ascii="Times New Roman" w:hAnsi="Times New Roman" w:cs="Times New Roman"/>
          <w:sz w:val="28"/>
          <w:szCs w:val="28"/>
          <w:lang w:val="en-US"/>
        </w:rPr>
        <w:t>III</w:t>
      </w:r>
      <w:r w:rsidRPr="00C12016">
        <w:rPr>
          <w:rFonts w:ascii="Times New Roman" w:hAnsi="Times New Roman" w:cs="Times New Roman"/>
          <w:sz w:val="28"/>
          <w:szCs w:val="28"/>
        </w:rPr>
        <w:t>.</w:t>
      </w:r>
      <w:r w:rsidRPr="00C12016">
        <w:rPr>
          <w:rFonts w:ascii="Times New Roman" w:hAnsi="Times New Roman" w:cs="Times New Roman"/>
          <w:sz w:val="28"/>
          <w:szCs w:val="28"/>
        </w:rPr>
        <w:tab/>
        <w:t>Обращение генерального директора</w:t>
      </w:r>
    </w:p>
    <w:p w:rsidR="00AD489A" w:rsidRPr="00C12016" w:rsidRDefault="00AD489A" w:rsidP="00710446">
      <w:pPr>
        <w:jc w:val="center"/>
        <w:rPr>
          <w:rFonts w:ascii="Times New Roman" w:hAnsi="Times New Roman" w:cs="Times New Roman"/>
          <w:sz w:val="28"/>
          <w:szCs w:val="28"/>
        </w:rPr>
      </w:pPr>
    </w:p>
    <w:p w:rsidR="00367CC9" w:rsidRPr="00C12016" w:rsidRDefault="00AD489A" w:rsidP="00710446">
      <w:pPr>
        <w:rPr>
          <w:rFonts w:ascii="Times New Roman" w:hAnsi="Times New Roman" w:cs="Times New Roman"/>
          <w:sz w:val="28"/>
          <w:szCs w:val="28"/>
        </w:rPr>
      </w:pPr>
      <w:r w:rsidRPr="00C12016">
        <w:rPr>
          <w:rFonts w:ascii="Times New Roman" w:hAnsi="Times New Roman" w:cs="Times New Roman"/>
          <w:sz w:val="28"/>
          <w:szCs w:val="28"/>
        </w:rPr>
        <w:t>Уважаемые акционеры!</w:t>
      </w:r>
    </w:p>
    <w:p w:rsidR="00367CC9" w:rsidRPr="00C12016" w:rsidRDefault="00367CC9" w:rsidP="00AB0953">
      <w:pPr>
        <w:pStyle w:val="a4"/>
        <w:shd w:val="clear" w:color="auto" w:fill="FFFFFF"/>
        <w:spacing w:before="0" w:beforeAutospacing="0" w:after="0" w:afterAutospacing="0"/>
        <w:ind w:firstLine="708"/>
        <w:rPr>
          <w:rFonts w:ascii="Times New Roman" w:hAnsi="Times New Roman" w:cs="Times New Roman"/>
          <w:b/>
          <w:sz w:val="28"/>
          <w:szCs w:val="28"/>
        </w:rPr>
      </w:pPr>
      <w:r w:rsidRPr="00C12016">
        <w:rPr>
          <w:rFonts w:ascii="Times New Roman" w:hAnsi="Times New Roman" w:cs="Times New Roman"/>
          <w:sz w:val="28"/>
          <w:szCs w:val="28"/>
        </w:rPr>
        <w:t>Приоритетными видами деятельности для нашей компании являются</w:t>
      </w:r>
      <w:r w:rsidRPr="00C12016">
        <w:rPr>
          <w:rFonts w:ascii="Times New Roman" w:hAnsi="Times New Roman" w:cs="Times New Roman"/>
          <w:b/>
          <w:sz w:val="28"/>
          <w:szCs w:val="28"/>
        </w:rPr>
        <w:t>:</w:t>
      </w:r>
    </w:p>
    <w:p w:rsidR="00367CC9" w:rsidRPr="00C12016" w:rsidRDefault="00367CC9" w:rsidP="00AB0953">
      <w:pPr>
        <w:pStyle w:val="a7"/>
        <w:numPr>
          <w:ilvl w:val="0"/>
          <w:numId w:val="21"/>
        </w:numPr>
        <w:tabs>
          <w:tab w:val="left" w:pos="0"/>
        </w:tabs>
        <w:ind w:left="0" w:firstLine="0"/>
        <w:rPr>
          <w:rFonts w:ascii="Times New Roman" w:hAnsi="Times New Roman" w:cs="Times New Roman"/>
          <w:sz w:val="28"/>
          <w:szCs w:val="28"/>
        </w:rPr>
      </w:pPr>
      <w:r w:rsidRPr="00C12016">
        <w:rPr>
          <w:rFonts w:ascii="Times New Roman" w:hAnsi="Times New Roman" w:cs="Times New Roman"/>
          <w:sz w:val="28"/>
          <w:szCs w:val="28"/>
        </w:rPr>
        <w:t>разработка, производство и сбыт электрических соединителей, в том числе в интересах Министерства обороны РФ;</w:t>
      </w:r>
    </w:p>
    <w:p w:rsidR="00367CC9" w:rsidRPr="00C12016" w:rsidRDefault="00367CC9" w:rsidP="00710446">
      <w:pPr>
        <w:pStyle w:val="a7"/>
        <w:numPr>
          <w:ilvl w:val="0"/>
          <w:numId w:val="21"/>
        </w:numPr>
        <w:ind w:left="0" w:firstLine="0"/>
        <w:jc w:val="both"/>
        <w:rPr>
          <w:rFonts w:ascii="Times New Roman" w:hAnsi="Times New Roman" w:cs="Times New Roman"/>
          <w:sz w:val="28"/>
          <w:szCs w:val="28"/>
        </w:rPr>
      </w:pPr>
      <w:r w:rsidRPr="00C12016">
        <w:rPr>
          <w:rFonts w:ascii="Times New Roman" w:hAnsi="Times New Roman" w:cs="Times New Roman"/>
          <w:sz w:val="28"/>
          <w:szCs w:val="28"/>
        </w:rPr>
        <w:t>разработка, производство и сбыт автомобильных узлов и деталей;</w:t>
      </w:r>
    </w:p>
    <w:p w:rsidR="00367CC9" w:rsidRPr="00C12016" w:rsidRDefault="00367CC9" w:rsidP="00710446">
      <w:pPr>
        <w:pStyle w:val="a7"/>
        <w:numPr>
          <w:ilvl w:val="0"/>
          <w:numId w:val="21"/>
        </w:numPr>
        <w:ind w:left="0" w:firstLine="0"/>
        <w:jc w:val="both"/>
        <w:rPr>
          <w:rFonts w:ascii="Times New Roman" w:hAnsi="Times New Roman" w:cs="Times New Roman"/>
          <w:sz w:val="28"/>
          <w:szCs w:val="28"/>
        </w:rPr>
      </w:pPr>
      <w:r w:rsidRPr="00C12016">
        <w:rPr>
          <w:rFonts w:ascii="Times New Roman" w:hAnsi="Times New Roman" w:cs="Times New Roman"/>
          <w:sz w:val="28"/>
          <w:szCs w:val="28"/>
        </w:rPr>
        <w:t>разработка, производство и сбыт товаров народного потребления;</w:t>
      </w:r>
    </w:p>
    <w:p w:rsidR="00367CC9" w:rsidRPr="00C12016" w:rsidRDefault="00367CC9" w:rsidP="00AB0953">
      <w:pPr>
        <w:pStyle w:val="a7"/>
        <w:numPr>
          <w:ilvl w:val="0"/>
          <w:numId w:val="21"/>
        </w:numPr>
        <w:tabs>
          <w:tab w:val="left" w:pos="0"/>
        </w:tabs>
        <w:ind w:left="0" w:firstLine="0"/>
        <w:jc w:val="both"/>
        <w:rPr>
          <w:rFonts w:ascii="Times New Roman" w:hAnsi="Times New Roman" w:cs="Times New Roman"/>
          <w:sz w:val="28"/>
          <w:szCs w:val="28"/>
        </w:rPr>
      </w:pPr>
      <w:r w:rsidRPr="00C12016">
        <w:rPr>
          <w:rFonts w:ascii="Times New Roman" w:hAnsi="Times New Roman" w:cs="Times New Roman"/>
          <w:sz w:val="28"/>
          <w:szCs w:val="28"/>
        </w:rPr>
        <w:t>разработка, изготовление специального технологического оборудования, инструмента и оснастки с использованием алмазного инструмента (технические алмазы);</w:t>
      </w:r>
    </w:p>
    <w:p w:rsidR="00367CC9" w:rsidRPr="00C12016" w:rsidRDefault="00367CC9" w:rsidP="00710446">
      <w:pPr>
        <w:pStyle w:val="a7"/>
        <w:numPr>
          <w:ilvl w:val="0"/>
          <w:numId w:val="21"/>
        </w:numPr>
        <w:spacing w:after="0"/>
        <w:ind w:left="0" w:firstLine="0"/>
        <w:jc w:val="both"/>
        <w:rPr>
          <w:rFonts w:ascii="Times New Roman" w:hAnsi="Times New Roman" w:cs="Times New Roman"/>
          <w:sz w:val="28"/>
          <w:szCs w:val="28"/>
        </w:rPr>
      </w:pPr>
      <w:r w:rsidRPr="00C12016">
        <w:rPr>
          <w:rFonts w:ascii="Times New Roman" w:hAnsi="Times New Roman" w:cs="Times New Roman"/>
          <w:sz w:val="28"/>
          <w:szCs w:val="28"/>
        </w:rPr>
        <w:t>производство гальванического покрытия контактов соединителей сплавами золота и серебра или цианистыми солями золота и серебра;</w:t>
      </w:r>
    </w:p>
    <w:p w:rsidR="00367CC9" w:rsidRPr="00C12016" w:rsidRDefault="00367CC9" w:rsidP="00710446">
      <w:pPr>
        <w:pStyle w:val="a7"/>
        <w:numPr>
          <w:ilvl w:val="0"/>
          <w:numId w:val="21"/>
        </w:numPr>
        <w:spacing w:after="0"/>
        <w:ind w:left="0" w:firstLine="0"/>
        <w:jc w:val="both"/>
        <w:rPr>
          <w:rFonts w:ascii="Times New Roman" w:hAnsi="Times New Roman" w:cs="Times New Roman"/>
          <w:sz w:val="28"/>
          <w:szCs w:val="28"/>
        </w:rPr>
      </w:pPr>
      <w:r w:rsidRPr="00C12016">
        <w:rPr>
          <w:rFonts w:ascii="Times New Roman" w:hAnsi="Times New Roman" w:cs="Times New Roman"/>
          <w:sz w:val="28"/>
          <w:szCs w:val="28"/>
        </w:rPr>
        <w:lastRenderedPageBreak/>
        <w:t>ключевым видом деятельности Общества на сегодняшний день является разработка, производство и реализация современных систем учета электроэнергии (АСКУЭ) на базе приборов учета, разработанных и произведенных на предприятии.</w:t>
      </w:r>
    </w:p>
    <w:p w:rsidR="0076752D" w:rsidRPr="00C12016" w:rsidRDefault="0076752D" w:rsidP="00AB0953">
      <w:pPr>
        <w:pStyle w:val="a7"/>
        <w:spacing w:after="0"/>
        <w:ind w:left="0" w:firstLine="708"/>
        <w:jc w:val="both"/>
        <w:rPr>
          <w:rFonts w:ascii="Times New Roman" w:hAnsi="Times New Roman" w:cs="Times New Roman"/>
          <w:sz w:val="28"/>
          <w:szCs w:val="28"/>
        </w:rPr>
      </w:pPr>
      <w:r w:rsidRPr="00C12016">
        <w:rPr>
          <w:rFonts w:ascii="Times New Roman" w:hAnsi="Times New Roman" w:cs="Times New Roman"/>
          <w:sz w:val="28"/>
          <w:szCs w:val="28"/>
        </w:rPr>
        <w:t xml:space="preserve">По итогам 2015 года выручка Общества увеличилась на 2,5% до 265 972 тыс. руб. </w:t>
      </w:r>
      <w:r w:rsidRPr="00C12016">
        <w:rPr>
          <w:rFonts w:ascii="Times New Roman" w:eastAsia="Times New Roman" w:hAnsi="Times New Roman" w:cs="Times New Roman"/>
          <w:sz w:val="28"/>
          <w:szCs w:val="28"/>
        </w:rPr>
        <w:t>Прибыль до уплаты процентов, налогов и амортизации (</w:t>
      </w:r>
      <w:r w:rsidR="00DF2916" w:rsidRPr="00C12016">
        <w:rPr>
          <w:rFonts w:ascii="Times New Roman" w:eastAsia="Times New Roman" w:hAnsi="Times New Roman" w:cs="Times New Roman"/>
          <w:sz w:val="28"/>
          <w:szCs w:val="28"/>
        </w:rPr>
        <w:t>п</w:t>
      </w:r>
      <w:r w:rsidRPr="00C12016">
        <w:rPr>
          <w:rFonts w:ascii="Times New Roman" w:eastAsia="Times New Roman" w:hAnsi="Times New Roman" w:cs="Times New Roman"/>
          <w:sz w:val="28"/>
          <w:szCs w:val="28"/>
        </w:rPr>
        <w:t>оказатель EBITDA) увеличилась в 2,1 раза и достигла 17 839 </w:t>
      </w:r>
      <w:r w:rsidRPr="00C12016">
        <w:rPr>
          <w:rFonts w:ascii="Times New Roman" w:hAnsi="Times New Roman" w:cs="Times New Roman"/>
          <w:sz w:val="28"/>
          <w:szCs w:val="28"/>
        </w:rPr>
        <w:t xml:space="preserve">тыс. руб. </w:t>
      </w:r>
      <w:r w:rsidRPr="00C12016">
        <w:rPr>
          <w:rFonts w:ascii="Times New Roman" w:eastAsia="Times New Roman" w:hAnsi="Times New Roman" w:cs="Times New Roman"/>
          <w:sz w:val="28"/>
          <w:szCs w:val="28"/>
        </w:rPr>
        <w:t>Чистая прибыль Общества увеличилась в 3,6 раза — до 6</w:t>
      </w:r>
      <w:r w:rsidR="00E05CA1" w:rsidRPr="00C12016">
        <w:rPr>
          <w:rFonts w:ascii="Times New Roman" w:eastAsia="Times New Roman" w:hAnsi="Times New Roman" w:cs="Times New Roman"/>
          <w:sz w:val="28"/>
          <w:szCs w:val="28"/>
        </w:rPr>
        <w:t> 855 тыс.</w:t>
      </w:r>
      <w:r w:rsidRPr="00C12016">
        <w:rPr>
          <w:rFonts w:ascii="Times New Roman" w:eastAsia="Times New Roman" w:hAnsi="Times New Roman" w:cs="Times New Roman"/>
          <w:sz w:val="28"/>
          <w:szCs w:val="28"/>
        </w:rPr>
        <w:t> руб.</w:t>
      </w:r>
    </w:p>
    <w:p w:rsidR="00C12016" w:rsidRDefault="0049183A" w:rsidP="00C12016">
      <w:pPr>
        <w:spacing w:after="0"/>
        <w:ind w:firstLine="708"/>
        <w:jc w:val="both"/>
        <w:rPr>
          <w:rFonts w:ascii="Times New Roman" w:hAnsi="Times New Roman" w:cs="Times New Roman"/>
          <w:sz w:val="28"/>
          <w:szCs w:val="28"/>
        </w:rPr>
      </w:pPr>
      <w:r w:rsidRPr="00C12016">
        <w:rPr>
          <w:rFonts w:ascii="Times New Roman" w:hAnsi="Times New Roman" w:cs="Times New Roman"/>
          <w:sz w:val="28"/>
          <w:szCs w:val="28"/>
        </w:rPr>
        <w:t>В отчетном году снизились о</w:t>
      </w:r>
      <w:r w:rsidR="00E109C9" w:rsidRPr="00C12016">
        <w:rPr>
          <w:rFonts w:ascii="Times New Roman" w:hAnsi="Times New Roman" w:cs="Times New Roman"/>
          <w:sz w:val="28"/>
          <w:szCs w:val="28"/>
        </w:rPr>
        <w:t xml:space="preserve">бъемы производства прямоугольных соединителей, товаров народного потребления, автомобильных разъемов </w:t>
      </w:r>
      <w:r w:rsidR="001326FC">
        <w:rPr>
          <w:rFonts w:ascii="Times New Roman" w:hAnsi="Times New Roman" w:cs="Times New Roman"/>
          <w:sz w:val="28"/>
          <w:szCs w:val="28"/>
        </w:rPr>
        <w:t xml:space="preserve">и устройств </w:t>
      </w:r>
      <w:r w:rsidRPr="00C12016">
        <w:rPr>
          <w:rFonts w:ascii="Times New Roman" w:hAnsi="Times New Roman" w:cs="Times New Roman"/>
          <w:sz w:val="28"/>
          <w:szCs w:val="28"/>
        </w:rPr>
        <w:t>комлектных. Это связано с ухудшающейся экономической обстановкой в стране,</w:t>
      </w:r>
      <w:r w:rsidR="00D83170" w:rsidRPr="00C12016">
        <w:rPr>
          <w:rFonts w:ascii="Times New Roman" w:hAnsi="Times New Roman" w:cs="Times New Roman"/>
          <w:sz w:val="28"/>
          <w:szCs w:val="28"/>
        </w:rPr>
        <w:t xml:space="preserve"> сокращением бюджетных расходов на оборонно-промышленный комплекс, в 2015 году, а так же</w:t>
      </w:r>
      <w:r w:rsidRPr="00C12016">
        <w:rPr>
          <w:rFonts w:ascii="Times New Roman" w:hAnsi="Times New Roman" w:cs="Times New Roman"/>
          <w:sz w:val="28"/>
          <w:szCs w:val="28"/>
        </w:rPr>
        <w:t xml:space="preserve"> </w:t>
      </w:r>
      <w:r w:rsidR="00D83170" w:rsidRPr="00C12016">
        <w:rPr>
          <w:rFonts w:ascii="Times New Roman" w:hAnsi="Times New Roman" w:cs="Times New Roman"/>
          <w:sz w:val="28"/>
          <w:szCs w:val="28"/>
        </w:rPr>
        <w:t>с сокращением платежеспособного спроса со стороны покупателей.</w:t>
      </w:r>
      <w:r w:rsidR="006144F7" w:rsidRPr="00C12016">
        <w:rPr>
          <w:rFonts w:ascii="Times New Roman" w:hAnsi="Times New Roman" w:cs="Times New Roman"/>
          <w:sz w:val="28"/>
          <w:szCs w:val="28"/>
        </w:rPr>
        <w:t xml:space="preserve"> </w:t>
      </w:r>
      <w:r w:rsidR="00367CC9" w:rsidRPr="00C12016">
        <w:rPr>
          <w:rFonts w:ascii="Times New Roman" w:hAnsi="Times New Roman" w:cs="Times New Roman"/>
          <w:sz w:val="28"/>
          <w:szCs w:val="28"/>
        </w:rPr>
        <w:t xml:space="preserve">Снижение производства </w:t>
      </w:r>
      <w:r w:rsidR="00367CC9" w:rsidRPr="00C12016">
        <w:rPr>
          <w:rFonts w:ascii="Times New Roman" w:hAnsi="Times New Roman"/>
          <w:sz w:val="28"/>
          <w:szCs w:val="28"/>
        </w:rPr>
        <w:t xml:space="preserve">автомобильных разъемов связано с сокращением </w:t>
      </w:r>
      <w:r w:rsidR="00367CC9" w:rsidRPr="00C12016">
        <w:rPr>
          <w:rFonts w:ascii="Times New Roman" w:hAnsi="Times New Roman" w:cs="Times New Roman"/>
          <w:sz w:val="28"/>
          <w:szCs w:val="28"/>
        </w:rPr>
        <w:t>производства легковых автомобилей в 201</w:t>
      </w:r>
      <w:r w:rsidR="00E23E95" w:rsidRPr="00C12016">
        <w:rPr>
          <w:rFonts w:ascii="Times New Roman" w:hAnsi="Times New Roman" w:cs="Times New Roman"/>
          <w:sz w:val="28"/>
          <w:szCs w:val="28"/>
        </w:rPr>
        <w:t>5</w:t>
      </w:r>
      <w:r w:rsidR="00367CC9" w:rsidRPr="00C12016">
        <w:rPr>
          <w:rFonts w:ascii="Times New Roman" w:hAnsi="Times New Roman" w:cs="Times New Roman"/>
          <w:sz w:val="28"/>
          <w:szCs w:val="28"/>
        </w:rPr>
        <w:t xml:space="preserve"> году. </w:t>
      </w:r>
    </w:p>
    <w:p w:rsidR="00367CC9" w:rsidRPr="00C12016" w:rsidRDefault="00367CC9" w:rsidP="00C12016">
      <w:pPr>
        <w:spacing w:after="0"/>
        <w:ind w:firstLine="708"/>
        <w:jc w:val="both"/>
        <w:rPr>
          <w:rFonts w:ascii="Times New Roman" w:hAnsi="Times New Roman" w:cs="Times New Roman"/>
          <w:sz w:val="28"/>
          <w:szCs w:val="28"/>
        </w:rPr>
      </w:pPr>
      <w:r w:rsidRPr="00C12016">
        <w:rPr>
          <w:rFonts w:ascii="Times New Roman" w:eastAsia="Times New Roman" w:hAnsi="Times New Roman" w:cs="Times New Roman"/>
          <w:sz w:val="28"/>
          <w:szCs w:val="28"/>
        </w:rPr>
        <w:t>Несмотря на ослабление наци</w:t>
      </w:r>
      <w:r w:rsidR="00C12016">
        <w:rPr>
          <w:rFonts w:ascii="Times New Roman" w:eastAsia="Times New Roman" w:hAnsi="Times New Roman" w:cs="Times New Roman"/>
          <w:sz w:val="28"/>
          <w:szCs w:val="28"/>
        </w:rPr>
        <w:t xml:space="preserve">ональной валюты и неоднократное </w:t>
      </w:r>
      <w:r w:rsidRPr="00C12016">
        <w:rPr>
          <w:rFonts w:ascii="Times New Roman" w:eastAsia="Times New Roman" w:hAnsi="Times New Roman" w:cs="Times New Roman"/>
          <w:sz w:val="28"/>
          <w:szCs w:val="28"/>
        </w:rPr>
        <w:t xml:space="preserve">удорожание импортного сырья и материалов, </w:t>
      </w:r>
      <w:r w:rsidRPr="00C12016">
        <w:rPr>
          <w:rFonts w:ascii="Times New Roman" w:hAnsi="Times New Roman" w:cs="Times New Roman"/>
          <w:sz w:val="28"/>
          <w:szCs w:val="28"/>
        </w:rPr>
        <w:t>201</w:t>
      </w:r>
      <w:r w:rsidR="00C61D06" w:rsidRPr="00C12016">
        <w:rPr>
          <w:rFonts w:ascii="Times New Roman" w:hAnsi="Times New Roman" w:cs="Times New Roman"/>
          <w:sz w:val="28"/>
          <w:szCs w:val="28"/>
        </w:rPr>
        <w:t>5</w:t>
      </w:r>
      <w:r w:rsidRPr="00C12016">
        <w:rPr>
          <w:rFonts w:ascii="Times New Roman" w:hAnsi="Times New Roman" w:cs="Times New Roman"/>
          <w:sz w:val="28"/>
          <w:szCs w:val="28"/>
        </w:rPr>
        <w:t xml:space="preserve"> год Общество завершил</w:t>
      </w:r>
      <w:r w:rsidR="006144F7" w:rsidRPr="00C12016">
        <w:rPr>
          <w:rFonts w:ascii="Times New Roman" w:hAnsi="Times New Roman" w:cs="Times New Roman"/>
          <w:sz w:val="28"/>
          <w:szCs w:val="28"/>
        </w:rPr>
        <w:t xml:space="preserve">о с прибылью и </w:t>
      </w:r>
      <w:r w:rsidRPr="00C12016">
        <w:rPr>
          <w:rFonts w:ascii="Times New Roman" w:hAnsi="Times New Roman" w:cs="Times New Roman"/>
          <w:sz w:val="28"/>
          <w:szCs w:val="28"/>
        </w:rPr>
        <w:t>в полном объеме выполнило имеющиеся обязательства.</w:t>
      </w:r>
    </w:p>
    <w:p w:rsidR="00C61D06" w:rsidRPr="00C12016" w:rsidRDefault="00C61D06" w:rsidP="00143449">
      <w:pPr>
        <w:spacing w:after="0"/>
        <w:ind w:firstLine="708"/>
        <w:jc w:val="both"/>
        <w:rPr>
          <w:rFonts w:ascii="Times New Roman" w:hAnsi="Times New Roman" w:cs="Times New Roman"/>
          <w:sz w:val="28"/>
          <w:szCs w:val="28"/>
        </w:rPr>
      </w:pPr>
      <w:r w:rsidRPr="00C12016">
        <w:rPr>
          <w:rFonts w:ascii="Times New Roman" w:hAnsi="Times New Roman" w:cs="Times New Roman"/>
          <w:sz w:val="28"/>
          <w:szCs w:val="28"/>
        </w:rPr>
        <w:t>В отчетном году в рамках Организационно-технических мероприятий по обеспечению производства и выполнению договорных обязательств Обществом было выполнено:</w:t>
      </w:r>
    </w:p>
    <w:p w:rsidR="00C61D06" w:rsidRPr="00C12016" w:rsidRDefault="00C61D06" w:rsidP="00710446">
      <w:pPr>
        <w:spacing w:after="0"/>
        <w:jc w:val="both"/>
        <w:rPr>
          <w:rFonts w:ascii="Times New Roman" w:hAnsi="Times New Roman" w:cs="Times New Roman"/>
          <w:sz w:val="28"/>
          <w:szCs w:val="28"/>
        </w:rPr>
      </w:pPr>
      <w:r w:rsidRPr="00C12016">
        <w:rPr>
          <w:rFonts w:ascii="Times New Roman" w:hAnsi="Times New Roman" w:cs="Times New Roman"/>
          <w:sz w:val="28"/>
          <w:szCs w:val="28"/>
        </w:rPr>
        <w:t>-</w:t>
      </w:r>
      <w:r w:rsidRPr="00C12016">
        <w:rPr>
          <w:rFonts w:ascii="Times New Roman" w:hAnsi="Times New Roman" w:cs="Times New Roman"/>
          <w:sz w:val="28"/>
          <w:szCs w:val="28"/>
        </w:rPr>
        <w:tab/>
        <w:t>доработана конструкция крепления крышки к изолятору розетки СНП 59, СНО     64 «Расширенная крышка»;</w:t>
      </w:r>
    </w:p>
    <w:p w:rsidR="00C61D06" w:rsidRPr="00C12016" w:rsidRDefault="00C61D06" w:rsidP="00710446">
      <w:pPr>
        <w:spacing w:after="0"/>
        <w:ind w:right="141"/>
        <w:jc w:val="both"/>
        <w:rPr>
          <w:rFonts w:ascii="Times New Roman" w:hAnsi="Times New Roman" w:cs="Times New Roman"/>
          <w:sz w:val="28"/>
          <w:szCs w:val="28"/>
        </w:rPr>
      </w:pPr>
      <w:r w:rsidRPr="00C12016">
        <w:rPr>
          <w:rFonts w:ascii="Times New Roman" w:hAnsi="Times New Roman" w:cs="Times New Roman"/>
          <w:sz w:val="28"/>
          <w:szCs w:val="28"/>
        </w:rPr>
        <w:t>-</w:t>
      </w:r>
      <w:r w:rsidRPr="00C12016">
        <w:rPr>
          <w:rFonts w:ascii="Times New Roman" w:hAnsi="Times New Roman" w:cs="Times New Roman"/>
          <w:sz w:val="28"/>
          <w:szCs w:val="28"/>
        </w:rPr>
        <w:tab/>
        <w:t xml:space="preserve"> изготовлены запасные блоки управления на гальванических линиях;</w:t>
      </w:r>
    </w:p>
    <w:p w:rsidR="00C61D06" w:rsidRPr="00C12016" w:rsidRDefault="00C61D06" w:rsidP="00710446">
      <w:pPr>
        <w:spacing w:after="0"/>
        <w:ind w:right="141"/>
        <w:jc w:val="both"/>
        <w:rPr>
          <w:rFonts w:ascii="Times New Roman" w:hAnsi="Times New Roman" w:cs="Times New Roman"/>
          <w:sz w:val="28"/>
          <w:szCs w:val="28"/>
        </w:rPr>
      </w:pPr>
      <w:r w:rsidRPr="00C12016">
        <w:rPr>
          <w:rFonts w:ascii="Times New Roman" w:hAnsi="Times New Roman" w:cs="Times New Roman"/>
          <w:sz w:val="28"/>
          <w:szCs w:val="28"/>
        </w:rPr>
        <w:t>-</w:t>
      </w:r>
      <w:r w:rsidRPr="00C12016">
        <w:rPr>
          <w:rFonts w:ascii="Times New Roman" w:hAnsi="Times New Roman" w:cs="Times New Roman"/>
          <w:sz w:val="28"/>
          <w:szCs w:val="28"/>
        </w:rPr>
        <w:tab/>
        <w:t>установлен пластинчатый водонагреватель на участке гальваники;</w:t>
      </w:r>
    </w:p>
    <w:p w:rsidR="00C61D06" w:rsidRPr="00C12016" w:rsidRDefault="00C61D06" w:rsidP="00710446">
      <w:pPr>
        <w:spacing w:after="0"/>
        <w:ind w:right="141"/>
        <w:jc w:val="both"/>
        <w:rPr>
          <w:rFonts w:ascii="Times New Roman" w:hAnsi="Times New Roman" w:cs="Times New Roman"/>
          <w:sz w:val="28"/>
          <w:szCs w:val="28"/>
        </w:rPr>
      </w:pPr>
      <w:r w:rsidRPr="00C12016">
        <w:rPr>
          <w:rFonts w:ascii="Times New Roman" w:hAnsi="Times New Roman" w:cs="Times New Roman"/>
          <w:sz w:val="28"/>
          <w:szCs w:val="28"/>
        </w:rPr>
        <w:t>-</w:t>
      </w:r>
      <w:r w:rsidRPr="00C12016">
        <w:rPr>
          <w:rFonts w:ascii="Times New Roman" w:hAnsi="Times New Roman" w:cs="Times New Roman"/>
          <w:sz w:val="28"/>
          <w:szCs w:val="28"/>
        </w:rPr>
        <w:tab/>
        <w:t>построен тамбур у транспортных ворот ППС для загрузки автомобилей;</w:t>
      </w:r>
    </w:p>
    <w:p w:rsidR="00C61D06" w:rsidRPr="00C12016" w:rsidRDefault="00C61D06" w:rsidP="00C12016">
      <w:pPr>
        <w:spacing w:after="0"/>
        <w:jc w:val="both"/>
        <w:rPr>
          <w:rFonts w:ascii="Times New Roman" w:hAnsi="Times New Roman" w:cs="Times New Roman"/>
          <w:sz w:val="28"/>
          <w:szCs w:val="28"/>
        </w:rPr>
      </w:pPr>
      <w:r w:rsidRPr="00C12016">
        <w:rPr>
          <w:rFonts w:ascii="Times New Roman" w:hAnsi="Times New Roman" w:cs="Times New Roman"/>
          <w:sz w:val="28"/>
          <w:szCs w:val="28"/>
        </w:rPr>
        <w:t>-</w:t>
      </w:r>
      <w:r w:rsidRPr="00C12016">
        <w:rPr>
          <w:rFonts w:ascii="Times New Roman" w:hAnsi="Times New Roman" w:cs="Times New Roman"/>
          <w:sz w:val="28"/>
          <w:szCs w:val="28"/>
        </w:rPr>
        <w:tab/>
        <w:t>проведена инспекционная проверка Системы менеджмента качества в системе сертификации ГОСТ Р;</w:t>
      </w:r>
    </w:p>
    <w:p w:rsidR="00C61D06" w:rsidRPr="00C12016" w:rsidRDefault="00C61D06" w:rsidP="00C12016">
      <w:pPr>
        <w:spacing w:after="0"/>
        <w:jc w:val="both"/>
        <w:rPr>
          <w:rFonts w:ascii="Times New Roman" w:hAnsi="Times New Roman" w:cs="Times New Roman"/>
          <w:sz w:val="28"/>
          <w:szCs w:val="28"/>
        </w:rPr>
      </w:pPr>
      <w:r w:rsidRPr="00C12016">
        <w:rPr>
          <w:rFonts w:ascii="Times New Roman" w:hAnsi="Times New Roman" w:cs="Times New Roman"/>
          <w:sz w:val="28"/>
          <w:szCs w:val="28"/>
        </w:rPr>
        <w:t>-</w:t>
      </w:r>
      <w:r w:rsidRPr="00C12016">
        <w:rPr>
          <w:rFonts w:ascii="Times New Roman" w:hAnsi="Times New Roman" w:cs="Times New Roman"/>
          <w:sz w:val="28"/>
          <w:szCs w:val="28"/>
        </w:rPr>
        <w:tab/>
        <w:t>проведена инспекционная проверка Системы менеджмента качества в системе добровольной сертификации «Военэлектронсерт»;</w:t>
      </w:r>
    </w:p>
    <w:p w:rsidR="00450B85" w:rsidRPr="00C12016" w:rsidRDefault="00C61D06" w:rsidP="00710446">
      <w:pPr>
        <w:spacing w:after="0"/>
        <w:ind w:right="141"/>
        <w:jc w:val="both"/>
        <w:rPr>
          <w:rFonts w:ascii="Times New Roman" w:hAnsi="Times New Roman" w:cs="Times New Roman"/>
          <w:sz w:val="28"/>
          <w:szCs w:val="28"/>
        </w:rPr>
      </w:pPr>
      <w:r w:rsidRPr="00C12016">
        <w:rPr>
          <w:rFonts w:ascii="Times New Roman" w:hAnsi="Times New Roman" w:cs="Times New Roman"/>
          <w:sz w:val="28"/>
          <w:szCs w:val="28"/>
        </w:rPr>
        <w:t>-</w:t>
      </w:r>
      <w:r w:rsidRPr="00C12016">
        <w:rPr>
          <w:rFonts w:ascii="Times New Roman" w:hAnsi="Times New Roman" w:cs="Times New Roman"/>
          <w:sz w:val="28"/>
          <w:szCs w:val="28"/>
        </w:rPr>
        <w:tab/>
        <w:t>проведена сертификация изделия «Пломба индикаторная».</w:t>
      </w:r>
    </w:p>
    <w:p w:rsidR="00C61D06" w:rsidRPr="00C12016" w:rsidRDefault="00450B85" w:rsidP="00C12016">
      <w:pPr>
        <w:spacing w:after="0"/>
        <w:ind w:firstLine="708"/>
        <w:jc w:val="both"/>
        <w:rPr>
          <w:rFonts w:ascii="Times New Roman" w:hAnsi="Times New Roman" w:cs="Times New Roman"/>
          <w:sz w:val="28"/>
          <w:szCs w:val="28"/>
        </w:rPr>
      </w:pPr>
      <w:r w:rsidRPr="00C12016">
        <w:rPr>
          <w:rFonts w:ascii="Times New Roman" w:hAnsi="Times New Roman" w:cs="Times New Roman"/>
          <w:sz w:val="28"/>
          <w:szCs w:val="28"/>
          <w:shd w:val="clear" w:color="auto" w:fill="FFFFFF"/>
        </w:rPr>
        <w:t xml:space="preserve">В отчетный период, мы продолжили </w:t>
      </w:r>
      <w:r w:rsidRPr="00C12016">
        <w:rPr>
          <w:rFonts w:ascii="Times New Roman" w:hAnsi="Times New Roman" w:cs="Times New Roman"/>
          <w:sz w:val="28"/>
          <w:szCs w:val="28"/>
        </w:rPr>
        <w:t>работу по сокращению потребления энергоресурсов</w:t>
      </w:r>
      <w:r w:rsidRPr="00C12016">
        <w:rPr>
          <w:rFonts w:ascii="Times New Roman" w:hAnsi="Times New Roman" w:cs="Times New Roman"/>
          <w:sz w:val="28"/>
          <w:szCs w:val="28"/>
          <w:shd w:val="clear" w:color="auto" w:fill="FFFFFF"/>
        </w:rPr>
        <w:t>. За счет проведенных мероприятий в этой области мы смогли достичь экономии электроэнергии свыше 1100 квт/ч.</w:t>
      </w:r>
    </w:p>
    <w:p w:rsidR="00094BD1" w:rsidRPr="00C12016" w:rsidRDefault="00367CC9" w:rsidP="00143449">
      <w:pPr>
        <w:pStyle w:val="a7"/>
        <w:ind w:left="0" w:firstLine="708"/>
        <w:jc w:val="both"/>
        <w:rPr>
          <w:rFonts w:ascii="Times New Roman" w:hAnsi="Times New Roman" w:cs="Times New Roman"/>
          <w:sz w:val="28"/>
          <w:szCs w:val="28"/>
        </w:rPr>
      </w:pPr>
      <w:r w:rsidRPr="00C12016">
        <w:rPr>
          <w:rFonts w:ascii="Times New Roman" w:hAnsi="Times New Roman" w:cs="Times New Roman"/>
          <w:sz w:val="28"/>
          <w:szCs w:val="28"/>
        </w:rPr>
        <w:t xml:space="preserve">Стратегической целью </w:t>
      </w:r>
      <w:r w:rsidR="00C61D06" w:rsidRPr="00C12016">
        <w:rPr>
          <w:rFonts w:ascii="Times New Roman" w:hAnsi="Times New Roman" w:cs="Times New Roman"/>
          <w:sz w:val="28"/>
          <w:szCs w:val="28"/>
        </w:rPr>
        <w:t>Общества</w:t>
      </w:r>
      <w:r w:rsidRPr="00C12016">
        <w:rPr>
          <w:rFonts w:ascii="Times New Roman" w:hAnsi="Times New Roman" w:cs="Times New Roman"/>
          <w:sz w:val="28"/>
          <w:szCs w:val="28"/>
        </w:rPr>
        <w:t xml:space="preserve"> на 201</w:t>
      </w:r>
      <w:r w:rsidR="00C61D06" w:rsidRPr="00C12016">
        <w:rPr>
          <w:rFonts w:ascii="Times New Roman" w:hAnsi="Times New Roman" w:cs="Times New Roman"/>
          <w:sz w:val="28"/>
          <w:szCs w:val="28"/>
        </w:rPr>
        <w:t>6</w:t>
      </w:r>
      <w:r w:rsidRPr="00C12016">
        <w:rPr>
          <w:rFonts w:ascii="Times New Roman" w:hAnsi="Times New Roman" w:cs="Times New Roman"/>
          <w:sz w:val="28"/>
          <w:szCs w:val="28"/>
        </w:rPr>
        <w:t xml:space="preserve"> год  является  устойчивый рост и развитие бизнеса, обеспечивающее лидирующее положение на рынке, повышение конкурентоспособности. </w:t>
      </w:r>
    </w:p>
    <w:p w:rsidR="00094BD1" w:rsidRPr="00C12016" w:rsidRDefault="00094BD1" w:rsidP="00143449">
      <w:pPr>
        <w:pStyle w:val="a7"/>
        <w:ind w:left="0" w:firstLine="708"/>
        <w:jc w:val="both"/>
        <w:rPr>
          <w:rFonts w:ascii="Times New Roman" w:hAnsi="Times New Roman" w:cs="Times New Roman"/>
          <w:sz w:val="28"/>
          <w:szCs w:val="28"/>
        </w:rPr>
      </w:pPr>
      <w:r w:rsidRPr="00C12016">
        <w:rPr>
          <w:rFonts w:ascii="Times New Roman" w:hAnsi="Times New Roman" w:cs="Times New Roman"/>
          <w:sz w:val="28"/>
          <w:szCs w:val="28"/>
          <w:shd w:val="clear" w:color="auto" w:fill="FFFFFF"/>
        </w:rPr>
        <w:lastRenderedPageBreak/>
        <w:t>Благодарю коллектив АО «КАСКАД» за добросовестный труд, профессиональный и ответственный подход</w:t>
      </w:r>
      <w:r w:rsidR="00D62771" w:rsidRPr="00C12016">
        <w:rPr>
          <w:rFonts w:ascii="Times New Roman" w:hAnsi="Times New Roman" w:cs="Times New Roman"/>
          <w:sz w:val="28"/>
          <w:szCs w:val="28"/>
          <w:shd w:val="clear" w:color="auto" w:fill="FFFFFF"/>
        </w:rPr>
        <w:t xml:space="preserve">! </w:t>
      </w:r>
      <w:r w:rsidRPr="00C12016">
        <w:rPr>
          <w:rFonts w:ascii="Times New Roman" w:hAnsi="Times New Roman" w:cs="Times New Roman"/>
          <w:sz w:val="28"/>
          <w:szCs w:val="28"/>
          <w:shd w:val="clear" w:color="auto" w:fill="FFFFFF"/>
        </w:rPr>
        <w:t xml:space="preserve"> </w:t>
      </w:r>
      <w:r w:rsidR="00D62771" w:rsidRPr="00C12016">
        <w:rPr>
          <w:rFonts w:ascii="Times New Roman" w:hAnsi="Times New Roman" w:cs="Times New Roman"/>
          <w:sz w:val="28"/>
          <w:szCs w:val="28"/>
          <w:shd w:val="clear" w:color="auto" w:fill="FFFFFF"/>
        </w:rPr>
        <w:t xml:space="preserve">Убежден, что слаженной работой и нацеленностью на результат, нам по силам </w:t>
      </w:r>
      <w:r w:rsidR="00D62771" w:rsidRPr="00C12016">
        <w:rPr>
          <w:rFonts w:ascii="Times New Roman" w:hAnsi="Times New Roman" w:cs="Times New Roman"/>
          <w:sz w:val="28"/>
          <w:szCs w:val="28"/>
        </w:rPr>
        <w:t>значительно превзойти показатели работы за 2014 год!</w:t>
      </w:r>
    </w:p>
    <w:p w:rsidR="00367CC9" w:rsidRPr="00C12016" w:rsidRDefault="00367CC9" w:rsidP="00710446">
      <w:pPr>
        <w:spacing w:after="0"/>
        <w:jc w:val="both"/>
        <w:rPr>
          <w:rFonts w:ascii="Times New Roman" w:hAnsi="Times New Roman" w:cs="Times New Roman"/>
          <w:sz w:val="28"/>
          <w:szCs w:val="28"/>
        </w:rPr>
      </w:pPr>
    </w:p>
    <w:p w:rsidR="00367CC9" w:rsidRPr="00C12016" w:rsidRDefault="00367CC9" w:rsidP="00710446">
      <w:pPr>
        <w:spacing w:after="0"/>
        <w:jc w:val="both"/>
        <w:rPr>
          <w:rFonts w:ascii="Times New Roman" w:hAnsi="Times New Roman" w:cs="Times New Roman"/>
          <w:sz w:val="28"/>
          <w:szCs w:val="28"/>
        </w:rPr>
      </w:pPr>
    </w:p>
    <w:p w:rsidR="00A84004" w:rsidRPr="00C12016" w:rsidRDefault="00A84004" w:rsidP="00710446">
      <w:pPr>
        <w:spacing w:after="0"/>
        <w:rPr>
          <w:rFonts w:ascii="Times New Roman" w:hAnsi="Times New Roman" w:cs="Times New Roman"/>
          <w:sz w:val="28"/>
          <w:szCs w:val="28"/>
        </w:rPr>
      </w:pPr>
      <w:r w:rsidRPr="00C12016">
        <w:rPr>
          <w:rFonts w:ascii="Times New Roman" w:hAnsi="Times New Roman" w:cs="Times New Roman"/>
          <w:sz w:val="28"/>
          <w:szCs w:val="28"/>
        </w:rPr>
        <w:t>А.С. Катчиев</w:t>
      </w:r>
    </w:p>
    <w:p w:rsidR="00367CC9" w:rsidRPr="00C12016" w:rsidRDefault="00367CC9" w:rsidP="00710446">
      <w:pPr>
        <w:spacing w:after="0"/>
        <w:rPr>
          <w:rFonts w:ascii="Times New Roman" w:hAnsi="Times New Roman" w:cs="Times New Roman"/>
          <w:sz w:val="28"/>
          <w:szCs w:val="28"/>
        </w:rPr>
      </w:pPr>
      <w:r w:rsidRPr="00C12016">
        <w:rPr>
          <w:rFonts w:ascii="Times New Roman" w:hAnsi="Times New Roman" w:cs="Times New Roman"/>
          <w:sz w:val="28"/>
          <w:szCs w:val="28"/>
        </w:rPr>
        <w:t>Генеральный директор</w:t>
      </w:r>
    </w:p>
    <w:p w:rsidR="00367CC9" w:rsidRPr="00C12016" w:rsidRDefault="00367CC9" w:rsidP="00710446">
      <w:pPr>
        <w:spacing w:after="0"/>
        <w:rPr>
          <w:rFonts w:ascii="Times New Roman" w:hAnsi="Times New Roman" w:cs="Times New Roman"/>
          <w:sz w:val="28"/>
          <w:szCs w:val="28"/>
        </w:rPr>
      </w:pPr>
      <w:r w:rsidRPr="00C12016">
        <w:rPr>
          <w:rFonts w:ascii="Times New Roman" w:hAnsi="Times New Roman" w:cs="Times New Roman"/>
          <w:sz w:val="28"/>
          <w:szCs w:val="28"/>
        </w:rPr>
        <w:t>АО «КАСКАД»</w:t>
      </w:r>
    </w:p>
    <w:p w:rsidR="00637692" w:rsidRPr="00C12016" w:rsidRDefault="00637692" w:rsidP="00710446">
      <w:pPr>
        <w:spacing w:after="0"/>
        <w:jc w:val="both"/>
        <w:rPr>
          <w:rFonts w:ascii="Times New Roman" w:hAnsi="Times New Roman" w:cs="Times New Roman"/>
          <w:color w:val="000000"/>
          <w:sz w:val="28"/>
          <w:szCs w:val="28"/>
        </w:rPr>
      </w:pPr>
    </w:p>
    <w:p w:rsidR="00143449" w:rsidRPr="00C12016" w:rsidRDefault="00143449" w:rsidP="00710446">
      <w:pPr>
        <w:spacing w:after="0"/>
        <w:jc w:val="both"/>
        <w:rPr>
          <w:rFonts w:ascii="Times New Roman" w:hAnsi="Times New Roman" w:cs="Times New Roman"/>
          <w:color w:val="000000"/>
          <w:sz w:val="28"/>
          <w:szCs w:val="28"/>
        </w:rPr>
      </w:pPr>
    </w:p>
    <w:p w:rsidR="00A84004" w:rsidRPr="00C12016" w:rsidRDefault="00A84004" w:rsidP="00710446">
      <w:pPr>
        <w:spacing w:after="0"/>
        <w:jc w:val="both"/>
        <w:rPr>
          <w:rFonts w:ascii="Times New Roman" w:hAnsi="Times New Roman" w:cs="Times New Roman"/>
          <w:color w:val="000000"/>
          <w:sz w:val="28"/>
          <w:szCs w:val="28"/>
        </w:rPr>
      </w:pPr>
    </w:p>
    <w:p w:rsidR="0069089A" w:rsidRPr="00C12016" w:rsidRDefault="000957C8" w:rsidP="00710446">
      <w:pPr>
        <w:jc w:val="center"/>
        <w:rPr>
          <w:rFonts w:ascii="Times New Roman" w:hAnsi="Times New Roman" w:cs="Times New Roman"/>
          <w:sz w:val="28"/>
          <w:szCs w:val="28"/>
        </w:rPr>
      </w:pPr>
      <w:r w:rsidRPr="00C12016">
        <w:rPr>
          <w:rFonts w:ascii="Times New Roman" w:hAnsi="Times New Roman" w:cs="Times New Roman"/>
          <w:sz w:val="28"/>
          <w:szCs w:val="28"/>
          <w:lang w:val="en-US"/>
        </w:rPr>
        <w:t>IV</w:t>
      </w:r>
      <w:r w:rsidR="00CC3A14" w:rsidRPr="00C12016">
        <w:rPr>
          <w:rFonts w:ascii="Times New Roman" w:hAnsi="Times New Roman" w:cs="Times New Roman"/>
          <w:sz w:val="28"/>
          <w:szCs w:val="28"/>
        </w:rPr>
        <w:t>.</w:t>
      </w:r>
      <w:r w:rsidR="00CC3A14" w:rsidRPr="00C12016">
        <w:rPr>
          <w:rFonts w:ascii="Times New Roman" w:hAnsi="Times New Roman" w:cs="Times New Roman"/>
          <w:sz w:val="28"/>
          <w:szCs w:val="28"/>
        </w:rPr>
        <w:tab/>
        <w:t>Отчет Совета директоров о результатах развития по приоритетным направлениям деятельности общества</w:t>
      </w:r>
    </w:p>
    <w:p w:rsidR="00143449" w:rsidRPr="00C12016" w:rsidRDefault="00143449" w:rsidP="00143449">
      <w:pPr>
        <w:tabs>
          <w:tab w:val="left" w:pos="709"/>
        </w:tabs>
        <w:spacing w:after="0"/>
        <w:jc w:val="both"/>
        <w:rPr>
          <w:rFonts w:ascii="Times New Roman" w:hAnsi="Times New Roman"/>
          <w:sz w:val="28"/>
          <w:szCs w:val="28"/>
        </w:rPr>
      </w:pPr>
      <w:r w:rsidRPr="00C12016">
        <w:rPr>
          <w:rFonts w:ascii="Times New Roman" w:hAnsi="Times New Roman"/>
          <w:sz w:val="28"/>
          <w:szCs w:val="28"/>
        </w:rPr>
        <w:tab/>
      </w:r>
      <w:r w:rsidR="008B7AAD" w:rsidRPr="00C12016">
        <w:rPr>
          <w:rFonts w:ascii="Times New Roman" w:hAnsi="Times New Roman"/>
          <w:sz w:val="28"/>
          <w:szCs w:val="28"/>
        </w:rPr>
        <w:t xml:space="preserve">Приоритетными видами деятельности </w:t>
      </w:r>
      <w:r w:rsidR="00573A51" w:rsidRPr="00C12016">
        <w:rPr>
          <w:rFonts w:ascii="Times New Roman" w:hAnsi="Times New Roman"/>
          <w:sz w:val="28"/>
          <w:szCs w:val="28"/>
        </w:rPr>
        <w:t>О</w:t>
      </w:r>
      <w:r w:rsidR="008B7AAD" w:rsidRPr="00C12016">
        <w:rPr>
          <w:rFonts w:ascii="Times New Roman" w:hAnsi="Times New Roman"/>
          <w:sz w:val="28"/>
          <w:szCs w:val="28"/>
        </w:rPr>
        <w:t>бщества являются</w:t>
      </w:r>
      <w:r w:rsidRPr="00C12016">
        <w:rPr>
          <w:rFonts w:ascii="Times New Roman" w:hAnsi="Times New Roman"/>
          <w:sz w:val="28"/>
          <w:szCs w:val="28"/>
        </w:rPr>
        <w:t>:</w:t>
      </w:r>
    </w:p>
    <w:p w:rsidR="008B7AAD" w:rsidRPr="00C12016" w:rsidRDefault="00143449" w:rsidP="00143449">
      <w:pPr>
        <w:tabs>
          <w:tab w:val="left" w:pos="709"/>
        </w:tabs>
        <w:spacing w:after="0"/>
        <w:jc w:val="both"/>
        <w:rPr>
          <w:rFonts w:ascii="Times New Roman" w:hAnsi="Times New Roman"/>
          <w:sz w:val="28"/>
          <w:szCs w:val="28"/>
        </w:rPr>
      </w:pPr>
      <w:r w:rsidRPr="00C12016">
        <w:rPr>
          <w:rFonts w:ascii="Times New Roman" w:hAnsi="Times New Roman"/>
          <w:sz w:val="28"/>
          <w:szCs w:val="28"/>
        </w:rPr>
        <w:t>-</w:t>
      </w:r>
      <w:r w:rsidRPr="00C12016">
        <w:rPr>
          <w:rFonts w:ascii="Times New Roman" w:hAnsi="Times New Roman"/>
          <w:sz w:val="28"/>
          <w:szCs w:val="28"/>
        </w:rPr>
        <w:tab/>
      </w:r>
      <w:r w:rsidR="008B7AAD" w:rsidRPr="00C12016">
        <w:rPr>
          <w:rFonts w:ascii="Times New Roman" w:hAnsi="Times New Roman"/>
          <w:sz w:val="28"/>
          <w:szCs w:val="28"/>
        </w:rPr>
        <w:t>серийное производство конкурентоспособных изделий по следующим направлениям:</w:t>
      </w:r>
    </w:p>
    <w:p w:rsidR="008B7AAD" w:rsidRPr="00C12016" w:rsidRDefault="008B7AAD" w:rsidP="00710446">
      <w:pPr>
        <w:spacing w:after="0"/>
        <w:jc w:val="both"/>
        <w:rPr>
          <w:rFonts w:ascii="Times New Roman" w:hAnsi="Times New Roman"/>
          <w:sz w:val="28"/>
          <w:szCs w:val="28"/>
        </w:rPr>
      </w:pPr>
      <w:r w:rsidRPr="00C12016">
        <w:rPr>
          <w:rFonts w:ascii="Times New Roman" w:hAnsi="Times New Roman"/>
          <w:sz w:val="28"/>
          <w:szCs w:val="28"/>
        </w:rPr>
        <w:t>-</w:t>
      </w:r>
      <w:r w:rsidRPr="00C12016">
        <w:rPr>
          <w:rFonts w:ascii="Times New Roman" w:hAnsi="Times New Roman"/>
          <w:sz w:val="28"/>
          <w:szCs w:val="28"/>
        </w:rPr>
        <w:tab/>
        <w:t>производство новейших инновационных моделей счётчиков электрической энергии однофазных и трёхфазных, предназначенных для работы в системах АСКУЭ.</w:t>
      </w:r>
    </w:p>
    <w:p w:rsidR="008B7AAD" w:rsidRPr="00C12016" w:rsidRDefault="008B7AAD" w:rsidP="00710446">
      <w:pPr>
        <w:spacing w:after="0"/>
        <w:jc w:val="both"/>
        <w:rPr>
          <w:rFonts w:ascii="Times New Roman" w:hAnsi="Times New Roman"/>
          <w:sz w:val="28"/>
          <w:szCs w:val="28"/>
        </w:rPr>
      </w:pPr>
      <w:r w:rsidRPr="00C12016">
        <w:rPr>
          <w:rFonts w:ascii="Times New Roman" w:hAnsi="Times New Roman"/>
          <w:sz w:val="28"/>
          <w:szCs w:val="28"/>
        </w:rPr>
        <w:t>-</w:t>
      </w:r>
      <w:r w:rsidRPr="00C12016">
        <w:rPr>
          <w:rFonts w:ascii="Times New Roman" w:hAnsi="Times New Roman"/>
          <w:sz w:val="28"/>
          <w:szCs w:val="28"/>
        </w:rPr>
        <w:tab/>
        <w:t>производство соединителей низкочастотных прямоугольных для изделий радиоэлектроники и приборостроения оборонного и народно-хозяйственного назначения.</w:t>
      </w:r>
    </w:p>
    <w:p w:rsidR="008B7AAD" w:rsidRPr="00C12016" w:rsidRDefault="008B7AAD" w:rsidP="00710446">
      <w:pPr>
        <w:spacing w:after="0"/>
        <w:jc w:val="both"/>
        <w:rPr>
          <w:rFonts w:ascii="Times New Roman" w:hAnsi="Times New Roman"/>
          <w:sz w:val="28"/>
          <w:szCs w:val="28"/>
        </w:rPr>
      </w:pPr>
      <w:r w:rsidRPr="00C12016">
        <w:rPr>
          <w:rFonts w:ascii="Times New Roman" w:hAnsi="Times New Roman"/>
          <w:sz w:val="28"/>
          <w:szCs w:val="28"/>
        </w:rPr>
        <w:t>-</w:t>
      </w:r>
      <w:r w:rsidRPr="00C12016">
        <w:rPr>
          <w:rFonts w:ascii="Times New Roman" w:hAnsi="Times New Roman"/>
          <w:sz w:val="28"/>
          <w:szCs w:val="28"/>
        </w:rPr>
        <w:tab/>
        <w:t xml:space="preserve">производство </w:t>
      </w:r>
      <w:r w:rsidR="00352160">
        <w:rPr>
          <w:rFonts w:ascii="Times New Roman" w:hAnsi="Times New Roman"/>
          <w:sz w:val="28"/>
          <w:szCs w:val="28"/>
        </w:rPr>
        <w:t xml:space="preserve">соединителей </w:t>
      </w:r>
      <w:r w:rsidRPr="00C12016">
        <w:rPr>
          <w:rFonts w:ascii="Times New Roman" w:hAnsi="Times New Roman"/>
          <w:sz w:val="28"/>
          <w:szCs w:val="28"/>
        </w:rPr>
        <w:t>электрических</w:t>
      </w:r>
      <w:r w:rsidR="00352160">
        <w:rPr>
          <w:rFonts w:ascii="Times New Roman" w:hAnsi="Times New Roman"/>
          <w:sz w:val="28"/>
          <w:szCs w:val="28"/>
        </w:rPr>
        <w:t xml:space="preserve"> разъемных</w:t>
      </w:r>
      <w:r w:rsidRPr="00C12016">
        <w:rPr>
          <w:rFonts w:ascii="Times New Roman" w:hAnsi="Times New Roman"/>
          <w:sz w:val="28"/>
          <w:szCs w:val="28"/>
        </w:rPr>
        <w:t xml:space="preserve"> для автомобилей </w:t>
      </w:r>
      <w:r w:rsidR="00352160">
        <w:rPr>
          <w:rFonts w:ascii="Times New Roman" w:hAnsi="Times New Roman"/>
          <w:sz w:val="28"/>
          <w:szCs w:val="28"/>
        </w:rPr>
        <w:t>П</w:t>
      </w:r>
      <w:r w:rsidRPr="00C12016">
        <w:rPr>
          <w:rFonts w:ascii="Times New Roman" w:hAnsi="Times New Roman"/>
          <w:sz w:val="28"/>
          <w:szCs w:val="28"/>
        </w:rPr>
        <w:t>АО «АВТОВАЗ» семейства «Калина», «Приора».</w:t>
      </w:r>
    </w:p>
    <w:p w:rsidR="00403FCD" w:rsidRPr="00C12016" w:rsidRDefault="008B7AAD" w:rsidP="001326FC">
      <w:pPr>
        <w:spacing w:after="0"/>
        <w:ind w:firstLine="708"/>
        <w:jc w:val="both"/>
        <w:rPr>
          <w:rFonts w:ascii="Times New Roman" w:hAnsi="Times New Roman"/>
          <w:sz w:val="28"/>
          <w:szCs w:val="28"/>
        </w:rPr>
      </w:pPr>
      <w:r w:rsidRPr="00C12016">
        <w:rPr>
          <w:rFonts w:ascii="Times New Roman" w:hAnsi="Times New Roman"/>
          <w:sz w:val="28"/>
          <w:szCs w:val="28"/>
        </w:rPr>
        <w:t>В 201</w:t>
      </w:r>
      <w:r w:rsidR="00EE481B" w:rsidRPr="00C12016">
        <w:rPr>
          <w:rFonts w:ascii="Times New Roman" w:hAnsi="Times New Roman"/>
          <w:sz w:val="28"/>
          <w:szCs w:val="28"/>
        </w:rPr>
        <w:t>5</w:t>
      </w:r>
      <w:r w:rsidR="00BC3714" w:rsidRPr="00C12016">
        <w:rPr>
          <w:rFonts w:ascii="Times New Roman" w:hAnsi="Times New Roman"/>
          <w:sz w:val="28"/>
          <w:szCs w:val="28"/>
        </w:rPr>
        <w:t xml:space="preserve"> году </w:t>
      </w:r>
      <w:r w:rsidRPr="00C12016">
        <w:rPr>
          <w:rFonts w:ascii="Times New Roman" w:hAnsi="Times New Roman"/>
          <w:sz w:val="28"/>
          <w:szCs w:val="28"/>
        </w:rPr>
        <w:t xml:space="preserve">АО «КАСКАД» произвело товарную продукцию на общую сумму </w:t>
      </w:r>
      <w:r w:rsidR="009806C7" w:rsidRPr="00C12016">
        <w:rPr>
          <w:rFonts w:ascii="Times New Roman" w:hAnsi="Times New Roman"/>
          <w:sz w:val="28"/>
          <w:szCs w:val="28"/>
        </w:rPr>
        <w:t>210 635,6</w:t>
      </w:r>
      <w:r w:rsidRPr="00C12016">
        <w:rPr>
          <w:rFonts w:ascii="Times New Roman" w:hAnsi="Times New Roman"/>
          <w:sz w:val="28"/>
          <w:szCs w:val="28"/>
        </w:rPr>
        <w:t xml:space="preserve"> тыс. рублей </w:t>
      </w:r>
      <w:r w:rsidR="009806C7" w:rsidRPr="00C12016">
        <w:rPr>
          <w:rFonts w:ascii="Times New Roman" w:hAnsi="Times New Roman"/>
          <w:sz w:val="28"/>
          <w:szCs w:val="28"/>
        </w:rPr>
        <w:t>без учета</w:t>
      </w:r>
      <w:r w:rsidRPr="00C12016">
        <w:rPr>
          <w:rFonts w:ascii="Times New Roman" w:hAnsi="Times New Roman"/>
          <w:sz w:val="28"/>
          <w:szCs w:val="28"/>
        </w:rPr>
        <w:t xml:space="preserve"> НДС, в том числе:</w:t>
      </w:r>
    </w:p>
    <w:p w:rsidR="008B7AAD" w:rsidRPr="00C12016" w:rsidRDefault="008B7AAD" w:rsidP="00710446">
      <w:pPr>
        <w:spacing w:after="0"/>
        <w:jc w:val="both"/>
        <w:rPr>
          <w:rFonts w:ascii="Times New Roman" w:hAnsi="Times New Roman"/>
          <w:sz w:val="28"/>
          <w:szCs w:val="28"/>
        </w:rPr>
      </w:pPr>
      <w:r w:rsidRPr="00C12016">
        <w:rPr>
          <w:rFonts w:ascii="Times New Roman" w:hAnsi="Times New Roman"/>
          <w:sz w:val="28"/>
          <w:szCs w:val="28"/>
        </w:rPr>
        <w:t>-</w:t>
      </w:r>
      <w:r w:rsidRPr="00C12016">
        <w:rPr>
          <w:rFonts w:ascii="Times New Roman" w:hAnsi="Times New Roman"/>
          <w:sz w:val="28"/>
          <w:szCs w:val="28"/>
        </w:rPr>
        <w:tab/>
        <w:t xml:space="preserve">прямоугольных соединителей – </w:t>
      </w:r>
      <w:r w:rsidR="009806C7" w:rsidRPr="00C12016">
        <w:rPr>
          <w:rFonts w:ascii="Times New Roman" w:hAnsi="Times New Roman"/>
          <w:sz w:val="28"/>
          <w:szCs w:val="28"/>
        </w:rPr>
        <w:t>236,1</w:t>
      </w:r>
      <w:r w:rsidRPr="00C12016">
        <w:rPr>
          <w:rFonts w:ascii="Times New Roman" w:hAnsi="Times New Roman"/>
          <w:sz w:val="28"/>
          <w:szCs w:val="28"/>
        </w:rPr>
        <w:t xml:space="preserve"> тыс. шт. на сумму </w:t>
      </w:r>
      <w:r w:rsidR="009806C7" w:rsidRPr="00C12016">
        <w:rPr>
          <w:rFonts w:ascii="Times New Roman" w:hAnsi="Times New Roman"/>
          <w:sz w:val="28"/>
          <w:szCs w:val="28"/>
        </w:rPr>
        <w:t xml:space="preserve">83 777 </w:t>
      </w:r>
      <w:r w:rsidRPr="00C12016">
        <w:rPr>
          <w:rFonts w:ascii="Times New Roman" w:hAnsi="Times New Roman"/>
          <w:sz w:val="28"/>
          <w:szCs w:val="28"/>
        </w:rPr>
        <w:t>тыс. рублей</w:t>
      </w:r>
      <w:r w:rsidR="00A2748A" w:rsidRPr="00C12016">
        <w:rPr>
          <w:rFonts w:ascii="Times New Roman" w:hAnsi="Times New Roman"/>
          <w:sz w:val="28"/>
          <w:szCs w:val="28"/>
        </w:rPr>
        <w:t xml:space="preserve">, </w:t>
      </w:r>
      <w:r w:rsidR="005B21A6" w:rsidRPr="00C12016">
        <w:rPr>
          <w:rFonts w:ascii="Times New Roman" w:hAnsi="Times New Roman"/>
          <w:sz w:val="28"/>
          <w:szCs w:val="28"/>
        </w:rPr>
        <w:t>в сравнении с 201</w:t>
      </w:r>
      <w:r w:rsidR="009806C7" w:rsidRPr="00C12016">
        <w:rPr>
          <w:rFonts w:ascii="Times New Roman" w:hAnsi="Times New Roman"/>
          <w:sz w:val="28"/>
          <w:szCs w:val="28"/>
        </w:rPr>
        <w:t>4</w:t>
      </w:r>
      <w:r w:rsidR="005B21A6" w:rsidRPr="00C12016">
        <w:rPr>
          <w:rFonts w:ascii="Times New Roman" w:hAnsi="Times New Roman"/>
          <w:sz w:val="28"/>
          <w:szCs w:val="28"/>
        </w:rPr>
        <w:t xml:space="preserve"> годом, </w:t>
      </w:r>
      <w:r w:rsidR="009806C7" w:rsidRPr="00C12016">
        <w:rPr>
          <w:rFonts w:ascii="Times New Roman" w:hAnsi="Times New Roman"/>
          <w:sz w:val="28"/>
          <w:szCs w:val="28"/>
        </w:rPr>
        <w:t>снижение</w:t>
      </w:r>
      <w:r w:rsidR="005B21A6" w:rsidRPr="00C12016">
        <w:rPr>
          <w:rFonts w:ascii="Times New Roman" w:hAnsi="Times New Roman"/>
          <w:sz w:val="28"/>
          <w:szCs w:val="28"/>
        </w:rPr>
        <w:t xml:space="preserve"> объемов производства в натуральном выражении составило </w:t>
      </w:r>
      <w:r w:rsidR="009806C7" w:rsidRPr="00C12016">
        <w:rPr>
          <w:rFonts w:ascii="Times New Roman" w:hAnsi="Times New Roman"/>
          <w:sz w:val="28"/>
          <w:szCs w:val="28"/>
        </w:rPr>
        <w:t>26,6</w:t>
      </w:r>
      <w:r w:rsidR="005B21A6" w:rsidRPr="00C12016">
        <w:rPr>
          <w:rFonts w:ascii="Times New Roman" w:hAnsi="Times New Roman"/>
          <w:sz w:val="28"/>
          <w:szCs w:val="28"/>
        </w:rPr>
        <w:t xml:space="preserve">%. </w:t>
      </w:r>
    </w:p>
    <w:p w:rsidR="000115CD" w:rsidRPr="00C12016" w:rsidRDefault="008B7AAD" w:rsidP="00710446">
      <w:pPr>
        <w:spacing w:after="0"/>
        <w:jc w:val="both"/>
        <w:rPr>
          <w:rFonts w:ascii="Times New Roman" w:hAnsi="Times New Roman"/>
          <w:sz w:val="28"/>
          <w:szCs w:val="28"/>
        </w:rPr>
      </w:pPr>
      <w:r w:rsidRPr="00C12016">
        <w:rPr>
          <w:rFonts w:ascii="Times New Roman" w:hAnsi="Times New Roman"/>
          <w:sz w:val="28"/>
          <w:szCs w:val="28"/>
        </w:rPr>
        <w:t>-</w:t>
      </w:r>
      <w:r w:rsidRPr="00C12016">
        <w:rPr>
          <w:rFonts w:ascii="Times New Roman" w:hAnsi="Times New Roman"/>
          <w:sz w:val="28"/>
          <w:szCs w:val="28"/>
        </w:rPr>
        <w:tab/>
        <w:t xml:space="preserve">автомобильных разъемов – </w:t>
      </w:r>
      <w:r w:rsidR="009806C7" w:rsidRPr="00C12016">
        <w:rPr>
          <w:rFonts w:ascii="Times New Roman" w:hAnsi="Times New Roman"/>
          <w:sz w:val="28"/>
          <w:szCs w:val="28"/>
        </w:rPr>
        <w:t>1 613</w:t>
      </w:r>
      <w:r w:rsidRPr="00C12016">
        <w:rPr>
          <w:rFonts w:ascii="Times New Roman" w:hAnsi="Times New Roman"/>
          <w:sz w:val="28"/>
          <w:szCs w:val="28"/>
        </w:rPr>
        <w:t xml:space="preserve"> тыс. шт. на сумму </w:t>
      </w:r>
      <w:r w:rsidR="009806C7" w:rsidRPr="00C12016">
        <w:rPr>
          <w:rFonts w:ascii="Times New Roman" w:hAnsi="Times New Roman"/>
          <w:sz w:val="28"/>
          <w:szCs w:val="28"/>
        </w:rPr>
        <w:t xml:space="preserve">4 166 </w:t>
      </w:r>
      <w:r w:rsidRPr="00C12016">
        <w:rPr>
          <w:rFonts w:ascii="Times New Roman" w:hAnsi="Times New Roman"/>
          <w:sz w:val="28"/>
          <w:szCs w:val="28"/>
        </w:rPr>
        <w:t>тыс. руб</w:t>
      </w:r>
      <w:r w:rsidR="003E53BE" w:rsidRPr="00C12016">
        <w:rPr>
          <w:rFonts w:ascii="Times New Roman" w:hAnsi="Times New Roman"/>
          <w:sz w:val="28"/>
          <w:szCs w:val="28"/>
        </w:rPr>
        <w:t>.</w:t>
      </w:r>
      <w:r w:rsidR="00403FCD" w:rsidRPr="00C12016">
        <w:rPr>
          <w:rFonts w:ascii="Times New Roman" w:hAnsi="Times New Roman"/>
          <w:sz w:val="28"/>
          <w:szCs w:val="28"/>
        </w:rPr>
        <w:t>, в сравнении с 201</w:t>
      </w:r>
      <w:r w:rsidR="009806C7" w:rsidRPr="00C12016">
        <w:rPr>
          <w:rFonts w:ascii="Times New Roman" w:hAnsi="Times New Roman"/>
          <w:sz w:val="28"/>
          <w:szCs w:val="28"/>
        </w:rPr>
        <w:t>4</w:t>
      </w:r>
      <w:r w:rsidR="00403FCD" w:rsidRPr="00C12016">
        <w:rPr>
          <w:rFonts w:ascii="Times New Roman" w:hAnsi="Times New Roman"/>
          <w:sz w:val="28"/>
          <w:szCs w:val="28"/>
        </w:rPr>
        <w:t xml:space="preserve"> годом, снижение объемов производства в натуральном выражении составило </w:t>
      </w:r>
      <w:r w:rsidR="009806C7" w:rsidRPr="00C12016">
        <w:rPr>
          <w:rFonts w:ascii="Times New Roman" w:hAnsi="Times New Roman"/>
          <w:sz w:val="28"/>
          <w:szCs w:val="28"/>
        </w:rPr>
        <w:t>27,9</w:t>
      </w:r>
      <w:r w:rsidR="00403FCD" w:rsidRPr="00C12016">
        <w:rPr>
          <w:rFonts w:ascii="Times New Roman" w:hAnsi="Times New Roman"/>
          <w:sz w:val="28"/>
          <w:szCs w:val="28"/>
        </w:rPr>
        <w:t xml:space="preserve">%. </w:t>
      </w:r>
    </w:p>
    <w:p w:rsidR="008B7AAD" w:rsidRPr="00C12016" w:rsidRDefault="008B7AAD" w:rsidP="00710446">
      <w:pPr>
        <w:spacing w:after="0"/>
        <w:jc w:val="both"/>
        <w:rPr>
          <w:rFonts w:ascii="Times New Roman" w:hAnsi="Times New Roman"/>
          <w:sz w:val="28"/>
          <w:szCs w:val="28"/>
        </w:rPr>
      </w:pPr>
      <w:r w:rsidRPr="00C12016">
        <w:rPr>
          <w:rFonts w:ascii="Times New Roman" w:hAnsi="Times New Roman"/>
          <w:sz w:val="28"/>
          <w:szCs w:val="28"/>
        </w:rPr>
        <w:t>-</w:t>
      </w:r>
      <w:r w:rsidRPr="00C12016">
        <w:rPr>
          <w:rFonts w:ascii="Times New Roman" w:hAnsi="Times New Roman"/>
          <w:sz w:val="28"/>
          <w:szCs w:val="28"/>
        </w:rPr>
        <w:tab/>
        <w:t>счетчиков электроэнергии</w:t>
      </w:r>
      <w:r w:rsidR="001B5D18" w:rsidRPr="00C12016">
        <w:rPr>
          <w:rFonts w:ascii="Times New Roman" w:hAnsi="Times New Roman"/>
          <w:sz w:val="28"/>
          <w:szCs w:val="28"/>
        </w:rPr>
        <w:t xml:space="preserve"> однофазных </w:t>
      </w:r>
      <w:r w:rsidRPr="00C12016">
        <w:rPr>
          <w:rFonts w:ascii="Times New Roman" w:hAnsi="Times New Roman"/>
          <w:sz w:val="28"/>
          <w:szCs w:val="28"/>
        </w:rPr>
        <w:t xml:space="preserve"> – </w:t>
      </w:r>
      <w:r w:rsidR="009806C7" w:rsidRPr="00C12016">
        <w:rPr>
          <w:rFonts w:ascii="Times New Roman" w:hAnsi="Times New Roman"/>
          <w:sz w:val="28"/>
          <w:szCs w:val="28"/>
        </w:rPr>
        <w:t>79,9</w:t>
      </w:r>
      <w:r w:rsidRPr="00C12016">
        <w:rPr>
          <w:rFonts w:ascii="Times New Roman" w:hAnsi="Times New Roman"/>
          <w:sz w:val="28"/>
          <w:szCs w:val="28"/>
        </w:rPr>
        <w:t xml:space="preserve"> тыс. шт. на сумму </w:t>
      </w:r>
      <w:r w:rsidR="009806C7" w:rsidRPr="00C12016">
        <w:rPr>
          <w:rFonts w:ascii="Times New Roman" w:hAnsi="Times New Roman"/>
          <w:sz w:val="28"/>
          <w:szCs w:val="28"/>
        </w:rPr>
        <w:t>81 851</w:t>
      </w:r>
      <w:r w:rsidRPr="00C12016">
        <w:rPr>
          <w:rFonts w:ascii="Times New Roman" w:hAnsi="Times New Roman"/>
          <w:sz w:val="28"/>
          <w:szCs w:val="28"/>
        </w:rPr>
        <w:t xml:space="preserve"> тыс. руб.</w:t>
      </w:r>
      <w:r w:rsidR="009806C7" w:rsidRPr="00C12016">
        <w:rPr>
          <w:rFonts w:ascii="Times New Roman" w:hAnsi="Times New Roman"/>
          <w:sz w:val="28"/>
          <w:szCs w:val="28"/>
        </w:rPr>
        <w:t xml:space="preserve">, увеличение объемов производства в натуральном выражении составило 32,2%. </w:t>
      </w:r>
    </w:p>
    <w:p w:rsidR="001B5D18" w:rsidRPr="00C12016" w:rsidRDefault="001B5D18" w:rsidP="00710446">
      <w:pPr>
        <w:spacing w:after="0"/>
        <w:jc w:val="both"/>
        <w:rPr>
          <w:rFonts w:ascii="Times New Roman" w:hAnsi="Times New Roman"/>
          <w:sz w:val="28"/>
          <w:szCs w:val="28"/>
        </w:rPr>
      </w:pPr>
      <w:r w:rsidRPr="00C12016">
        <w:rPr>
          <w:rFonts w:ascii="Times New Roman" w:hAnsi="Times New Roman"/>
          <w:sz w:val="28"/>
          <w:szCs w:val="28"/>
        </w:rPr>
        <w:t>-</w:t>
      </w:r>
      <w:r w:rsidRPr="00C12016">
        <w:rPr>
          <w:rFonts w:ascii="Times New Roman" w:hAnsi="Times New Roman"/>
          <w:sz w:val="28"/>
          <w:szCs w:val="28"/>
        </w:rPr>
        <w:tab/>
        <w:t xml:space="preserve">счетчиков электроэнергии трехфазных  – </w:t>
      </w:r>
      <w:r w:rsidR="009806C7" w:rsidRPr="00C12016">
        <w:rPr>
          <w:rFonts w:ascii="Times New Roman" w:hAnsi="Times New Roman"/>
          <w:sz w:val="28"/>
          <w:szCs w:val="28"/>
        </w:rPr>
        <w:t>3,4</w:t>
      </w:r>
      <w:r w:rsidRPr="00C12016">
        <w:rPr>
          <w:rFonts w:ascii="Times New Roman" w:hAnsi="Times New Roman"/>
          <w:sz w:val="28"/>
          <w:szCs w:val="28"/>
        </w:rPr>
        <w:t xml:space="preserve"> тыс. шт. на сумму </w:t>
      </w:r>
      <w:r w:rsidR="009806C7" w:rsidRPr="00C12016">
        <w:rPr>
          <w:rFonts w:ascii="Times New Roman" w:hAnsi="Times New Roman"/>
          <w:sz w:val="28"/>
          <w:szCs w:val="28"/>
        </w:rPr>
        <w:t>16 956</w:t>
      </w:r>
      <w:r w:rsidRPr="00C12016">
        <w:rPr>
          <w:rFonts w:ascii="Times New Roman" w:hAnsi="Times New Roman"/>
          <w:sz w:val="28"/>
          <w:szCs w:val="28"/>
        </w:rPr>
        <w:t xml:space="preserve"> тыс. руб.</w:t>
      </w:r>
    </w:p>
    <w:p w:rsidR="008B7AAD" w:rsidRPr="00C12016" w:rsidRDefault="008B7AAD" w:rsidP="00710446">
      <w:pPr>
        <w:spacing w:after="0"/>
        <w:jc w:val="both"/>
        <w:rPr>
          <w:rFonts w:ascii="Times New Roman" w:hAnsi="Times New Roman"/>
          <w:sz w:val="28"/>
          <w:szCs w:val="28"/>
        </w:rPr>
      </w:pPr>
      <w:r w:rsidRPr="00C12016">
        <w:rPr>
          <w:rFonts w:ascii="Times New Roman" w:hAnsi="Times New Roman"/>
          <w:sz w:val="28"/>
          <w:szCs w:val="28"/>
        </w:rPr>
        <w:lastRenderedPageBreak/>
        <w:t>-</w:t>
      </w:r>
      <w:r w:rsidRPr="00C12016">
        <w:rPr>
          <w:rFonts w:ascii="Times New Roman" w:hAnsi="Times New Roman"/>
          <w:sz w:val="28"/>
          <w:szCs w:val="28"/>
        </w:rPr>
        <w:tab/>
        <w:t>устройство комплектное измерения и защиты</w:t>
      </w:r>
      <w:r w:rsidR="001B5D18" w:rsidRPr="00C12016">
        <w:rPr>
          <w:rFonts w:ascii="Times New Roman" w:hAnsi="Times New Roman"/>
          <w:sz w:val="28"/>
          <w:szCs w:val="28"/>
        </w:rPr>
        <w:t xml:space="preserve"> однофазное</w:t>
      </w:r>
      <w:r w:rsidRPr="00C12016">
        <w:rPr>
          <w:rFonts w:ascii="Times New Roman" w:hAnsi="Times New Roman"/>
          <w:sz w:val="28"/>
          <w:szCs w:val="28"/>
        </w:rPr>
        <w:t xml:space="preserve"> – </w:t>
      </w:r>
      <w:r w:rsidR="009806C7" w:rsidRPr="00C12016">
        <w:rPr>
          <w:rFonts w:ascii="Times New Roman" w:hAnsi="Times New Roman"/>
          <w:sz w:val="28"/>
          <w:szCs w:val="28"/>
        </w:rPr>
        <w:t>0,8</w:t>
      </w:r>
      <w:r w:rsidRPr="00C12016">
        <w:rPr>
          <w:rFonts w:ascii="Times New Roman" w:hAnsi="Times New Roman"/>
          <w:sz w:val="28"/>
          <w:szCs w:val="28"/>
        </w:rPr>
        <w:t xml:space="preserve"> тыс. шт. на сумму </w:t>
      </w:r>
      <w:r w:rsidR="009806C7" w:rsidRPr="00C12016">
        <w:rPr>
          <w:rFonts w:ascii="Times New Roman" w:hAnsi="Times New Roman"/>
          <w:sz w:val="28"/>
          <w:szCs w:val="28"/>
        </w:rPr>
        <w:t>3 899</w:t>
      </w:r>
      <w:r w:rsidRPr="00C12016">
        <w:rPr>
          <w:rFonts w:ascii="Times New Roman" w:hAnsi="Times New Roman"/>
          <w:sz w:val="28"/>
          <w:szCs w:val="28"/>
        </w:rPr>
        <w:t xml:space="preserve"> тыс. руб.</w:t>
      </w:r>
    </w:p>
    <w:p w:rsidR="008B7AAD" w:rsidRPr="00C12016" w:rsidRDefault="008B7AAD" w:rsidP="00710446">
      <w:pPr>
        <w:spacing w:after="0"/>
        <w:jc w:val="both"/>
        <w:rPr>
          <w:rFonts w:ascii="Times New Roman" w:hAnsi="Times New Roman"/>
          <w:sz w:val="28"/>
          <w:szCs w:val="28"/>
        </w:rPr>
      </w:pPr>
      <w:r w:rsidRPr="00C12016">
        <w:rPr>
          <w:rFonts w:ascii="Times New Roman" w:hAnsi="Times New Roman"/>
          <w:sz w:val="28"/>
          <w:szCs w:val="28"/>
        </w:rPr>
        <w:t>-</w:t>
      </w:r>
      <w:r w:rsidRPr="00C12016">
        <w:rPr>
          <w:rFonts w:ascii="Times New Roman" w:hAnsi="Times New Roman"/>
          <w:sz w:val="28"/>
          <w:szCs w:val="28"/>
        </w:rPr>
        <w:tab/>
        <w:t xml:space="preserve">товары народного потребления (изделия для ООО «Бумфа Групп») </w:t>
      </w:r>
      <w:r w:rsidR="009806C7" w:rsidRPr="00C12016">
        <w:rPr>
          <w:rFonts w:ascii="Times New Roman" w:hAnsi="Times New Roman"/>
          <w:sz w:val="28"/>
          <w:szCs w:val="28"/>
        </w:rPr>
        <w:t>194,4</w:t>
      </w:r>
      <w:r w:rsidR="001B5D18" w:rsidRPr="00C12016">
        <w:rPr>
          <w:rFonts w:ascii="Times New Roman" w:hAnsi="Times New Roman"/>
          <w:sz w:val="28"/>
          <w:szCs w:val="28"/>
        </w:rPr>
        <w:t xml:space="preserve"> тыс. шт. на сумму </w:t>
      </w:r>
      <w:r w:rsidR="009806C7" w:rsidRPr="00C12016">
        <w:rPr>
          <w:rFonts w:ascii="Times New Roman" w:hAnsi="Times New Roman"/>
          <w:sz w:val="28"/>
          <w:szCs w:val="28"/>
        </w:rPr>
        <w:t>821</w:t>
      </w:r>
      <w:r w:rsidR="001B5D18" w:rsidRPr="00C12016">
        <w:rPr>
          <w:rFonts w:ascii="Times New Roman" w:hAnsi="Times New Roman"/>
          <w:sz w:val="28"/>
          <w:szCs w:val="28"/>
        </w:rPr>
        <w:t xml:space="preserve"> </w:t>
      </w:r>
      <w:r w:rsidRPr="00C12016">
        <w:rPr>
          <w:rFonts w:ascii="Times New Roman" w:hAnsi="Times New Roman"/>
          <w:sz w:val="28"/>
          <w:szCs w:val="28"/>
        </w:rPr>
        <w:t>тыс. руб.</w:t>
      </w:r>
    </w:p>
    <w:p w:rsidR="008B7AAD" w:rsidRPr="00C12016" w:rsidRDefault="008B7AAD" w:rsidP="00710446">
      <w:pPr>
        <w:spacing w:after="0"/>
        <w:ind w:right="141"/>
        <w:jc w:val="both"/>
        <w:rPr>
          <w:rFonts w:ascii="Times New Roman" w:hAnsi="Times New Roman"/>
          <w:sz w:val="28"/>
          <w:szCs w:val="28"/>
        </w:rPr>
      </w:pPr>
      <w:r w:rsidRPr="00C12016">
        <w:rPr>
          <w:rFonts w:ascii="Times New Roman" w:hAnsi="Times New Roman"/>
          <w:sz w:val="28"/>
          <w:szCs w:val="28"/>
        </w:rPr>
        <w:t>-</w:t>
      </w:r>
      <w:r w:rsidRPr="00C12016">
        <w:rPr>
          <w:rFonts w:ascii="Times New Roman" w:hAnsi="Times New Roman"/>
          <w:sz w:val="28"/>
          <w:szCs w:val="28"/>
        </w:rPr>
        <w:tab/>
        <w:t xml:space="preserve">корпус блока измерения и защиты </w:t>
      </w:r>
      <w:r w:rsidR="009806C7" w:rsidRPr="00C12016">
        <w:rPr>
          <w:rFonts w:ascii="Times New Roman" w:hAnsi="Times New Roman"/>
          <w:sz w:val="28"/>
          <w:szCs w:val="28"/>
        </w:rPr>
        <w:t>46,6</w:t>
      </w:r>
      <w:r w:rsidRPr="00C12016">
        <w:rPr>
          <w:rFonts w:ascii="Times New Roman" w:hAnsi="Times New Roman"/>
          <w:sz w:val="28"/>
          <w:szCs w:val="28"/>
        </w:rPr>
        <w:t xml:space="preserve"> тыс. шт. на сумму </w:t>
      </w:r>
      <w:r w:rsidR="009806C7" w:rsidRPr="00C12016">
        <w:rPr>
          <w:rFonts w:ascii="Times New Roman" w:hAnsi="Times New Roman"/>
          <w:sz w:val="28"/>
          <w:szCs w:val="28"/>
        </w:rPr>
        <w:t>13 621</w:t>
      </w:r>
      <w:r w:rsidRPr="00C12016">
        <w:rPr>
          <w:rFonts w:ascii="Times New Roman" w:hAnsi="Times New Roman"/>
          <w:sz w:val="28"/>
          <w:szCs w:val="28"/>
        </w:rPr>
        <w:t xml:space="preserve"> тыс. руб.</w:t>
      </w:r>
    </w:p>
    <w:p w:rsidR="008B7AAD" w:rsidRPr="00C12016" w:rsidRDefault="008B7AAD" w:rsidP="00710446">
      <w:pPr>
        <w:spacing w:after="0"/>
        <w:jc w:val="both"/>
        <w:rPr>
          <w:rFonts w:ascii="Times New Roman" w:hAnsi="Times New Roman"/>
          <w:sz w:val="28"/>
          <w:szCs w:val="28"/>
        </w:rPr>
      </w:pPr>
      <w:r w:rsidRPr="00C12016">
        <w:rPr>
          <w:rFonts w:ascii="Times New Roman" w:hAnsi="Times New Roman"/>
          <w:sz w:val="28"/>
          <w:szCs w:val="28"/>
        </w:rPr>
        <w:t>-</w:t>
      </w:r>
      <w:r w:rsidRPr="00C12016">
        <w:rPr>
          <w:rFonts w:ascii="Times New Roman" w:hAnsi="Times New Roman"/>
          <w:sz w:val="28"/>
          <w:szCs w:val="28"/>
        </w:rPr>
        <w:tab/>
        <w:t xml:space="preserve">корпус блока измерения и защиты </w:t>
      </w:r>
      <w:r w:rsidR="001B5D18" w:rsidRPr="00C12016">
        <w:rPr>
          <w:rFonts w:ascii="Times New Roman" w:hAnsi="Times New Roman"/>
          <w:sz w:val="28"/>
          <w:szCs w:val="28"/>
        </w:rPr>
        <w:t xml:space="preserve">трехфазный </w:t>
      </w:r>
      <w:r w:rsidR="009806C7" w:rsidRPr="00C12016">
        <w:rPr>
          <w:rFonts w:ascii="Times New Roman" w:hAnsi="Times New Roman"/>
          <w:sz w:val="28"/>
          <w:szCs w:val="28"/>
        </w:rPr>
        <w:t>5,7</w:t>
      </w:r>
      <w:r w:rsidRPr="00C12016">
        <w:rPr>
          <w:rFonts w:ascii="Times New Roman" w:hAnsi="Times New Roman"/>
          <w:sz w:val="28"/>
          <w:szCs w:val="28"/>
        </w:rPr>
        <w:t xml:space="preserve"> тыс. шт. на сумму </w:t>
      </w:r>
      <w:r w:rsidR="009806C7" w:rsidRPr="00C12016">
        <w:rPr>
          <w:rFonts w:ascii="Times New Roman" w:hAnsi="Times New Roman"/>
          <w:sz w:val="28"/>
          <w:szCs w:val="28"/>
        </w:rPr>
        <w:t>4 633</w:t>
      </w:r>
      <w:r w:rsidRPr="00C12016">
        <w:rPr>
          <w:rFonts w:ascii="Times New Roman" w:hAnsi="Times New Roman"/>
          <w:sz w:val="28"/>
          <w:szCs w:val="28"/>
        </w:rPr>
        <w:t xml:space="preserve"> тыс. руб.</w:t>
      </w:r>
    </w:p>
    <w:p w:rsidR="009806C7" w:rsidRPr="00C12016" w:rsidRDefault="009806C7" w:rsidP="00710446">
      <w:pPr>
        <w:spacing w:after="0"/>
        <w:jc w:val="both"/>
        <w:rPr>
          <w:rFonts w:ascii="Times New Roman" w:hAnsi="Times New Roman"/>
          <w:sz w:val="28"/>
          <w:szCs w:val="28"/>
        </w:rPr>
      </w:pPr>
      <w:r w:rsidRPr="00C12016">
        <w:rPr>
          <w:rFonts w:ascii="Times New Roman" w:hAnsi="Times New Roman"/>
          <w:sz w:val="28"/>
          <w:szCs w:val="28"/>
        </w:rPr>
        <w:t>-</w:t>
      </w:r>
      <w:r w:rsidRPr="00C12016">
        <w:rPr>
          <w:rFonts w:ascii="Times New Roman" w:hAnsi="Times New Roman"/>
          <w:sz w:val="28"/>
          <w:szCs w:val="28"/>
        </w:rPr>
        <w:tab/>
        <w:t>пломбы индикаторной – 23,1 тыс. шт. на сумму 115,5 тыс. руб.;</w:t>
      </w:r>
    </w:p>
    <w:p w:rsidR="00F86333" w:rsidRPr="00C12016" w:rsidRDefault="00035D8C" w:rsidP="00143449">
      <w:pPr>
        <w:spacing w:after="0" w:line="240" w:lineRule="auto"/>
        <w:ind w:firstLine="708"/>
        <w:jc w:val="both"/>
        <w:rPr>
          <w:rFonts w:ascii="Times New Roman" w:hAnsi="Times New Roman" w:cs="Times New Roman"/>
          <w:sz w:val="28"/>
          <w:szCs w:val="28"/>
        </w:rPr>
      </w:pPr>
      <w:r w:rsidRPr="00C12016">
        <w:rPr>
          <w:rFonts w:ascii="Times New Roman" w:hAnsi="Times New Roman" w:cs="Times New Roman"/>
          <w:sz w:val="28"/>
          <w:szCs w:val="28"/>
        </w:rPr>
        <w:t>Снижение объемов продаж по пря</w:t>
      </w:r>
      <w:r w:rsidR="00F86333" w:rsidRPr="00C12016">
        <w:rPr>
          <w:rFonts w:ascii="Times New Roman" w:hAnsi="Times New Roman" w:cs="Times New Roman"/>
          <w:sz w:val="28"/>
          <w:szCs w:val="28"/>
        </w:rPr>
        <w:t>моугольным соединителям в отчетном году</w:t>
      </w:r>
      <w:r w:rsidRPr="00C12016">
        <w:rPr>
          <w:rFonts w:ascii="Times New Roman" w:hAnsi="Times New Roman" w:cs="Times New Roman"/>
          <w:sz w:val="28"/>
          <w:szCs w:val="28"/>
        </w:rPr>
        <w:t xml:space="preserve"> связано с ухудшающейся экономической обстановкой в стране, что привело к падению продаж прямоугольных соединителей с приемкой ОТК (продукция гражданского назначения), а также с сокращением бюджетных расходов на оборонно-промышленный комплекс в 2015 году</w:t>
      </w:r>
      <w:r w:rsidR="00A85201" w:rsidRPr="00C12016">
        <w:rPr>
          <w:rFonts w:ascii="Times New Roman" w:hAnsi="Times New Roman" w:cs="Times New Roman"/>
          <w:sz w:val="28"/>
          <w:szCs w:val="28"/>
        </w:rPr>
        <w:t>.</w:t>
      </w:r>
      <w:r w:rsidR="00143449" w:rsidRPr="00C12016">
        <w:rPr>
          <w:rFonts w:ascii="Times New Roman" w:hAnsi="Times New Roman" w:cs="Times New Roman"/>
          <w:sz w:val="28"/>
          <w:szCs w:val="28"/>
        </w:rPr>
        <w:t xml:space="preserve"> </w:t>
      </w:r>
      <w:r w:rsidR="00F86333" w:rsidRPr="00C12016">
        <w:rPr>
          <w:rFonts w:ascii="Times New Roman" w:hAnsi="Times New Roman" w:cs="Times New Roman"/>
          <w:sz w:val="28"/>
          <w:szCs w:val="28"/>
        </w:rPr>
        <w:t>Снижение объемов продаж по пломбе индикаторной связано с сокращением объемов производства устройств комплектных.</w:t>
      </w:r>
      <w:r w:rsidR="00143449" w:rsidRPr="00C12016">
        <w:rPr>
          <w:rFonts w:ascii="Times New Roman" w:hAnsi="Times New Roman" w:cs="Times New Roman"/>
          <w:sz w:val="28"/>
          <w:szCs w:val="28"/>
        </w:rPr>
        <w:t xml:space="preserve"> </w:t>
      </w:r>
      <w:r w:rsidR="00F86333" w:rsidRPr="00C12016">
        <w:rPr>
          <w:rFonts w:ascii="Times New Roman" w:hAnsi="Times New Roman" w:cs="Times New Roman"/>
          <w:sz w:val="28"/>
          <w:szCs w:val="28"/>
        </w:rPr>
        <w:t>Снижение объемов продаж по товарам народного потребления связано с экономической ситуацией в стране и с сокращением платежеспособного спроса со стороны покупателей.</w:t>
      </w:r>
    </w:p>
    <w:p w:rsidR="002A49E6" w:rsidRPr="00C12016" w:rsidRDefault="006629C4" w:rsidP="00710446">
      <w:pPr>
        <w:spacing w:after="0"/>
        <w:jc w:val="both"/>
        <w:rPr>
          <w:rFonts w:ascii="Times New Roman" w:hAnsi="Times New Roman" w:cs="Times New Roman"/>
          <w:sz w:val="28"/>
          <w:szCs w:val="28"/>
        </w:rPr>
      </w:pPr>
      <w:r w:rsidRPr="00C12016">
        <w:rPr>
          <w:rFonts w:ascii="Times New Roman" w:hAnsi="Times New Roman" w:cs="Times New Roman"/>
          <w:sz w:val="28"/>
          <w:szCs w:val="28"/>
        </w:rPr>
        <w:tab/>
        <w:t xml:space="preserve">Снижение объемов производства по автомобильным разъемам, связано с </w:t>
      </w:r>
      <w:r w:rsidR="00603A6D" w:rsidRPr="00C12016">
        <w:rPr>
          <w:rFonts w:ascii="Times New Roman" w:hAnsi="Times New Roman" w:cs="Times New Roman"/>
          <w:sz w:val="28"/>
          <w:szCs w:val="28"/>
        </w:rPr>
        <w:t xml:space="preserve">негативными тенденциями </w:t>
      </w:r>
      <w:r w:rsidRPr="00C12016">
        <w:rPr>
          <w:rFonts w:ascii="Times New Roman" w:hAnsi="Times New Roman" w:cs="Times New Roman"/>
          <w:sz w:val="28"/>
          <w:szCs w:val="28"/>
        </w:rPr>
        <w:t>р</w:t>
      </w:r>
      <w:r w:rsidRPr="00C12016">
        <w:rPr>
          <w:rFonts w:ascii="Times New Roman" w:hAnsi="Times New Roman" w:cs="Times New Roman"/>
          <w:color w:val="000000"/>
          <w:sz w:val="28"/>
          <w:szCs w:val="28"/>
        </w:rPr>
        <w:t>азвити</w:t>
      </w:r>
      <w:r w:rsidR="00603A6D" w:rsidRPr="00C12016">
        <w:rPr>
          <w:rFonts w:ascii="Times New Roman" w:hAnsi="Times New Roman" w:cs="Times New Roman"/>
          <w:color w:val="000000"/>
          <w:sz w:val="28"/>
          <w:szCs w:val="28"/>
        </w:rPr>
        <w:t>я</w:t>
      </w:r>
      <w:r w:rsidRPr="00C12016">
        <w:rPr>
          <w:rFonts w:ascii="Times New Roman" w:hAnsi="Times New Roman" w:cs="Times New Roman"/>
          <w:color w:val="000000"/>
          <w:sz w:val="28"/>
          <w:szCs w:val="28"/>
        </w:rPr>
        <w:t xml:space="preserve"> промышленного комплекса в 201</w:t>
      </w:r>
      <w:r w:rsidR="002A49E6" w:rsidRPr="00C12016">
        <w:rPr>
          <w:rFonts w:ascii="Times New Roman" w:hAnsi="Times New Roman" w:cs="Times New Roman"/>
          <w:color w:val="000000"/>
          <w:sz w:val="28"/>
          <w:szCs w:val="28"/>
        </w:rPr>
        <w:t>5</w:t>
      </w:r>
      <w:r w:rsidRPr="00C12016">
        <w:rPr>
          <w:rFonts w:ascii="Times New Roman" w:hAnsi="Times New Roman" w:cs="Times New Roman"/>
          <w:color w:val="000000"/>
          <w:sz w:val="28"/>
          <w:szCs w:val="28"/>
        </w:rPr>
        <w:t xml:space="preserve"> году, а именно, </w:t>
      </w:r>
      <w:r w:rsidRPr="00C12016">
        <w:rPr>
          <w:rFonts w:ascii="Times New Roman" w:hAnsi="Times New Roman" w:cs="Times New Roman"/>
          <w:sz w:val="28"/>
          <w:szCs w:val="28"/>
        </w:rPr>
        <w:t>производство легковых автомобилей</w:t>
      </w:r>
      <w:r w:rsidR="002A49E6" w:rsidRPr="00C12016">
        <w:rPr>
          <w:rFonts w:ascii="Times New Roman" w:hAnsi="Times New Roman" w:cs="Times New Roman"/>
          <w:sz w:val="28"/>
          <w:szCs w:val="28"/>
        </w:rPr>
        <w:t xml:space="preserve"> на внутреннем рынке</w:t>
      </w:r>
      <w:r w:rsidRPr="00C12016">
        <w:rPr>
          <w:rFonts w:ascii="Times New Roman" w:hAnsi="Times New Roman" w:cs="Times New Roman"/>
          <w:sz w:val="28"/>
          <w:szCs w:val="28"/>
        </w:rPr>
        <w:t xml:space="preserve"> в 201</w:t>
      </w:r>
      <w:r w:rsidR="002A49E6" w:rsidRPr="00C12016">
        <w:rPr>
          <w:rFonts w:ascii="Times New Roman" w:hAnsi="Times New Roman" w:cs="Times New Roman"/>
          <w:sz w:val="28"/>
          <w:szCs w:val="28"/>
        </w:rPr>
        <w:t>5</w:t>
      </w:r>
      <w:r w:rsidRPr="00C12016">
        <w:rPr>
          <w:rFonts w:ascii="Times New Roman" w:hAnsi="Times New Roman" w:cs="Times New Roman"/>
          <w:sz w:val="28"/>
          <w:szCs w:val="28"/>
        </w:rPr>
        <w:t xml:space="preserve"> году по отношению к 201</w:t>
      </w:r>
      <w:r w:rsidR="002A49E6" w:rsidRPr="00C12016">
        <w:rPr>
          <w:rFonts w:ascii="Times New Roman" w:hAnsi="Times New Roman" w:cs="Times New Roman"/>
          <w:sz w:val="28"/>
          <w:szCs w:val="28"/>
        </w:rPr>
        <w:t>4</w:t>
      </w:r>
      <w:r w:rsidRPr="00C12016">
        <w:rPr>
          <w:rFonts w:ascii="Times New Roman" w:hAnsi="Times New Roman" w:cs="Times New Roman"/>
          <w:sz w:val="28"/>
          <w:szCs w:val="28"/>
        </w:rPr>
        <w:t xml:space="preserve"> году сократилось на </w:t>
      </w:r>
      <w:r w:rsidR="00D10842" w:rsidRPr="00C12016">
        <w:rPr>
          <w:rFonts w:ascii="Times New Roman" w:hAnsi="Times New Roman" w:cs="Times New Roman"/>
          <w:sz w:val="28"/>
          <w:szCs w:val="28"/>
        </w:rPr>
        <w:t>27,7%</w:t>
      </w:r>
      <w:r w:rsidR="002A49E6" w:rsidRPr="00C12016">
        <w:rPr>
          <w:rFonts w:ascii="Times New Roman" w:hAnsi="Times New Roman" w:cs="Times New Roman"/>
          <w:sz w:val="28"/>
          <w:szCs w:val="28"/>
        </w:rPr>
        <w:t>. Это обусловлено в основном снижением доходов населения и инвестиционной активности, а также сокращение объемов потребительского кредитования и лизинговых операций в связи с повышением ставок по кредитам.</w:t>
      </w:r>
    </w:p>
    <w:p w:rsidR="00143449" w:rsidRPr="00C12016" w:rsidRDefault="00143449" w:rsidP="00710446">
      <w:pPr>
        <w:spacing w:after="0"/>
        <w:jc w:val="both"/>
        <w:rPr>
          <w:rFonts w:ascii="Times New Roman" w:hAnsi="Times New Roman" w:cs="Times New Roman"/>
          <w:sz w:val="28"/>
          <w:szCs w:val="28"/>
        </w:rPr>
      </w:pPr>
    </w:p>
    <w:p w:rsidR="00BA3F9F" w:rsidRPr="00C12016" w:rsidRDefault="00143449" w:rsidP="00710446">
      <w:pPr>
        <w:spacing w:after="0"/>
        <w:ind w:right="141"/>
        <w:jc w:val="center"/>
        <w:rPr>
          <w:rFonts w:ascii="Times New Roman" w:hAnsi="Times New Roman" w:cs="Times New Roman"/>
          <w:sz w:val="24"/>
          <w:szCs w:val="24"/>
        </w:rPr>
      </w:pPr>
      <w:r w:rsidRPr="00C12016">
        <w:rPr>
          <w:rFonts w:ascii="Times New Roman" w:hAnsi="Times New Roman" w:cs="Times New Roman"/>
          <w:sz w:val="24"/>
          <w:szCs w:val="24"/>
        </w:rPr>
        <w:t xml:space="preserve">  </w:t>
      </w:r>
      <w:r w:rsidRPr="00C12016">
        <w:rPr>
          <w:rFonts w:ascii="Times New Roman" w:hAnsi="Times New Roman" w:cs="Times New Roman"/>
          <w:sz w:val="24"/>
          <w:szCs w:val="24"/>
        </w:rPr>
        <w:tab/>
      </w:r>
      <w:r w:rsidRPr="00C12016">
        <w:rPr>
          <w:rFonts w:ascii="Times New Roman" w:hAnsi="Times New Roman" w:cs="Times New Roman"/>
          <w:sz w:val="24"/>
          <w:szCs w:val="24"/>
        </w:rPr>
        <w:tab/>
      </w:r>
      <w:r w:rsidRPr="00C12016">
        <w:rPr>
          <w:rFonts w:ascii="Times New Roman" w:hAnsi="Times New Roman" w:cs="Times New Roman"/>
          <w:sz w:val="24"/>
          <w:szCs w:val="24"/>
        </w:rPr>
        <w:tab/>
        <w:t xml:space="preserve">            Таблица 1.   </w:t>
      </w:r>
      <w:r w:rsidR="00BA3F9F" w:rsidRPr="00C12016">
        <w:rPr>
          <w:rFonts w:ascii="Times New Roman" w:hAnsi="Times New Roman" w:cs="Times New Roman"/>
          <w:sz w:val="24"/>
          <w:szCs w:val="24"/>
        </w:rPr>
        <w:t>Основные финансово-экономические показатели</w:t>
      </w:r>
    </w:p>
    <w:tbl>
      <w:tblPr>
        <w:tblW w:w="9793" w:type="dxa"/>
        <w:tblInd w:w="96" w:type="dxa"/>
        <w:tblLook w:val="04A0"/>
      </w:tblPr>
      <w:tblGrid>
        <w:gridCol w:w="4140"/>
        <w:gridCol w:w="1360"/>
        <w:gridCol w:w="1360"/>
        <w:gridCol w:w="1520"/>
        <w:gridCol w:w="1413"/>
      </w:tblGrid>
      <w:tr w:rsidR="005D3C11" w:rsidRPr="00C12016" w:rsidTr="004E58D5">
        <w:trPr>
          <w:trHeight w:val="300"/>
        </w:trPr>
        <w:tc>
          <w:tcPr>
            <w:tcW w:w="41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Наименование показателя</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2015 год</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2014 год</w:t>
            </w:r>
          </w:p>
        </w:tc>
        <w:tc>
          <w:tcPr>
            <w:tcW w:w="2933" w:type="dxa"/>
            <w:gridSpan w:val="2"/>
            <w:tcBorders>
              <w:top w:val="single" w:sz="4" w:space="0" w:color="auto"/>
              <w:left w:val="nil"/>
              <w:bottom w:val="single" w:sz="4" w:space="0" w:color="auto"/>
              <w:right w:val="single" w:sz="4" w:space="0" w:color="auto"/>
            </w:tcBorders>
            <w:shd w:val="clear" w:color="auto" w:fill="auto"/>
            <w:vAlign w:val="center"/>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Отклонение 2015 г. к 2014 г.</w:t>
            </w:r>
          </w:p>
        </w:tc>
      </w:tr>
      <w:tr w:rsidR="005D3C11" w:rsidRPr="00C12016" w:rsidTr="004E58D5">
        <w:trPr>
          <w:trHeight w:val="300"/>
        </w:trPr>
        <w:tc>
          <w:tcPr>
            <w:tcW w:w="4140" w:type="dxa"/>
            <w:vMerge/>
            <w:tcBorders>
              <w:top w:val="single" w:sz="4" w:space="0" w:color="auto"/>
              <w:left w:val="single" w:sz="4" w:space="0" w:color="auto"/>
              <w:bottom w:val="single" w:sz="4" w:space="0" w:color="000000"/>
              <w:right w:val="single" w:sz="4" w:space="0" w:color="auto"/>
            </w:tcBorders>
            <w:vAlign w:val="center"/>
            <w:hideMark/>
          </w:tcPr>
          <w:p w:rsidR="005D3C11" w:rsidRPr="00C12016" w:rsidRDefault="005D3C11" w:rsidP="00710446">
            <w:pPr>
              <w:spacing w:after="0" w:line="240" w:lineRule="auto"/>
              <w:rPr>
                <w:rFonts w:ascii="Calibri" w:eastAsia="Times New Roman" w:hAnsi="Calibri" w:cs="Calibri"/>
                <w:color w:val="00000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5D3C11" w:rsidRPr="00C12016" w:rsidRDefault="005D3C11" w:rsidP="00710446">
            <w:pPr>
              <w:spacing w:after="0" w:line="240" w:lineRule="auto"/>
              <w:rPr>
                <w:rFonts w:ascii="Calibri" w:eastAsia="Times New Roman" w:hAnsi="Calibri" w:cs="Calibri"/>
                <w:color w:val="00000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5D3C11" w:rsidRPr="00C12016" w:rsidRDefault="005D3C11" w:rsidP="00710446">
            <w:pPr>
              <w:spacing w:after="0" w:line="240" w:lineRule="auto"/>
              <w:rPr>
                <w:rFonts w:ascii="Calibri" w:eastAsia="Times New Roman" w:hAnsi="Calibri" w:cs="Calibri"/>
                <w:color w:val="000000"/>
              </w:rPr>
            </w:pPr>
          </w:p>
        </w:tc>
        <w:tc>
          <w:tcPr>
            <w:tcW w:w="1520" w:type="dxa"/>
            <w:tcBorders>
              <w:top w:val="nil"/>
              <w:left w:val="nil"/>
              <w:bottom w:val="single" w:sz="4" w:space="0" w:color="auto"/>
              <w:right w:val="single" w:sz="4" w:space="0" w:color="auto"/>
            </w:tcBorders>
            <w:shd w:val="clear" w:color="auto" w:fill="auto"/>
            <w:vAlign w:val="center"/>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Абс.</w:t>
            </w:r>
          </w:p>
        </w:tc>
        <w:tc>
          <w:tcPr>
            <w:tcW w:w="1413" w:type="dxa"/>
            <w:tcBorders>
              <w:top w:val="nil"/>
              <w:left w:val="nil"/>
              <w:bottom w:val="single" w:sz="4" w:space="0" w:color="auto"/>
              <w:right w:val="single" w:sz="4" w:space="0" w:color="auto"/>
            </w:tcBorders>
            <w:shd w:val="clear" w:color="auto" w:fill="auto"/>
            <w:vAlign w:val="center"/>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Отн. %</w:t>
            </w:r>
          </w:p>
        </w:tc>
      </w:tr>
      <w:tr w:rsidR="005D3C11" w:rsidRPr="00C12016" w:rsidTr="004E58D5">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rPr>
                <w:rFonts w:ascii="Calibri" w:eastAsia="Times New Roman" w:hAnsi="Calibri" w:cs="Calibri"/>
                <w:color w:val="000000"/>
              </w:rPr>
            </w:pPr>
            <w:r w:rsidRPr="00C12016">
              <w:rPr>
                <w:rFonts w:ascii="Calibri" w:eastAsia="Times New Roman" w:hAnsi="Calibri" w:cs="Calibri"/>
                <w:color w:val="000000"/>
              </w:rPr>
              <w:t>Выручка</w:t>
            </w:r>
          </w:p>
        </w:tc>
        <w:tc>
          <w:tcPr>
            <w:tcW w:w="1360" w:type="dxa"/>
            <w:tcBorders>
              <w:top w:val="nil"/>
              <w:left w:val="nil"/>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265 972</w:t>
            </w:r>
          </w:p>
        </w:tc>
        <w:tc>
          <w:tcPr>
            <w:tcW w:w="1360" w:type="dxa"/>
            <w:tcBorders>
              <w:top w:val="nil"/>
              <w:left w:val="nil"/>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259 373</w:t>
            </w:r>
          </w:p>
        </w:tc>
        <w:tc>
          <w:tcPr>
            <w:tcW w:w="1520" w:type="dxa"/>
            <w:tcBorders>
              <w:top w:val="nil"/>
              <w:left w:val="nil"/>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6 599</w:t>
            </w:r>
          </w:p>
        </w:tc>
        <w:tc>
          <w:tcPr>
            <w:tcW w:w="1413" w:type="dxa"/>
            <w:tcBorders>
              <w:top w:val="nil"/>
              <w:left w:val="nil"/>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2,5</w:t>
            </w:r>
          </w:p>
        </w:tc>
      </w:tr>
      <w:tr w:rsidR="005D3C11" w:rsidRPr="00C12016" w:rsidTr="004E58D5">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rPr>
                <w:rFonts w:ascii="Calibri" w:eastAsia="Times New Roman" w:hAnsi="Calibri" w:cs="Calibri"/>
                <w:color w:val="000000"/>
              </w:rPr>
            </w:pPr>
            <w:r w:rsidRPr="00C12016">
              <w:rPr>
                <w:rFonts w:ascii="Calibri" w:eastAsia="Times New Roman" w:hAnsi="Calibri" w:cs="Calibri"/>
                <w:color w:val="000000"/>
              </w:rPr>
              <w:t>Себестоимость продаж</w:t>
            </w:r>
          </w:p>
        </w:tc>
        <w:tc>
          <w:tcPr>
            <w:tcW w:w="1360" w:type="dxa"/>
            <w:tcBorders>
              <w:top w:val="nil"/>
              <w:left w:val="nil"/>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194 894</w:t>
            </w:r>
          </w:p>
        </w:tc>
        <w:tc>
          <w:tcPr>
            <w:tcW w:w="1360" w:type="dxa"/>
            <w:tcBorders>
              <w:top w:val="nil"/>
              <w:left w:val="nil"/>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205 075</w:t>
            </w:r>
          </w:p>
        </w:tc>
        <w:tc>
          <w:tcPr>
            <w:tcW w:w="1520" w:type="dxa"/>
            <w:tcBorders>
              <w:top w:val="nil"/>
              <w:left w:val="nil"/>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-10 181</w:t>
            </w:r>
          </w:p>
        </w:tc>
        <w:tc>
          <w:tcPr>
            <w:tcW w:w="1413" w:type="dxa"/>
            <w:tcBorders>
              <w:top w:val="nil"/>
              <w:left w:val="nil"/>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-5,0</w:t>
            </w:r>
          </w:p>
        </w:tc>
      </w:tr>
      <w:tr w:rsidR="005D3C11" w:rsidRPr="00C12016" w:rsidTr="004E58D5">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rPr>
                <w:rFonts w:ascii="Calibri" w:eastAsia="Times New Roman" w:hAnsi="Calibri" w:cs="Calibri"/>
                <w:color w:val="000000"/>
              </w:rPr>
            </w:pPr>
            <w:r w:rsidRPr="00C12016">
              <w:rPr>
                <w:rFonts w:ascii="Calibri" w:eastAsia="Times New Roman" w:hAnsi="Calibri" w:cs="Calibri"/>
                <w:color w:val="000000"/>
              </w:rPr>
              <w:t>Валовая прибыль</w:t>
            </w:r>
          </w:p>
        </w:tc>
        <w:tc>
          <w:tcPr>
            <w:tcW w:w="1360" w:type="dxa"/>
            <w:tcBorders>
              <w:top w:val="nil"/>
              <w:left w:val="nil"/>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71 078</w:t>
            </w:r>
          </w:p>
        </w:tc>
        <w:tc>
          <w:tcPr>
            <w:tcW w:w="1360" w:type="dxa"/>
            <w:tcBorders>
              <w:top w:val="nil"/>
              <w:left w:val="nil"/>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54 298</w:t>
            </w:r>
          </w:p>
        </w:tc>
        <w:tc>
          <w:tcPr>
            <w:tcW w:w="1520" w:type="dxa"/>
            <w:tcBorders>
              <w:top w:val="nil"/>
              <w:left w:val="nil"/>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16 780</w:t>
            </w:r>
          </w:p>
        </w:tc>
        <w:tc>
          <w:tcPr>
            <w:tcW w:w="1413" w:type="dxa"/>
            <w:tcBorders>
              <w:top w:val="nil"/>
              <w:left w:val="nil"/>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30,9</w:t>
            </w:r>
          </w:p>
        </w:tc>
      </w:tr>
      <w:tr w:rsidR="005D3C11" w:rsidRPr="00C12016" w:rsidTr="004E58D5">
        <w:trPr>
          <w:trHeight w:val="300"/>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5D3C11" w:rsidRPr="00C12016" w:rsidRDefault="005D3C11" w:rsidP="00710446">
            <w:pPr>
              <w:spacing w:after="0" w:line="240" w:lineRule="auto"/>
              <w:rPr>
                <w:rFonts w:ascii="Calibri" w:eastAsia="Times New Roman" w:hAnsi="Calibri" w:cs="Calibri"/>
                <w:color w:val="000000"/>
              </w:rPr>
            </w:pPr>
            <w:r w:rsidRPr="00C12016">
              <w:rPr>
                <w:rFonts w:ascii="Calibri" w:eastAsia="Times New Roman" w:hAnsi="Calibri" w:cs="Calibri"/>
                <w:color w:val="000000"/>
              </w:rPr>
              <w:t>Чистая прибыль (убыток)</w:t>
            </w:r>
          </w:p>
        </w:tc>
        <w:tc>
          <w:tcPr>
            <w:tcW w:w="1360" w:type="dxa"/>
            <w:tcBorders>
              <w:top w:val="nil"/>
              <w:left w:val="nil"/>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6 855</w:t>
            </w:r>
          </w:p>
        </w:tc>
        <w:tc>
          <w:tcPr>
            <w:tcW w:w="1360" w:type="dxa"/>
            <w:tcBorders>
              <w:top w:val="nil"/>
              <w:left w:val="nil"/>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1 925</w:t>
            </w:r>
          </w:p>
        </w:tc>
        <w:tc>
          <w:tcPr>
            <w:tcW w:w="1520" w:type="dxa"/>
            <w:tcBorders>
              <w:top w:val="nil"/>
              <w:left w:val="nil"/>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4 930</w:t>
            </w:r>
          </w:p>
        </w:tc>
        <w:tc>
          <w:tcPr>
            <w:tcW w:w="1413" w:type="dxa"/>
            <w:tcBorders>
              <w:top w:val="nil"/>
              <w:left w:val="nil"/>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256,1</w:t>
            </w:r>
          </w:p>
        </w:tc>
      </w:tr>
      <w:tr w:rsidR="005D3C11" w:rsidRPr="00C12016" w:rsidTr="004E58D5">
        <w:trPr>
          <w:trHeight w:val="300"/>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5D3C11" w:rsidRPr="00C12016" w:rsidRDefault="005D3C11" w:rsidP="00710446">
            <w:pPr>
              <w:spacing w:after="0" w:line="240" w:lineRule="auto"/>
              <w:rPr>
                <w:rFonts w:ascii="Calibri" w:eastAsia="Times New Roman" w:hAnsi="Calibri" w:cs="Calibri"/>
                <w:color w:val="000000"/>
              </w:rPr>
            </w:pPr>
            <w:r w:rsidRPr="00C12016">
              <w:rPr>
                <w:rFonts w:ascii="Calibri" w:eastAsia="Times New Roman" w:hAnsi="Calibri" w:cs="Calibri"/>
                <w:color w:val="000000"/>
              </w:rPr>
              <w:t>EBITDA</w:t>
            </w:r>
          </w:p>
        </w:tc>
        <w:tc>
          <w:tcPr>
            <w:tcW w:w="1360" w:type="dxa"/>
            <w:tcBorders>
              <w:top w:val="nil"/>
              <w:left w:val="nil"/>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17 839</w:t>
            </w:r>
          </w:p>
        </w:tc>
        <w:tc>
          <w:tcPr>
            <w:tcW w:w="1360" w:type="dxa"/>
            <w:tcBorders>
              <w:top w:val="nil"/>
              <w:left w:val="nil"/>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8 337</w:t>
            </w:r>
          </w:p>
        </w:tc>
        <w:tc>
          <w:tcPr>
            <w:tcW w:w="1520" w:type="dxa"/>
            <w:tcBorders>
              <w:top w:val="nil"/>
              <w:left w:val="nil"/>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9 502</w:t>
            </w:r>
          </w:p>
        </w:tc>
        <w:tc>
          <w:tcPr>
            <w:tcW w:w="1413" w:type="dxa"/>
            <w:tcBorders>
              <w:top w:val="nil"/>
              <w:left w:val="nil"/>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114,0</w:t>
            </w:r>
          </w:p>
        </w:tc>
      </w:tr>
      <w:tr w:rsidR="005D3C11" w:rsidRPr="00C12016" w:rsidTr="004E58D5">
        <w:trPr>
          <w:trHeight w:val="300"/>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5D3C11" w:rsidRPr="00C12016" w:rsidRDefault="005D3C11" w:rsidP="00710446">
            <w:pPr>
              <w:spacing w:after="0" w:line="240" w:lineRule="auto"/>
              <w:rPr>
                <w:rFonts w:ascii="Calibri" w:eastAsia="Times New Roman" w:hAnsi="Calibri" w:cs="Calibri"/>
                <w:color w:val="000000"/>
              </w:rPr>
            </w:pPr>
            <w:r w:rsidRPr="00C12016">
              <w:rPr>
                <w:rFonts w:ascii="Calibri" w:eastAsia="Times New Roman" w:hAnsi="Calibri" w:cs="Calibri"/>
                <w:color w:val="000000"/>
              </w:rPr>
              <w:t>Фонд оплаты труда</w:t>
            </w:r>
          </w:p>
        </w:tc>
        <w:tc>
          <w:tcPr>
            <w:tcW w:w="1360" w:type="dxa"/>
            <w:tcBorders>
              <w:top w:val="nil"/>
              <w:left w:val="nil"/>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45 660</w:t>
            </w:r>
          </w:p>
        </w:tc>
        <w:tc>
          <w:tcPr>
            <w:tcW w:w="1360" w:type="dxa"/>
            <w:tcBorders>
              <w:top w:val="nil"/>
              <w:left w:val="nil"/>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37 775</w:t>
            </w:r>
          </w:p>
        </w:tc>
        <w:tc>
          <w:tcPr>
            <w:tcW w:w="1520" w:type="dxa"/>
            <w:tcBorders>
              <w:top w:val="nil"/>
              <w:left w:val="nil"/>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7 885</w:t>
            </w:r>
          </w:p>
        </w:tc>
        <w:tc>
          <w:tcPr>
            <w:tcW w:w="1413" w:type="dxa"/>
            <w:tcBorders>
              <w:top w:val="nil"/>
              <w:left w:val="nil"/>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20,9</w:t>
            </w:r>
          </w:p>
        </w:tc>
      </w:tr>
      <w:tr w:rsidR="005D3C11" w:rsidRPr="00C12016" w:rsidTr="004E58D5">
        <w:trPr>
          <w:trHeight w:val="300"/>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5D3C11" w:rsidRPr="00C12016" w:rsidRDefault="005D3C11" w:rsidP="00710446">
            <w:pPr>
              <w:spacing w:after="0" w:line="240" w:lineRule="auto"/>
              <w:rPr>
                <w:rFonts w:ascii="Calibri" w:eastAsia="Times New Roman" w:hAnsi="Calibri" w:cs="Calibri"/>
                <w:color w:val="000000"/>
              </w:rPr>
            </w:pPr>
            <w:r w:rsidRPr="00C12016">
              <w:rPr>
                <w:rFonts w:ascii="Calibri" w:eastAsia="Times New Roman" w:hAnsi="Calibri" w:cs="Calibri"/>
                <w:color w:val="000000"/>
              </w:rPr>
              <w:t>Среднесписочная численность</w:t>
            </w:r>
          </w:p>
        </w:tc>
        <w:tc>
          <w:tcPr>
            <w:tcW w:w="1360" w:type="dxa"/>
            <w:tcBorders>
              <w:top w:val="nil"/>
              <w:left w:val="nil"/>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216</w:t>
            </w:r>
          </w:p>
        </w:tc>
        <w:tc>
          <w:tcPr>
            <w:tcW w:w="1360" w:type="dxa"/>
            <w:tcBorders>
              <w:top w:val="nil"/>
              <w:left w:val="nil"/>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223</w:t>
            </w:r>
          </w:p>
        </w:tc>
        <w:tc>
          <w:tcPr>
            <w:tcW w:w="1520" w:type="dxa"/>
            <w:tcBorders>
              <w:top w:val="nil"/>
              <w:left w:val="nil"/>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-7</w:t>
            </w:r>
          </w:p>
        </w:tc>
        <w:tc>
          <w:tcPr>
            <w:tcW w:w="1413" w:type="dxa"/>
            <w:tcBorders>
              <w:top w:val="nil"/>
              <w:left w:val="nil"/>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-3,1</w:t>
            </w:r>
          </w:p>
        </w:tc>
      </w:tr>
      <w:tr w:rsidR="005D3C11" w:rsidRPr="00C12016" w:rsidTr="004E58D5">
        <w:trPr>
          <w:trHeight w:val="300"/>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5D3C11" w:rsidRPr="00C12016" w:rsidRDefault="005D3C11" w:rsidP="00710446">
            <w:pPr>
              <w:spacing w:after="0" w:line="240" w:lineRule="auto"/>
              <w:rPr>
                <w:rFonts w:ascii="Calibri" w:eastAsia="Times New Roman" w:hAnsi="Calibri" w:cs="Calibri"/>
                <w:color w:val="000000"/>
              </w:rPr>
            </w:pPr>
            <w:r w:rsidRPr="00C12016">
              <w:rPr>
                <w:rFonts w:ascii="Calibri" w:eastAsia="Times New Roman" w:hAnsi="Calibri" w:cs="Calibri"/>
                <w:color w:val="000000"/>
              </w:rPr>
              <w:t>Средняя заработная плата (руб.)</w:t>
            </w:r>
          </w:p>
        </w:tc>
        <w:tc>
          <w:tcPr>
            <w:tcW w:w="1360" w:type="dxa"/>
            <w:tcBorders>
              <w:top w:val="nil"/>
              <w:left w:val="nil"/>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16 969</w:t>
            </w:r>
          </w:p>
        </w:tc>
        <w:tc>
          <w:tcPr>
            <w:tcW w:w="1360" w:type="dxa"/>
            <w:tcBorders>
              <w:top w:val="nil"/>
              <w:left w:val="nil"/>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14 116</w:t>
            </w:r>
          </w:p>
        </w:tc>
        <w:tc>
          <w:tcPr>
            <w:tcW w:w="1520" w:type="dxa"/>
            <w:tcBorders>
              <w:top w:val="nil"/>
              <w:left w:val="nil"/>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2 852</w:t>
            </w:r>
          </w:p>
        </w:tc>
        <w:tc>
          <w:tcPr>
            <w:tcW w:w="1413" w:type="dxa"/>
            <w:tcBorders>
              <w:top w:val="nil"/>
              <w:left w:val="nil"/>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20,2</w:t>
            </w:r>
          </w:p>
        </w:tc>
      </w:tr>
      <w:tr w:rsidR="005D3C11" w:rsidRPr="00C12016" w:rsidTr="004E58D5">
        <w:trPr>
          <w:trHeight w:val="600"/>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5D3C11" w:rsidRPr="00C12016" w:rsidRDefault="005D3C11" w:rsidP="00710446">
            <w:pPr>
              <w:spacing w:after="0" w:line="240" w:lineRule="auto"/>
              <w:rPr>
                <w:rFonts w:ascii="Calibri" w:eastAsia="Times New Roman" w:hAnsi="Calibri" w:cs="Calibri"/>
                <w:color w:val="000000"/>
              </w:rPr>
            </w:pPr>
            <w:r w:rsidRPr="00C12016">
              <w:rPr>
                <w:rFonts w:ascii="Calibri" w:eastAsia="Times New Roman" w:hAnsi="Calibri" w:cs="Calibri"/>
                <w:color w:val="000000"/>
              </w:rPr>
              <w:t>Рентабельность продаж (по чистой прибыли)</w:t>
            </w:r>
          </w:p>
        </w:tc>
        <w:tc>
          <w:tcPr>
            <w:tcW w:w="1360" w:type="dxa"/>
            <w:tcBorders>
              <w:top w:val="nil"/>
              <w:left w:val="nil"/>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2,6</w:t>
            </w:r>
          </w:p>
        </w:tc>
        <w:tc>
          <w:tcPr>
            <w:tcW w:w="1360" w:type="dxa"/>
            <w:tcBorders>
              <w:top w:val="nil"/>
              <w:left w:val="nil"/>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0,7</w:t>
            </w:r>
          </w:p>
        </w:tc>
        <w:tc>
          <w:tcPr>
            <w:tcW w:w="1520" w:type="dxa"/>
            <w:tcBorders>
              <w:top w:val="nil"/>
              <w:left w:val="nil"/>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 </w:t>
            </w:r>
          </w:p>
        </w:tc>
        <w:tc>
          <w:tcPr>
            <w:tcW w:w="1413" w:type="dxa"/>
            <w:tcBorders>
              <w:top w:val="nil"/>
              <w:left w:val="nil"/>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 </w:t>
            </w:r>
          </w:p>
        </w:tc>
      </w:tr>
      <w:tr w:rsidR="005D3C11" w:rsidRPr="00C12016" w:rsidTr="004E58D5">
        <w:trPr>
          <w:trHeight w:val="300"/>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5D3C11" w:rsidRPr="00C12016" w:rsidRDefault="005D3C11" w:rsidP="00710446">
            <w:pPr>
              <w:spacing w:after="0" w:line="240" w:lineRule="auto"/>
              <w:rPr>
                <w:rFonts w:ascii="Calibri" w:eastAsia="Times New Roman" w:hAnsi="Calibri" w:cs="Calibri"/>
                <w:color w:val="000000"/>
              </w:rPr>
            </w:pPr>
            <w:r w:rsidRPr="00C12016">
              <w:rPr>
                <w:rFonts w:ascii="Calibri" w:eastAsia="Times New Roman" w:hAnsi="Calibri" w:cs="Calibri"/>
                <w:color w:val="000000"/>
              </w:rPr>
              <w:t>Коэффициент текущей ликвидности</w:t>
            </w:r>
          </w:p>
        </w:tc>
        <w:tc>
          <w:tcPr>
            <w:tcW w:w="1360" w:type="dxa"/>
            <w:tcBorders>
              <w:top w:val="nil"/>
              <w:left w:val="nil"/>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0,96</w:t>
            </w:r>
          </w:p>
        </w:tc>
        <w:tc>
          <w:tcPr>
            <w:tcW w:w="1360" w:type="dxa"/>
            <w:tcBorders>
              <w:top w:val="nil"/>
              <w:left w:val="nil"/>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1,12</w:t>
            </w:r>
          </w:p>
        </w:tc>
        <w:tc>
          <w:tcPr>
            <w:tcW w:w="1520" w:type="dxa"/>
            <w:tcBorders>
              <w:top w:val="nil"/>
              <w:left w:val="nil"/>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 </w:t>
            </w:r>
          </w:p>
        </w:tc>
        <w:tc>
          <w:tcPr>
            <w:tcW w:w="1413" w:type="dxa"/>
            <w:tcBorders>
              <w:top w:val="nil"/>
              <w:left w:val="nil"/>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 </w:t>
            </w:r>
          </w:p>
        </w:tc>
      </w:tr>
      <w:tr w:rsidR="005D3C11" w:rsidRPr="00C12016" w:rsidTr="004E58D5">
        <w:trPr>
          <w:trHeight w:val="300"/>
        </w:trPr>
        <w:tc>
          <w:tcPr>
            <w:tcW w:w="4140" w:type="dxa"/>
            <w:tcBorders>
              <w:top w:val="nil"/>
              <w:left w:val="single" w:sz="4" w:space="0" w:color="auto"/>
              <w:bottom w:val="single" w:sz="4" w:space="0" w:color="auto"/>
              <w:right w:val="single" w:sz="4" w:space="0" w:color="auto"/>
            </w:tcBorders>
            <w:shd w:val="clear" w:color="auto" w:fill="auto"/>
            <w:vAlign w:val="bottom"/>
            <w:hideMark/>
          </w:tcPr>
          <w:p w:rsidR="005D3C11" w:rsidRPr="00C12016" w:rsidRDefault="005D3C11" w:rsidP="00710446">
            <w:pPr>
              <w:spacing w:after="0" w:line="240" w:lineRule="auto"/>
              <w:rPr>
                <w:rFonts w:ascii="Calibri" w:eastAsia="Times New Roman" w:hAnsi="Calibri" w:cs="Calibri"/>
                <w:color w:val="000000"/>
              </w:rPr>
            </w:pPr>
            <w:r w:rsidRPr="00C12016">
              <w:rPr>
                <w:rFonts w:ascii="Calibri" w:eastAsia="Times New Roman" w:hAnsi="Calibri" w:cs="Calibri"/>
                <w:color w:val="000000"/>
              </w:rPr>
              <w:t>Среднемесячная выручка на 1 работника</w:t>
            </w:r>
          </w:p>
        </w:tc>
        <w:tc>
          <w:tcPr>
            <w:tcW w:w="1360" w:type="dxa"/>
            <w:tcBorders>
              <w:top w:val="nil"/>
              <w:left w:val="nil"/>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102,6</w:t>
            </w:r>
          </w:p>
        </w:tc>
        <w:tc>
          <w:tcPr>
            <w:tcW w:w="1360" w:type="dxa"/>
            <w:tcBorders>
              <w:top w:val="nil"/>
              <w:left w:val="nil"/>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96,9</w:t>
            </w:r>
          </w:p>
        </w:tc>
        <w:tc>
          <w:tcPr>
            <w:tcW w:w="1520" w:type="dxa"/>
            <w:tcBorders>
              <w:top w:val="nil"/>
              <w:left w:val="nil"/>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5,7</w:t>
            </w:r>
          </w:p>
        </w:tc>
        <w:tc>
          <w:tcPr>
            <w:tcW w:w="1413" w:type="dxa"/>
            <w:tcBorders>
              <w:top w:val="nil"/>
              <w:left w:val="nil"/>
              <w:bottom w:val="single" w:sz="4" w:space="0" w:color="auto"/>
              <w:right w:val="single" w:sz="4" w:space="0" w:color="auto"/>
            </w:tcBorders>
            <w:shd w:val="clear" w:color="auto" w:fill="auto"/>
            <w:noWrap/>
            <w:vAlign w:val="bottom"/>
            <w:hideMark/>
          </w:tcPr>
          <w:p w:rsidR="005D3C11" w:rsidRPr="00C12016" w:rsidRDefault="005D3C1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5,9</w:t>
            </w:r>
          </w:p>
        </w:tc>
      </w:tr>
    </w:tbl>
    <w:p w:rsidR="00BA3F9F" w:rsidRPr="00C12016" w:rsidRDefault="00BA3F9F" w:rsidP="00710446">
      <w:pPr>
        <w:spacing w:after="0"/>
        <w:ind w:right="141"/>
        <w:jc w:val="center"/>
        <w:rPr>
          <w:rFonts w:ascii="Times New Roman" w:hAnsi="Times New Roman" w:cs="Times New Roman"/>
          <w:sz w:val="24"/>
          <w:szCs w:val="24"/>
        </w:rPr>
      </w:pPr>
    </w:p>
    <w:p w:rsidR="00C95D6E" w:rsidRPr="00C12016" w:rsidRDefault="00143449" w:rsidP="00143449">
      <w:pPr>
        <w:tabs>
          <w:tab w:val="left" w:pos="709"/>
        </w:tabs>
        <w:spacing w:after="0"/>
        <w:jc w:val="both"/>
        <w:rPr>
          <w:rFonts w:ascii="Times New Roman" w:hAnsi="Times New Roman" w:cs="Times New Roman"/>
          <w:sz w:val="28"/>
          <w:szCs w:val="28"/>
        </w:rPr>
      </w:pPr>
      <w:r w:rsidRPr="00C12016">
        <w:rPr>
          <w:rFonts w:ascii="Times New Roman" w:eastAsia="TimesNewRomanPSMT" w:hAnsi="Times New Roman" w:cs="Times New Roman"/>
          <w:sz w:val="28"/>
          <w:szCs w:val="28"/>
        </w:rPr>
        <w:lastRenderedPageBreak/>
        <w:tab/>
      </w:r>
      <w:r w:rsidR="00216A81" w:rsidRPr="00C12016">
        <w:rPr>
          <w:rFonts w:ascii="Times New Roman" w:eastAsia="TimesNewRomanPSMT" w:hAnsi="Times New Roman" w:cs="Times New Roman"/>
          <w:sz w:val="28"/>
          <w:szCs w:val="28"/>
        </w:rPr>
        <w:t>По состоянию на 31.12.201</w:t>
      </w:r>
      <w:r w:rsidR="001D1037" w:rsidRPr="00C12016">
        <w:rPr>
          <w:rFonts w:ascii="Times New Roman" w:eastAsia="TimesNewRomanPSMT" w:hAnsi="Times New Roman" w:cs="Times New Roman"/>
          <w:sz w:val="28"/>
          <w:szCs w:val="28"/>
        </w:rPr>
        <w:t>5</w:t>
      </w:r>
      <w:r w:rsidR="00336A7A" w:rsidRPr="00C12016">
        <w:rPr>
          <w:rFonts w:ascii="Times New Roman" w:eastAsia="TimesNewRomanPSMT" w:hAnsi="Times New Roman" w:cs="Times New Roman"/>
          <w:sz w:val="28"/>
          <w:szCs w:val="28"/>
        </w:rPr>
        <w:t xml:space="preserve"> г.</w:t>
      </w:r>
      <w:r w:rsidR="001D1037" w:rsidRPr="00C12016">
        <w:rPr>
          <w:rFonts w:ascii="Times New Roman" w:eastAsia="TimesNewRomanPSMT" w:hAnsi="Times New Roman" w:cs="Times New Roman"/>
          <w:sz w:val="28"/>
          <w:szCs w:val="28"/>
        </w:rPr>
        <w:t xml:space="preserve"> численность персонала </w:t>
      </w:r>
      <w:r w:rsidR="00216A81" w:rsidRPr="00C12016">
        <w:rPr>
          <w:rFonts w:ascii="Times New Roman" w:eastAsia="TimesNewRomanPSMT" w:hAnsi="Times New Roman" w:cs="Times New Roman"/>
          <w:sz w:val="28"/>
          <w:szCs w:val="28"/>
        </w:rPr>
        <w:t xml:space="preserve">АО «Каскад» составила </w:t>
      </w:r>
      <w:r w:rsidR="00B05749" w:rsidRPr="00C12016">
        <w:rPr>
          <w:rFonts w:ascii="Times New Roman" w:eastAsia="TimesNewRomanPSMT" w:hAnsi="Times New Roman" w:cs="Times New Roman"/>
          <w:sz w:val="28"/>
          <w:szCs w:val="28"/>
        </w:rPr>
        <w:t>216</w:t>
      </w:r>
      <w:r w:rsidR="00216A81" w:rsidRPr="00C12016">
        <w:rPr>
          <w:rFonts w:ascii="Times New Roman" w:eastAsia="TimesNewRomanPSMT" w:hAnsi="Times New Roman" w:cs="Times New Roman"/>
          <w:sz w:val="28"/>
          <w:szCs w:val="28"/>
        </w:rPr>
        <w:t xml:space="preserve"> человек, что на </w:t>
      </w:r>
      <w:r w:rsidR="00B05749" w:rsidRPr="00C12016">
        <w:rPr>
          <w:rFonts w:ascii="Times New Roman" w:eastAsia="TimesNewRomanPSMT" w:hAnsi="Times New Roman" w:cs="Times New Roman"/>
          <w:sz w:val="28"/>
          <w:szCs w:val="28"/>
        </w:rPr>
        <w:t>7</w:t>
      </w:r>
      <w:r w:rsidR="00216A81" w:rsidRPr="00C12016">
        <w:rPr>
          <w:rFonts w:ascii="Times New Roman" w:eastAsia="TimesNewRomanPSMT" w:hAnsi="Times New Roman" w:cs="Times New Roman"/>
          <w:sz w:val="28"/>
          <w:szCs w:val="28"/>
        </w:rPr>
        <w:t xml:space="preserve"> человек меньше, чем в 201</w:t>
      </w:r>
      <w:r w:rsidR="00B05749" w:rsidRPr="00C12016">
        <w:rPr>
          <w:rFonts w:ascii="Times New Roman" w:eastAsia="TimesNewRomanPSMT" w:hAnsi="Times New Roman" w:cs="Times New Roman"/>
          <w:sz w:val="28"/>
          <w:szCs w:val="28"/>
        </w:rPr>
        <w:t>4</w:t>
      </w:r>
      <w:r w:rsidR="00216A81" w:rsidRPr="00C12016">
        <w:rPr>
          <w:rFonts w:ascii="Times New Roman" w:eastAsia="TimesNewRomanPSMT" w:hAnsi="Times New Roman" w:cs="Times New Roman"/>
          <w:sz w:val="28"/>
          <w:szCs w:val="28"/>
        </w:rPr>
        <w:t xml:space="preserve"> году. Среднемесячная выручка от реализации товаров, работ, </w:t>
      </w:r>
      <w:r w:rsidR="00336A7A" w:rsidRPr="00C12016">
        <w:rPr>
          <w:rFonts w:ascii="Times New Roman" w:eastAsia="TimesNewRomanPSMT" w:hAnsi="Times New Roman" w:cs="Times New Roman"/>
          <w:sz w:val="28"/>
          <w:szCs w:val="28"/>
        </w:rPr>
        <w:t xml:space="preserve">и </w:t>
      </w:r>
      <w:r w:rsidR="00216A81" w:rsidRPr="00C12016">
        <w:rPr>
          <w:rFonts w:ascii="Times New Roman" w:eastAsia="TimesNewRomanPSMT" w:hAnsi="Times New Roman" w:cs="Times New Roman"/>
          <w:sz w:val="28"/>
          <w:szCs w:val="28"/>
        </w:rPr>
        <w:t>услуг на 1 работника среднесписочной численности в 201</w:t>
      </w:r>
      <w:r w:rsidR="00BC4FEF" w:rsidRPr="00C12016">
        <w:rPr>
          <w:rFonts w:ascii="Times New Roman" w:eastAsia="TimesNewRomanPSMT" w:hAnsi="Times New Roman" w:cs="Times New Roman"/>
          <w:sz w:val="28"/>
          <w:szCs w:val="28"/>
        </w:rPr>
        <w:t>5</w:t>
      </w:r>
      <w:r w:rsidR="00216A81" w:rsidRPr="00C12016">
        <w:rPr>
          <w:rFonts w:ascii="Times New Roman" w:eastAsia="TimesNewRomanPSMT" w:hAnsi="Times New Roman" w:cs="Times New Roman"/>
          <w:sz w:val="28"/>
          <w:szCs w:val="28"/>
        </w:rPr>
        <w:t xml:space="preserve"> году</w:t>
      </w:r>
      <w:r w:rsidR="00336A7A" w:rsidRPr="00C12016">
        <w:rPr>
          <w:rFonts w:ascii="Times New Roman" w:eastAsia="TimesNewRomanPSMT" w:hAnsi="Times New Roman" w:cs="Times New Roman"/>
          <w:sz w:val="28"/>
          <w:szCs w:val="28"/>
        </w:rPr>
        <w:t>,</w:t>
      </w:r>
      <w:r w:rsidR="00216A81" w:rsidRPr="00C12016">
        <w:rPr>
          <w:rFonts w:ascii="Times New Roman" w:eastAsia="TimesNewRomanPSMT" w:hAnsi="Times New Roman" w:cs="Times New Roman"/>
          <w:sz w:val="28"/>
          <w:szCs w:val="28"/>
        </w:rPr>
        <w:t xml:space="preserve"> составила </w:t>
      </w:r>
      <w:r w:rsidR="00BC4FEF" w:rsidRPr="00C12016">
        <w:rPr>
          <w:rFonts w:ascii="Times New Roman" w:eastAsia="TimesNewRomanPSMT" w:hAnsi="Times New Roman" w:cs="Times New Roman"/>
          <w:sz w:val="28"/>
          <w:szCs w:val="28"/>
        </w:rPr>
        <w:t>102,6</w:t>
      </w:r>
      <w:r w:rsidR="00E103AB" w:rsidRPr="00C12016">
        <w:rPr>
          <w:rFonts w:ascii="Times New Roman" w:eastAsia="TimesNewRomanPSMT" w:hAnsi="Times New Roman" w:cs="Times New Roman"/>
          <w:sz w:val="28"/>
          <w:szCs w:val="28"/>
        </w:rPr>
        <w:t xml:space="preserve"> тыс. руб.</w:t>
      </w:r>
      <w:r w:rsidR="00336A7A" w:rsidRPr="00C12016">
        <w:rPr>
          <w:rFonts w:ascii="Times New Roman" w:eastAsia="TimesNewRomanPSMT" w:hAnsi="Times New Roman" w:cs="Times New Roman"/>
          <w:sz w:val="28"/>
          <w:szCs w:val="28"/>
        </w:rPr>
        <w:t xml:space="preserve"> </w:t>
      </w:r>
      <w:r w:rsidR="00216A81" w:rsidRPr="00C12016">
        <w:rPr>
          <w:rFonts w:ascii="Times New Roman" w:hAnsi="Times New Roman" w:cs="Times New Roman"/>
          <w:sz w:val="28"/>
          <w:szCs w:val="28"/>
        </w:rPr>
        <w:t>Средняя заработная плата по заводу в 201</w:t>
      </w:r>
      <w:r w:rsidR="00BC4FEF" w:rsidRPr="00C12016">
        <w:rPr>
          <w:rFonts w:ascii="Times New Roman" w:hAnsi="Times New Roman" w:cs="Times New Roman"/>
          <w:sz w:val="28"/>
          <w:szCs w:val="28"/>
        </w:rPr>
        <w:t>5</w:t>
      </w:r>
      <w:r w:rsidR="00216A81" w:rsidRPr="00C12016">
        <w:rPr>
          <w:rFonts w:ascii="Times New Roman" w:hAnsi="Times New Roman" w:cs="Times New Roman"/>
          <w:sz w:val="28"/>
          <w:szCs w:val="28"/>
        </w:rPr>
        <w:t xml:space="preserve"> году составила </w:t>
      </w:r>
      <w:r w:rsidR="00BC4FEF" w:rsidRPr="00C12016">
        <w:rPr>
          <w:rFonts w:ascii="Times New Roman" w:hAnsi="Times New Roman" w:cs="Times New Roman"/>
          <w:sz w:val="28"/>
          <w:szCs w:val="28"/>
        </w:rPr>
        <w:t>16 969</w:t>
      </w:r>
      <w:r w:rsidR="00216A81" w:rsidRPr="00C12016">
        <w:rPr>
          <w:rFonts w:ascii="Times New Roman" w:hAnsi="Times New Roman" w:cs="Times New Roman"/>
          <w:sz w:val="28"/>
          <w:szCs w:val="28"/>
        </w:rPr>
        <w:t xml:space="preserve"> рублей, и по сравнению с 201</w:t>
      </w:r>
      <w:r w:rsidR="00BC4FEF" w:rsidRPr="00C12016">
        <w:rPr>
          <w:rFonts w:ascii="Times New Roman" w:hAnsi="Times New Roman" w:cs="Times New Roman"/>
          <w:sz w:val="28"/>
          <w:szCs w:val="28"/>
        </w:rPr>
        <w:t>4</w:t>
      </w:r>
      <w:r w:rsidR="00216A81" w:rsidRPr="00C12016">
        <w:rPr>
          <w:rFonts w:ascii="Times New Roman" w:hAnsi="Times New Roman" w:cs="Times New Roman"/>
          <w:sz w:val="28"/>
          <w:szCs w:val="28"/>
        </w:rPr>
        <w:t xml:space="preserve"> годом </w:t>
      </w:r>
      <w:r w:rsidR="00BC4FEF" w:rsidRPr="00C12016">
        <w:rPr>
          <w:rFonts w:ascii="Times New Roman" w:hAnsi="Times New Roman" w:cs="Times New Roman"/>
          <w:sz w:val="28"/>
          <w:szCs w:val="28"/>
        </w:rPr>
        <w:t>увеличилась</w:t>
      </w:r>
      <w:r w:rsidR="00216A81" w:rsidRPr="00C12016">
        <w:rPr>
          <w:rFonts w:ascii="Times New Roman" w:hAnsi="Times New Roman" w:cs="Times New Roman"/>
          <w:sz w:val="28"/>
          <w:szCs w:val="28"/>
        </w:rPr>
        <w:t xml:space="preserve"> на </w:t>
      </w:r>
      <w:r w:rsidR="00BC4FEF" w:rsidRPr="00C12016">
        <w:rPr>
          <w:rFonts w:ascii="Times New Roman" w:hAnsi="Times New Roman" w:cs="Times New Roman"/>
          <w:sz w:val="28"/>
          <w:szCs w:val="28"/>
        </w:rPr>
        <w:t>20,2%</w:t>
      </w:r>
      <w:r w:rsidR="00336A7A" w:rsidRPr="00C12016">
        <w:rPr>
          <w:rFonts w:ascii="Times New Roman" w:hAnsi="Times New Roman" w:cs="Times New Roman"/>
          <w:sz w:val="28"/>
          <w:szCs w:val="28"/>
        </w:rPr>
        <w:t>.</w:t>
      </w:r>
    </w:p>
    <w:p w:rsidR="00143449" w:rsidRPr="00C12016" w:rsidRDefault="00143449" w:rsidP="00143449">
      <w:pPr>
        <w:tabs>
          <w:tab w:val="left" w:pos="709"/>
        </w:tabs>
        <w:spacing w:after="0"/>
        <w:jc w:val="both"/>
        <w:rPr>
          <w:rFonts w:ascii="Times New Roman" w:hAnsi="Times New Roman" w:cs="Times New Roman"/>
          <w:sz w:val="28"/>
          <w:szCs w:val="28"/>
        </w:rPr>
      </w:pPr>
    </w:p>
    <w:p w:rsidR="00315514" w:rsidRPr="00C12016" w:rsidRDefault="00143449" w:rsidP="00143449">
      <w:pPr>
        <w:spacing w:after="0"/>
        <w:ind w:left="4248" w:right="141"/>
        <w:rPr>
          <w:rFonts w:ascii="Times New Roman" w:hAnsi="Times New Roman" w:cs="Times New Roman"/>
          <w:sz w:val="24"/>
          <w:szCs w:val="24"/>
        </w:rPr>
      </w:pPr>
      <w:r w:rsidRPr="00C12016">
        <w:rPr>
          <w:rFonts w:ascii="Times New Roman" w:hAnsi="Times New Roman" w:cs="Times New Roman"/>
          <w:sz w:val="24"/>
          <w:szCs w:val="24"/>
        </w:rPr>
        <w:t xml:space="preserve">   </w:t>
      </w:r>
      <w:r w:rsidR="00315514" w:rsidRPr="00C12016">
        <w:rPr>
          <w:rFonts w:ascii="Times New Roman" w:hAnsi="Times New Roman" w:cs="Times New Roman"/>
          <w:sz w:val="24"/>
          <w:szCs w:val="24"/>
        </w:rPr>
        <w:t>Таблица 2.</w:t>
      </w:r>
      <w:r w:rsidR="00315514" w:rsidRPr="00C12016">
        <w:rPr>
          <w:rFonts w:ascii="Times New Roman" w:hAnsi="Times New Roman" w:cs="Times New Roman"/>
          <w:sz w:val="24"/>
          <w:szCs w:val="24"/>
        </w:rPr>
        <w:tab/>
      </w:r>
      <w:r w:rsidRPr="00C12016">
        <w:rPr>
          <w:rFonts w:ascii="Times New Roman" w:hAnsi="Times New Roman" w:cs="Times New Roman"/>
          <w:sz w:val="24"/>
          <w:szCs w:val="24"/>
        </w:rPr>
        <w:t xml:space="preserve">  </w:t>
      </w:r>
      <w:r w:rsidR="00315514" w:rsidRPr="00C12016">
        <w:rPr>
          <w:rFonts w:ascii="Times New Roman" w:hAnsi="Times New Roman" w:cs="Times New Roman"/>
          <w:sz w:val="24"/>
          <w:szCs w:val="24"/>
        </w:rPr>
        <w:t>Сведения о чистых активах общества</w:t>
      </w:r>
    </w:p>
    <w:tbl>
      <w:tblPr>
        <w:tblW w:w="9786" w:type="dxa"/>
        <w:tblInd w:w="103" w:type="dxa"/>
        <w:tblLook w:val="04A0"/>
      </w:tblPr>
      <w:tblGrid>
        <w:gridCol w:w="1900"/>
        <w:gridCol w:w="886"/>
        <w:gridCol w:w="886"/>
        <w:gridCol w:w="886"/>
        <w:gridCol w:w="1369"/>
        <w:gridCol w:w="1369"/>
        <w:gridCol w:w="1214"/>
        <w:gridCol w:w="1276"/>
      </w:tblGrid>
      <w:tr w:rsidR="00BC4FEF" w:rsidRPr="00C12016" w:rsidTr="00710446">
        <w:trPr>
          <w:trHeight w:val="300"/>
        </w:trPr>
        <w:tc>
          <w:tcPr>
            <w:tcW w:w="1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4FEF" w:rsidRPr="00C12016" w:rsidRDefault="00BC4FE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Показатель</w:t>
            </w:r>
          </w:p>
        </w:tc>
        <w:tc>
          <w:tcPr>
            <w:tcW w:w="5396" w:type="dxa"/>
            <w:gridSpan w:val="5"/>
            <w:tcBorders>
              <w:top w:val="single" w:sz="4" w:space="0" w:color="auto"/>
              <w:left w:val="nil"/>
              <w:bottom w:val="single" w:sz="4" w:space="0" w:color="auto"/>
              <w:right w:val="single" w:sz="4" w:space="0" w:color="auto"/>
            </w:tcBorders>
            <w:shd w:val="clear" w:color="auto" w:fill="auto"/>
            <w:noWrap/>
            <w:vAlign w:val="bottom"/>
            <w:hideMark/>
          </w:tcPr>
          <w:p w:rsidR="00BC4FEF" w:rsidRPr="00C12016" w:rsidRDefault="00BC4FE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Значение</w:t>
            </w:r>
          </w:p>
        </w:tc>
        <w:tc>
          <w:tcPr>
            <w:tcW w:w="2490" w:type="dxa"/>
            <w:gridSpan w:val="2"/>
            <w:tcBorders>
              <w:top w:val="single" w:sz="4" w:space="0" w:color="auto"/>
              <w:left w:val="nil"/>
              <w:bottom w:val="single" w:sz="4" w:space="0" w:color="auto"/>
              <w:right w:val="single" w:sz="4" w:space="0" w:color="auto"/>
            </w:tcBorders>
            <w:shd w:val="clear" w:color="auto" w:fill="auto"/>
            <w:noWrap/>
            <w:vAlign w:val="bottom"/>
            <w:hideMark/>
          </w:tcPr>
          <w:p w:rsidR="00BC4FEF" w:rsidRPr="00C12016" w:rsidRDefault="00BC4FE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Изменение</w:t>
            </w:r>
          </w:p>
        </w:tc>
      </w:tr>
      <w:tr w:rsidR="00BC4FEF" w:rsidRPr="00C12016" w:rsidTr="00710446">
        <w:trPr>
          <w:trHeight w:val="300"/>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BC4FEF" w:rsidRPr="00C12016" w:rsidRDefault="00BC4FEF" w:rsidP="00710446">
            <w:pPr>
              <w:spacing w:after="0" w:line="240" w:lineRule="auto"/>
              <w:rPr>
                <w:rFonts w:ascii="Calibri" w:eastAsia="Times New Roman" w:hAnsi="Calibri" w:cs="Calibri"/>
                <w:color w:val="000000"/>
              </w:rPr>
            </w:pPr>
          </w:p>
        </w:tc>
        <w:tc>
          <w:tcPr>
            <w:tcW w:w="2658" w:type="dxa"/>
            <w:gridSpan w:val="3"/>
            <w:tcBorders>
              <w:top w:val="single" w:sz="4" w:space="0" w:color="auto"/>
              <w:left w:val="nil"/>
              <w:bottom w:val="single" w:sz="4" w:space="0" w:color="auto"/>
              <w:right w:val="single" w:sz="4" w:space="0" w:color="auto"/>
            </w:tcBorders>
            <w:shd w:val="clear" w:color="auto" w:fill="auto"/>
            <w:noWrap/>
            <w:vAlign w:val="bottom"/>
            <w:hideMark/>
          </w:tcPr>
          <w:p w:rsidR="00BC4FEF" w:rsidRPr="00C12016" w:rsidRDefault="00BC4FE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тыс. руб.</w:t>
            </w:r>
          </w:p>
        </w:tc>
        <w:tc>
          <w:tcPr>
            <w:tcW w:w="2738" w:type="dxa"/>
            <w:gridSpan w:val="2"/>
            <w:tcBorders>
              <w:top w:val="single" w:sz="4" w:space="0" w:color="auto"/>
              <w:left w:val="nil"/>
              <w:bottom w:val="single" w:sz="4" w:space="0" w:color="auto"/>
              <w:right w:val="single" w:sz="4" w:space="0" w:color="auto"/>
            </w:tcBorders>
            <w:shd w:val="clear" w:color="auto" w:fill="auto"/>
            <w:noWrap/>
            <w:vAlign w:val="bottom"/>
            <w:hideMark/>
          </w:tcPr>
          <w:p w:rsidR="00BC4FEF" w:rsidRPr="00C12016" w:rsidRDefault="00BC4FE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в % к валюте баланса</w:t>
            </w:r>
          </w:p>
        </w:tc>
        <w:tc>
          <w:tcPr>
            <w:tcW w:w="1214" w:type="dxa"/>
            <w:vMerge w:val="restart"/>
            <w:tcBorders>
              <w:top w:val="nil"/>
              <w:left w:val="single" w:sz="4" w:space="0" w:color="auto"/>
              <w:bottom w:val="single" w:sz="4" w:space="0" w:color="auto"/>
              <w:right w:val="single" w:sz="4" w:space="0" w:color="auto"/>
            </w:tcBorders>
            <w:shd w:val="clear" w:color="auto" w:fill="auto"/>
            <w:vAlign w:val="bottom"/>
            <w:hideMark/>
          </w:tcPr>
          <w:p w:rsidR="00BC4FEF" w:rsidRPr="00C12016" w:rsidRDefault="00BC4FE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2015 к 2014   тыс. руб.</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BC4FEF" w:rsidRPr="00C12016" w:rsidRDefault="00BC4FE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 xml:space="preserve">2015 к 2014   </w:t>
            </w:r>
            <w:r w:rsidRPr="00C12016">
              <w:rPr>
                <w:rFonts w:ascii="Calibri" w:eastAsia="Times New Roman" w:hAnsi="Calibri" w:cs="Calibri"/>
                <w:color w:val="000000"/>
              </w:rPr>
              <w:br/>
              <w:t>%</w:t>
            </w:r>
          </w:p>
        </w:tc>
      </w:tr>
      <w:tr w:rsidR="00BC4FEF" w:rsidRPr="00C12016" w:rsidTr="00710446">
        <w:trPr>
          <w:trHeight w:val="300"/>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BC4FEF" w:rsidRPr="00C12016" w:rsidRDefault="00BC4FEF" w:rsidP="00710446">
            <w:pPr>
              <w:spacing w:after="0" w:line="240" w:lineRule="auto"/>
              <w:rPr>
                <w:rFonts w:ascii="Calibri" w:eastAsia="Times New Roman" w:hAnsi="Calibri" w:cs="Calibri"/>
                <w:color w:val="000000"/>
              </w:rPr>
            </w:pPr>
          </w:p>
        </w:tc>
        <w:tc>
          <w:tcPr>
            <w:tcW w:w="8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FEF" w:rsidRPr="00C12016" w:rsidRDefault="00BC4FE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2013 г</w:t>
            </w:r>
          </w:p>
        </w:tc>
        <w:tc>
          <w:tcPr>
            <w:tcW w:w="8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FEF" w:rsidRPr="00C12016" w:rsidRDefault="00BC4FE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2014 г</w:t>
            </w:r>
          </w:p>
        </w:tc>
        <w:tc>
          <w:tcPr>
            <w:tcW w:w="8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4FEF" w:rsidRPr="00C12016" w:rsidRDefault="00BC4FE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2015 г</w:t>
            </w:r>
          </w:p>
        </w:tc>
        <w:tc>
          <w:tcPr>
            <w:tcW w:w="1369" w:type="dxa"/>
            <w:vMerge w:val="restart"/>
            <w:tcBorders>
              <w:top w:val="nil"/>
              <w:left w:val="single" w:sz="4" w:space="0" w:color="auto"/>
              <w:bottom w:val="single" w:sz="4" w:space="0" w:color="auto"/>
              <w:right w:val="single" w:sz="4" w:space="0" w:color="auto"/>
            </w:tcBorders>
            <w:shd w:val="clear" w:color="auto" w:fill="auto"/>
            <w:vAlign w:val="center"/>
            <w:hideMark/>
          </w:tcPr>
          <w:p w:rsidR="00BC4FEF" w:rsidRPr="00C12016" w:rsidRDefault="00BC4FE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на 31.12.2014</w:t>
            </w:r>
          </w:p>
        </w:tc>
        <w:tc>
          <w:tcPr>
            <w:tcW w:w="1369" w:type="dxa"/>
            <w:vMerge w:val="restart"/>
            <w:tcBorders>
              <w:top w:val="nil"/>
              <w:left w:val="single" w:sz="4" w:space="0" w:color="auto"/>
              <w:bottom w:val="single" w:sz="4" w:space="0" w:color="auto"/>
              <w:right w:val="single" w:sz="4" w:space="0" w:color="auto"/>
            </w:tcBorders>
            <w:shd w:val="clear" w:color="auto" w:fill="auto"/>
            <w:vAlign w:val="center"/>
            <w:hideMark/>
          </w:tcPr>
          <w:p w:rsidR="00BC4FEF" w:rsidRPr="00C12016" w:rsidRDefault="00BC4FE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на 31.12.2015</w:t>
            </w:r>
          </w:p>
        </w:tc>
        <w:tc>
          <w:tcPr>
            <w:tcW w:w="1214" w:type="dxa"/>
            <w:vMerge/>
            <w:tcBorders>
              <w:top w:val="nil"/>
              <w:left w:val="single" w:sz="4" w:space="0" w:color="auto"/>
              <w:bottom w:val="single" w:sz="4" w:space="0" w:color="auto"/>
              <w:right w:val="single" w:sz="4" w:space="0" w:color="auto"/>
            </w:tcBorders>
            <w:vAlign w:val="center"/>
            <w:hideMark/>
          </w:tcPr>
          <w:p w:rsidR="00BC4FEF" w:rsidRPr="00C12016" w:rsidRDefault="00BC4FEF" w:rsidP="00710446">
            <w:pPr>
              <w:spacing w:after="0" w:line="240" w:lineRule="auto"/>
              <w:rPr>
                <w:rFonts w:ascii="Calibri" w:eastAsia="Times New Roman" w:hAnsi="Calibri" w:cs="Calibri"/>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BC4FEF" w:rsidRPr="00C12016" w:rsidRDefault="00BC4FEF" w:rsidP="00710446">
            <w:pPr>
              <w:spacing w:after="0" w:line="240" w:lineRule="auto"/>
              <w:rPr>
                <w:rFonts w:ascii="Calibri" w:eastAsia="Times New Roman" w:hAnsi="Calibri" w:cs="Calibri"/>
                <w:color w:val="000000"/>
              </w:rPr>
            </w:pPr>
          </w:p>
        </w:tc>
      </w:tr>
      <w:tr w:rsidR="00BC4FEF" w:rsidRPr="00C12016" w:rsidTr="00710446">
        <w:trPr>
          <w:trHeight w:val="300"/>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BC4FEF" w:rsidRPr="00C12016" w:rsidRDefault="00BC4FEF" w:rsidP="00710446">
            <w:pPr>
              <w:spacing w:after="0" w:line="240" w:lineRule="auto"/>
              <w:rPr>
                <w:rFonts w:ascii="Calibri" w:eastAsia="Times New Roman" w:hAnsi="Calibri" w:cs="Calibri"/>
                <w:color w:val="000000"/>
              </w:rPr>
            </w:pPr>
          </w:p>
        </w:tc>
        <w:tc>
          <w:tcPr>
            <w:tcW w:w="886" w:type="dxa"/>
            <w:vMerge/>
            <w:tcBorders>
              <w:top w:val="nil"/>
              <w:left w:val="single" w:sz="4" w:space="0" w:color="auto"/>
              <w:bottom w:val="single" w:sz="4" w:space="0" w:color="auto"/>
              <w:right w:val="single" w:sz="4" w:space="0" w:color="auto"/>
            </w:tcBorders>
            <w:vAlign w:val="center"/>
            <w:hideMark/>
          </w:tcPr>
          <w:p w:rsidR="00BC4FEF" w:rsidRPr="00C12016" w:rsidRDefault="00BC4FEF" w:rsidP="00710446">
            <w:pPr>
              <w:spacing w:after="0" w:line="240" w:lineRule="auto"/>
              <w:rPr>
                <w:rFonts w:ascii="Calibri" w:eastAsia="Times New Roman" w:hAnsi="Calibri" w:cs="Calibri"/>
                <w:color w:val="000000"/>
              </w:rPr>
            </w:pPr>
          </w:p>
        </w:tc>
        <w:tc>
          <w:tcPr>
            <w:tcW w:w="886" w:type="dxa"/>
            <w:vMerge/>
            <w:tcBorders>
              <w:top w:val="nil"/>
              <w:left w:val="single" w:sz="4" w:space="0" w:color="auto"/>
              <w:bottom w:val="single" w:sz="4" w:space="0" w:color="auto"/>
              <w:right w:val="single" w:sz="4" w:space="0" w:color="auto"/>
            </w:tcBorders>
            <w:vAlign w:val="center"/>
            <w:hideMark/>
          </w:tcPr>
          <w:p w:rsidR="00BC4FEF" w:rsidRPr="00C12016" w:rsidRDefault="00BC4FEF" w:rsidP="00710446">
            <w:pPr>
              <w:spacing w:after="0" w:line="240" w:lineRule="auto"/>
              <w:rPr>
                <w:rFonts w:ascii="Calibri" w:eastAsia="Times New Roman" w:hAnsi="Calibri" w:cs="Calibri"/>
                <w:color w:val="000000"/>
              </w:rPr>
            </w:pPr>
          </w:p>
        </w:tc>
        <w:tc>
          <w:tcPr>
            <w:tcW w:w="886" w:type="dxa"/>
            <w:vMerge/>
            <w:tcBorders>
              <w:top w:val="nil"/>
              <w:left w:val="single" w:sz="4" w:space="0" w:color="auto"/>
              <w:bottom w:val="single" w:sz="4" w:space="0" w:color="auto"/>
              <w:right w:val="single" w:sz="4" w:space="0" w:color="auto"/>
            </w:tcBorders>
            <w:vAlign w:val="center"/>
            <w:hideMark/>
          </w:tcPr>
          <w:p w:rsidR="00BC4FEF" w:rsidRPr="00C12016" w:rsidRDefault="00BC4FEF" w:rsidP="00710446">
            <w:pPr>
              <w:spacing w:after="0" w:line="240" w:lineRule="auto"/>
              <w:rPr>
                <w:rFonts w:ascii="Calibri" w:eastAsia="Times New Roman" w:hAnsi="Calibri" w:cs="Calibri"/>
                <w:color w:val="000000"/>
              </w:rPr>
            </w:pPr>
          </w:p>
        </w:tc>
        <w:tc>
          <w:tcPr>
            <w:tcW w:w="1369" w:type="dxa"/>
            <w:vMerge/>
            <w:tcBorders>
              <w:top w:val="nil"/>
              <w:left w:val="single" w:sz="4" w:space="0" w:color="auto"/>
              <w:bottom w:val="single" w:sz="4" w:space="0" w:color="auto"/>
              <w:right w:val="single" w:sz="4" w:space="0" w:color="auto"/>
            </w:tcBorders>
            <w:vAlign w:val="center"/>
            <w:hideMark/>
          </w:tcPr>
          <w:p w:rsidR="00BC4FEF" w:rsidRPr="00C12016" w:rsidRDefault="00BC4FEF" w:rsidP="00710446">
            <w:pPr>
              <w:spacing w:after="0" w:line="240" w:lineRule="auto"/>
              <w:rPr>
                <w:rFonts w:ascii="Calibri" w:eastAsia="Times New Roman" w:hAnsi="Calibri" w:cs="Calibri"/>
                <w:color w:val="000000"/>
              </w:rPr>
            </w:pPr>
          </w:p>
        </w:tc>
        <w:tc>
          <w:tcPr>
            <w:tcW w:w="1369" w:type="dxa"/>
            <w:vMerge/>
            <w:tcBorders>
              <w:top w:val="nil"/>
              <w:left w:val="single" w:sz="4" w:space="0" w:color="auto"/>
              <w:bottom w:val="single" w:sz="4" w:space="0" w:color="auto"/>
              <w:right w:val="single" w:sz="4" w:space="0" w:color="auto"/>
            </w:tcBorders>
            <w:vAlign w:val="center"/>
            <w:hideMark/>
          </w:tcPr>
          <w:p w:rsidR="00BC4FEF" w:rsidRPr="00C12016" w:rsidRDefault="00BC4FEF" w:rsidP="00710446">
            <w:pPr>
              <w:spacing w:after="0" w:line="240" w:lineRule="auto"/>
              <w:rPr>
                <w:rFonts w:ascii="Calibri" w:eastAsia="Times New Roman" w:hAnsi="Calibri" w:cs="Calibri"/>
                <w:color w:val="000000"/>
              </w:rPr>
            </w:pPr>
          </w:p>
        </w:tc>
        <w:tc>
          <w:tcPr>
            <w:tcW w:w="1214" w:type="dxa"/>
            <w:vMerge/>
            <w:tcBorders>
              <w:top w:val="nil"/>
              <w:left w:val="single" w:sz="4" w:space="0" w:color="auto"/>
              <w:bottom w:val="single" w:sz="4" w:space="0" w:color="auto"/>
              <w:right w:val="single" w:sz="4" w:space="0" w:color="auto"/>
            </w:tcBorders>
            <w:vAlign w:val="center"/>
            <w:hideMark/>
          </w:tcPr>
          <w:p w:rsidR="00BC4FEF" w:rsidRPr="00C12016" w:rsidRDefault="00BC4FEF" w:rsidP="00710446">
            <w:pPr>
              <w:spacing w:after="0" w:line="240" w:lineRule="auto"/>
              <w:rPr>
                <w:rFonts w:ascii="Calibri" w:eastAsia="Times New Roman" w:hAnsi="Calibri" w:cs="Calibri"/>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BC4FEF" w:rsidRPr="00C12016" w:rsidRDefault="00BC4FEF" w:rsidP="00710446">
            <w:pPr>
              <w:spacing w:after="0" w:line="240" w:lineRule="auto"/>
              <w:rPr>
                <w:rFonts w:ascii="Calibri" w:eastAsia="Times New Roman" w:hAnsi="Calibri" w:cs="Calibri"/>
                <w:color w:val="000000"/>
              </w:rPr>
            </w:pPr>
          </w:p>
        </w:tc>
      </w:tr>
      <w:tr w:rsidR="00BC4FEF" w:rsidRPr="00C12016" w:rsidTr="00710446">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BC4FEF" w:rsidRPr="00C12016" w:rsidRDefault="00BC4FEF" w:rsidP="00710446">
            <w:pPr>
              <w:spacing w:after="0" w:line="240" w:lineRule="auto"/>
              <w:rPr>
                <w:rFonts w:ascii="Calibri" w:eastAsia="Times New Roman" w:hAnsi="Calibri" w:cs="Calibri"/>
                <w:color w:val="000000"/>
              </w:rPr>
            </w:pPr>
            <w:r w:rsidRPr="00C12016">
              <w:rPr>
                <w:rFonts w:ascii="Calibri" w:eastAsia="Times New Roman" w:hAnsi="Calibri" w:cs="Calibri"/>
                <w:color w:val="000000"/>
              </w:rPr>
              <w:t>Чистые активы</w:t>
            </w:r>
          </w:p>
        </w:tc>
        <w:tc>
          <w:tcPr>
            <w:tcW w:w="886" w:type="dxa"/>
            <w:tcBorders>
              <w:top w:val="nil"/>
              <w:left w:val="nil"/>
              <w:bottom w:val="single" w:sz="4" w:space="0" w:color="auto"/>
              <w:right w:val="single" w:sz="4" w:space="0" w:color="auto"/>
            </w:tcBorders>
            <w:shd w:val="clear" w:color="auto" w:fill="auto"/>
            <w:noWrap/>
            <w:vAlign w:val="bottom"/>
            <w:hideMark/>
          </w:tcPr>
          <w:p w:rsidR="00BC4FEF" w:rsidRPr="00C12016" w:rsidRDefault="00BC4FE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101072</w:t>
            </w:r>
          </w:p>
        </w:tc>
        <w:tc>
          <w:tcPr>
            <w:tcW w:w="886" w:type="dxa"/>
            <w:tcBorders>
              <w:top w:val="nil"/>
              <w:left w:val="nil"/>
              <w:bottom w:val="single" w:sz="4" w:space="0" w:color="auto"/>
              <w:right w:val="single" w:sz="4" w:space="0" w:color="auto"/>
            </w:tcBorders>
            <w:shd w:val="clear" w:color="auto" w:fill="auto"/>
            <w:noWrap/>
            <w:vAlign w:val="bottom"/>
            <w:hideMark/>
          </w:tcPr>
          <w:p w:rsidR="00BC4FEF" w:rsidRPr="00C12016" w:rsidRDefault="00BC4FE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102997</w:t>
            </w:r>
          </w:p>
        </w:tc>
        <w:tc>
          <w:tcPr>
            <w:tcW w:w="886" w:type="dxa"/>
            <w:tcBorders>
              <w:top w:val="nil"/>
              <w:left w:val="nil"/>
              <w:bottom w:val="single" w:sz="4" w:space="0" w:color="auto"/>
              <w:right w:val="single" w:sz="4" w:space="0" w:color="auto"/>
            </w:tcBorders>
            <w:shd w:val="clear" w:color="auto" w:fill="auto"/>
            <w:noWrap/>
            <w:vAlign w:val="bottom"/>
            <w:hideMark/>
          </w:tcPr>
          <w:p w:rsidR="00BC4FEF" w:rsidRPr="00C12016" w:rsidRDefault="00BC4FE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109852</w:t>
            </w:r>
          </w:p>
        </w:tc>
        <w:tc>
          <w:tcPr>
            <w:tcW w:w="1369" w:type="dxa"/>
            <w:tcBorders>
              <w:top w:val="nil"/>
              <w:left w:val="nil"/>
              <w:bottom w:val="single" w:sz="4" w:space="0" w:color="auto"/>
              <w:right w:val="single" w:sz="4" w:space="0" w:color="auto"/>
            </w:tcBorders>
            <w:shd w:val="clear" w:color="auto" w:fill="auto"/>
            <w:noWrap/>
            <w:vAlign w:val="bottom"/>
            <w:hideMark/>
          </w:tcPr>
          <w:p w:rsidR="00BC4FEF" w:rsidRPr="00C12016" w:rsidRDefault="00BC4FE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14,3</w:t>
            </w:r>
          </w:p>
        </w:tc>
        <w:tc>
          <w:tcPr>
            <w:tcW w:w="1369" w:type="dxa"/>
            <w:tcBorders>
              <w:top w:val="nil"/>
              <w:left w:val="nil"/>
              <w:bottom w:val="single" w:sz="4" w:space="0" w:color="auto"/>
              <w:right w:val="single" w:sz="4" w:space="0" w:color="auto"/>
            </w:tcBorders>
            <w:shd w:val="clear" w:color="auto" w:fill="auto"/>
            <w:noWrap/>
            <w:vAlign w:val="bottom"/>
            <w:hideMark/>
          </w:tcPr>
          <w:p w:rsidR="00BC4FEF" w:rsidRPr="00C12016" w:rsidRDefault="00BC4FE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14,2</w:t>
            </w:r>
          </w:p>
        </w:tc>
        <w:tc>
          <w:tcPr>
            <w:tcW w:w="1214" w:type="dxa"/>
            <w:tcBorders>
              <w:top w:val="nil"/>
              <w:left w:val="nil"/>
              <w:bottom w:val="single" w:sz="4" w:space="0" w:color="auto"/>
              <w:right w:val="single" w:sz="4" w:space="0" w:color="auto"/>
            </w:tcBorders>
            <w:shd w:val="clear" w:color="auto" w:fill="auto"/>
            <w:noWrap/>
            <w:vAlign w:val="bottom"/>
            <w:hideMark/>
          </w:tcPr>
          <w:p w:rsidR="00BC4FEF" w:rsidRPr="00C12016" w:rsidRDefault="00BC4FE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6855</w:t>
            </w:r>
          </w:p>
        </w:tc>
        <w:tc>
          <w:tcPr>
            <w:tcW w:w="1276" w:type="dxa"/>
            <w:tcBorders>
              <w:top w:val="nil"/>
              <w:left w:val="nil"/>
              <w:bottom w:val="single" w:sz="4" w:space="0" w:color="auto"/>
              <w:right w:val="single" w:sz="4" w:space="0" w:color="auto"/>
            </w:tcBorders>
            <w:shd w:val="clear" w:color="auto" w:fill="auto"/>
            <w:noWrap/>
            <w:vAlign w:val="bottom"/>
            <w:hideMark/>
          </w:tcPr>
          <w:p w:rsidR="00BC4FEF" w:rsidRPr="00C12016" w:rsidRDefault="00BC4FE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6,7</w:t>
            </w:r>
          </w:p>
        </w:tc>
      </w:tr>
      <w:tr w:rsidR="00BC4FEF" w:rsidRPr="00C12016" w:rsidTr="00710446">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BC4FEF" w:rsidRPr="00C12016" w:rsidRDefault="00BC4FEF" w:rsidP="00710446">
            <w:pPr>
              <w:spacing w:after="0" w:line="240" w:lineRule="auto"/>
              <w:rPr>
                <w:rFonts w:ascii="Calibri" w:eastAsia="Times New Roman" w:hAnsi="Calibri" w:cs="Calibri"/>
                <w:color w:val="000000"/>
              </w:rPr>
            </w:pPr>
            <w:r w:rsidRPr="00C12016">
              <w:rPr>
                <w:rFonts w:ascii="Calibri" w:eastAsia="Times New Roman" w:hAnsi="Calibri" w:cs="Calibri"/>
                <w:color w:val="000000"/>
              </w:rPr>
              <w:t>Уставный капитал</w:t>
            </w:r>
          </w:p>
        </w:tc>
        <w:tc>
          <w:tcPr>
            <w:tcW w:w="886" w:type="dxa"/>
            <w:tcBorders>
              <w:top w:val="nil"/>
              <w:left w:val="nil"/>
              <w:bottom w:val="single" w:sz="4" w:space="0" w:color="auto"/>
              <w:right w:val="single" w:sz="4" w:space="0" w:color="auto"/>
            </w:tcBorders>
            <w:shd w:val="clear" w:color="auto" w:fill="auto"/>
            <w:noWrap/>
            <w:vAlign w:val="bottom"/>
            <w:hideMark/>
          </w:tcPr>
          <w:p w:rsidR="00BC4FEF" w:rsidRPr="00C12016" w:rsidRDefault="00BC4FE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40000</w:t>
            </w:r>
          </w:p>
        </w:tc>
        <w:tc>
          <w:tcPr>
            <w:tcW w:w="886" w:type="dxa"/>
            <w:tcBorders>
              <w:top w:val="nil"/>
              <w:left w:val="nil"/>
              <w:bottom w:val="single" w:sz="4" w:space="0" w:color="auto"/>
              <w:right w:val="single" w:sz="4" w:space="0" w:color="auto"/>
            </w:tcBorders>
            <w:shd w:val="clear" w:color="auto" w:fill="auto"/>
            <w:noWrap/>
            <w:vAlign w:val="bottom"/>
            <w:hideMark/>
          </w:tcPr>
          <w:p w:rsidR="00BC4FEF" w:rsidRPr="00C12016" w:rsidRDefault="00BC4FE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40000</w:t>
            </w:r>
          </w:p>
        </w:tc>
        <w:tc>
          <w:tcPr>
            <w:tcW w:w="886" w:type="dxa"/>
            <w:tcBorders>
              <w:top w:val="nil"/>
              <w:left w:val="nil"/>
              <w:bottom w:val="single" w:sz="4" w:space="0" w:color="auto"/>
              <w:right w:val="single" w:sz="4" w:space="0" w:color="auto"/>
            </w:tcBorders>
            <w:shd w:val="clear" w:color="auto" w:fill="auto"/>
            <w:noWrap/>
            <w:vAlign w:val="bottom"/>
            <w:hideMark/>
          </w:tcPr>
          <w:p w:rsidR="00BC4FEF" w:rsidRPr="00C12016" w:rsidRDefault="00BC4FE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40000</w:t>
            </w:r>
          </w:p>
        </w:tc>
        <w:tc>
          <w:tcPr>
            <w:tcW w:w="1369" w:type="dxa"/>
            <w:tcBorders>
              <w:top w:val="nil"/>
              <w:left w:val="nil"/>
              <w:bottom w:val="single" w:sz="4" w:space="0" w:color="auto"/>
              <w:right w:val="single" w:sz="4" w:space="0" w:color="auto"/>
            </w:tcBorders>
            <w:shd w:val="clear" w:color="auto" w:fill="auto"/>
            <w:noWrap/>
            <w:vAlign w:val="bottom"/>
            <w:hideMark/>
          </w:tcPr>
          <w:p w:rsidR="00BC4FEF" w:rsidRPr="00C12016" w:rsidRDefault="00BC4FE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5,5</w:t>
            </w:r>
          </w:p>
        </w:tc>
        <w:tc>
          <w:tcPr>
            <w:tcW w:w="1369" w:type="dxa"/>
            <w:tcBorders>
              <w:top w:val="nil"/>
              <w:left w:val="nil"/>
              <w:bottom w:val="single" w:sz="4" w:space="0" w:color="auto"/>
              <w:right w:val="single" w:sz="4" w:space="0" w:color="auto"/>
            </w:tcBorders>
            <w:shd w:val="clear" w:color="auto" w:fill="auto"/>
            <w:noWrap/>
            <w:vAlign w:val="bottom"/>
            <w:hideMark/>
          </w:tcPr>
          <w:p w:rsidR="00BC4FEF" w:rsidRPr="00C12016" w:rsidRDefault="00BC4FE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5,2</w:t>
            </w:r>
          </w:p>
        </w:tc>
        <w:tc>
          <w:tcPr>
            <w:tcW w:w="1214" w:type="dxa"/>
            <w:tcBorders>
              <w:top w:val="nil"/>
              <w:left w:val="nil"/>
              <w:bottom w:val="single" w:sz="4" w:space="0" w:color="auto"/>
              <w:right w:val="single" w:sz="4" w:space="0" w:color="auto"/>
            </w:tcBorders>
            <w:shd w:val="clear" w:color="auto" w:fill="auto"/>
            <w:noWrap/>
            <w:vAlign w:val="bottom"/>
            <w:hideMark/>
          </w:tcPr>
          <w:p w:rsidR="00BC4FEF" w:rsidRPr="00C12016" w:rsidRDefault="00BC4FE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BC4FEF" w:rsidRPr="00C12016" w:rsidRDefault="00BC4FE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 </w:t>
            </w:r>
          </w:p>
        </w:tc>
      </w:tr>
      <w:tr w:rsidR="00BC4FEF" w:rsidRPr="00C12016" w:rsidTr="00710446">
        <w:trPr>
          <w:trHeight w:val="1200"/>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BC4FEF" w:rsidRPr="00C12016" w:rsidRDefault="00BC4FEF" w:rsidP="00710446">
            <w:pPr>
              <w:spacing w:after="0" w:line="240" w:lineRule="auto"/>
              <w:rPr>
                <w:rFonts w:ascii="Calibri" w:eastAsia="Times New Roman" w:hAnsi="Calibri" w:cs="Calibri"/>
                <w:color w:val="000000"/>
              </w:rPr>
            </w:pPr>
            <w:r w:rsidRPr="00C12016">
              <w:rPr>
                <w:rFonts w:ascii="Calibri" w:eastAsia="Times New Roman" w:hAnsi="Calibri" w:cs="Calibri"/>
                <w:color w:val="000000"/>
              </w:rPr>
              <w:t>Превышение чистых активов над уставным капиталом</w:t>
            </w:r>
          </w:p>
        </w:tc>
        <w:tc>
          <w:tcPr>
            <w:tcW w:w="886" w:type="dxa"/>
            <w:tcBorders>
              <w:top w:val="nil"/>
              <w:left w:val="nil"/>
              <w:bottom w:val="single" w:sz="4" w:space="0" w:color="auto"/>
              <w:right w:val="single" w:sz="4" w:space="0" w:color="auto"/>
            </w:tcBorders>
            <w:shd w:val="clear" w:color="auto" w:fill="auto"/>
            <w:noWrap/>
            <w:vAlign w:val="center"/>
            <w:hideMark/>
          </w:tcPr>
          <w:p w:rsidR="00BC4FEF" w:rsidRPr="00C12016" w:rsidRDefault="00BC4FE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61072</w:t>
            </w:r>
          </w:p>
        </w:tc>
        <w:tc>
          <w:tcPr>
            <w:tcW w:w="886" w:type="dxa"/>
            <w:tcBorders>
              <w:top w:val="nil"/>
              <w:left w:val="nil"/>
              <w:bottom w:val="single" w:sz="4" w:space="0" w:color="auto"/>
              <w:right w:val="single" w:sz="4" w:space="0" w:color="auto"/>
            </w:tcBorders>
            <w:shd w:val="clear" w:color="auto" w:fill="auto"/>
            <w:noWrap/>
            <w:vAlign w:val="center"/>
            <w:hideMark/>
          </w:tcPr>
          <w:p w:rsidR="00BC4FEF" w:rsidRPr="00C12016" w:rsidRDefault="00BC4FE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62997</w:t>
            </w:r>
          </w:p>
        </w:tc>
        <w:tc>
          <w:tcPr>
            <w:tcW w:w="886" w:type="dxa"/>
            <w:tcBorders>
              <w:top w:val="nil"/>
              <w:left w:val="nil"/>
              <w:bottom w:val="single" w:sz="4" w:space="0" w:color="auto"/>
              <w:right w:val="single" w:sz="4" w:space="0" w:color="auto"/>
            </w:tcBorders>
            <w:shd w:val="clear" w:color="auto" w:fill="auto"/>
            <w:noWrap/>
            <w:vAlign w:val="center"/>
            <w:hideMark/>
          </w:tcPr>
          <w:p w:rsidR="00BC4FEF" w:rsidRPr="00C12016" w:rsidRDefault="00BC4FE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69852</w:t>
            </w:r>
          </w:p>
        </w:tc>
        <w:tc>
          <w:tcPr>
            <w:tcW w:w="1369" w:type="dxa"/>
            <w:tcBorders>
              <w:top w:val="nil"/>
              <w:left w:val="nil"/>
              <w:bottom w:val="single" w:sz="4" w:space="0" w:color="auto"/>
              <w:right w:val="single" w:sz="4" w:space="0" w:color="auto"/>
            </w:tcBorders>
            <w:shd w:val="clear" w:color="auto" w:fill="auto"/>
            <w:noWrap/>
            <w:vAlign w:val="center"/>
            <w:hideMark/>
          </w:tcPr>
          <w:p w:rsidR="00BC4FEF" w:rsidRPr="00C12016" w:rsidRDefault="00BC4FE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8,7</w:t>
            </w:r>
          </w:p>
        </w:tc>
        <w:tc>
          <w:tcPr>
            <w:tcW w:w="1369" w:type="dxa"/>
            <w:tcBorders>
              <w:top w:val="nil"/>
              <w:left w:val="nil"/>
              <w:bottom w:val="single" w:sz="4" w:space="0" w:color="auto"/>
              <w:right w:val="single" w:sz="4" w:space="0" w:color="auto"/>
            </w:tcBorders>
            <w:shd w:val="clear" w:color="auto" w:fill="auto"/>
            <w:noWrap/>
            <w:vAlign w:val="center"/>
            <w:hideMark/>
          </w:tcPr>
          <w:p w:rsidR="00BC4FEF" w:rsidRPr="00C12016" w:rsidRDefault="00BC4FE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9,1</w:t>
            </w:r>
          </w:p>
        </w:tc>
        <w:tc>
          <w:tcPr>
            <w:tcW w:w="1214" w:type="dxa"/>
            <w:tcBorders>
              <w:top w:val="nil"/>
              <w:left w:val="nil"/>
              <w:bottom w:val="single" w:sz="4" w:space="0" w:color="auto"/>
              <w:right w:val="single" w:sz="4" w:space="0" w:color="auto"/>
            </w:tcBorders>
            <w:shd w:val="clear" w:color="auto" w:fill="auto"/>
            <w:noWrap/>
            <w:vAlign w:val="center"/>
            <w:hideMark/>
          </w:tcPr>
          <w:p w:rsidR="00BC4FEF" w:rsidRPr="00C12016" w:rsidRDefault="00BC4FE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6855</w:t>
            </w:r>
          </w:p>
        </w:tc>
        <w:tc>
          <w:tcPr>
            <w:tcW w:w="1276" w:type="dxa"/>
            <w:tcBorders>
              <w:top w:val="nil"/>
              <w:left w:val="nil"/>
              <w:bottom w:val="single" w:sz="4" w:space="0" w:color="auto"/>
              <w:right w:val="single" w:sz="4" w:space="0" w:color="auto"/>
            </w:tcBorders>
            <w:shd w:val="clear" w:color="auto" w:fill="auto"/>
            <w:noWrap/>
            <w:vAlign w:val="center"/>
            <w:hideMark/>
          </w:tcPr>
          <w:p w:rsidR="00BC4FEF" w:rsidRPr="00C12016" w:rsidRDefault="00BC4FE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10,9</w:t>
            </w:r>
          </w:p>
        </w:tc>
      </w:tr>
    </w:tbl>
    <w:p w:rsidR="00EF5529" w:rsidRPr="00C12016" w:rsidRDefault="00EF5529" w:rsidP="00710446">
      <w:pPr>
        <w:spacing w:after="0"/>
        <w:ind w:right="141"/>
        <w:jc w:val="both"/>
        <w:rPr>
          <w:rFonts w:ascii="Times New Roman" w:hAnsi="Times New Roman" w:cs="Times New Roman"/>
          <w:color w:val="000000" w:themeColor="text1"/>
          <w:sz w:val="28"/>
          <w:szCs w:val="28"/>
        </w:rPr>
      </w:pPr>
    </w:p>
    <w:p w:rsidR="00315514" w:rsidRPr="00C12016" w:rsidRDefault="00143449" w:rsidP="00143449">
      <w:pPr>
        <w:tabs>
          <w:tab w:val="left" w:pos="709"/>
        </w:tabs>
        <w:spacing w:after="0"/>
        <w:jc w:val="both"/>
        <w:rPr>
          <w:rFonts w:ascii="Times New Roman" w:hAnsi="Times New Roman" w:cs="Times New Roman"/>
          <w:sz w:val="28"/>
          <w:szCs w:val="28"/>
        </w:rPr>
      </w:pPr>
      <w:r w:rsidRPr="00C12016">
        <w:rPr>
          <w:rFonts w:ascii="Times New Roman" w:hAnsi="Times New Roman" w:cs="Times New Roman"/>
          <w:color w:val="000000" w:themeColor="text1"/>
          <w:sz w:val="28"/>
          <w:szCs w:val="28"/>
        </w:rPr>
        <w:tab/>
      </w:r>
      <w:r w:rsidR="00EF5529" w:rsidRPr="00C12016">
        <w:rPr>
          <w:rFonts w:ascii="Times New Roman" w:hAnsi="Times New Roman" w:cs="Times New Roman"/>
          <w:color w:val="000000" w:themeColor="text1"/>
          <w:sz w:val="28"/>
          <w:szCs w:val="28"/>
        </w:rPr>
        <w:t>Чистые активы Общества на последний день анализируемого периода существенно в 2,</w:t>
      </w:r>
      <w:r w:rsidR="00BC4FEF" w:rsidRPr="00C12016">
        <w:rPr>
          <w:rFonts w:ascii="Times New Roman" w:hAnsi="Times New Roman" w:cs="Times New Roman"/>
          <w:color w:val="000000" w:themeColor="text1"/>
          <w:sz w:val="28"/>
          <w:szCs w:val="28"/>
        </w:rPr>
        <w:t>7</w:t>
      </w:r>
      <w:r w:rsidR="00EF5529" w:rsidRPr="00C12016">
        <w:rPr>
          <w:rFonts w:ascii="Times New Roman" w:hAnsi="Times New Roman" w:cs="Times New Roman"/>
          <w:color w:val="000000" w:themeColor="text1"/>
          <w:sz w:val="28"/>
          <w:szCs w:val="28"/>
        </w:rPr>
        <w:t xml:space="preserve"> раза превышают уставный капитал. Это положительно характеризует финансовое положение Общества. К тому же, необходимо отметить увеличение чистых активов на </w:t>
      </w:r>
      <w:r w:rsidR="00BC4FEF" w:rsidRPr="00C12016">
        <w:rPr>
          <w:rFonts w:ascii="Times New Roman" w:hAnsi="Times New Roman" w:cs="Times New Roman"/>
          <w:color w:val="000000" w:themeColor="text1"/>
          <w:sz w:val="28"/>
          <w:szCs w:val="28"/>
        </w:rPr>
        <w:t>6,7</w:t>
      </w:r>
      <w:r w:rsidR="00EF5529" w:rsidRPr="00C12016">
        <w:rPr>
          <w:rFonts w:ascii="Times New Roman" w:hAnsi="Times New Roman" w:cs="Times New Roman"/>
          <w:color w:val="000000" w:themeColor="text1"/>
          <w:sz w:val="28"/>
          <w:szCs w:val="28"/>
        </w:rPr>
        <w:t>% за отчетный период.</w:t>
      </w:r>
    </w:p>
    <w:p w:rsidR="00C95D6E" w:rsidRPr="00C12016" w:rsidRDefault="00C95D6E" w:rsidP="004E58D5">
      <w:pPr>
        <w:spacing w:after="0"/>
        <w:ind w:firstLine="708"/>
        <w:jc w:val="both"/>
        <w:rPr>
          <w:rFonts w:ascii="Times New Roman" w:hAnsi="Times New Roman" w:cs="Times New Roman"/>
          <w:sz w:val="28"/>
          <w:szCs w:val="28"/>
        </w:rPr>
      </w:pPr>
      <w:r w:rsidRPr="00C12016">
        <w:rPr>
          <w:rFonts w:ascii="Times New Roman" w:hAnsi="Times New Roman" w:cs="Times New Roman"/>
          <w:sz w:val="28"/>
          <w:szCs w:val="28"/>
        </w:rPr>
        <w:t>Цели в области качества принятые на 201</w:t>
      </w:r>
      <w:r w:rsidR="007B2A3D" w:rsidRPr="00C12016">
        <w:rPr>
          <w:rFonts w:ascii="Times New Roman" w:hAnsi="Times New Roman" w:cs="Times New Roman"/>
          <w:sz w:val="28"/>
          <w:szCs w:val="28"/>
        </w:rPr>
        <w:t>5</w:t>
      </w:r>
      <w:r w:rsidRPr="00C12016">
        <w:rPr>
          <w:rFonts w:ascii="Times New Roman" w:hAnsi="Times New Roman" w:cs="Times New Roman"/>
          <w:sz w:val="28"/>
          <w:szCs w:val="28"/>
        </w:rPr>
        <w:t xml:space="preserve"> год достигнуты не в полном объеме. Выполнено </w:t>
      </w:r>
      <w:r w:rsidR="007B2A3D" w:rsidRPr="00C12016">
        <w:rPr>
          <w:rFonts w:ascii="Times New Roman" w:hAnsi="Times New Roman" w:cs="Times New Roman"/>
          <w:sz w:val="28"/>
          <w:szCs w:val="28"/>
        </w:rPr>
        <w:t>8</w:t>
      </w:r>
      <w:r w:rsidRPr="00C12016">
        <w:rPr>
          <w:rFonts w:ascii="Times New Roman" w:hAnsi="Times New Roman" w:cs="Times New Roman"/>
          <w:sz w:val="28"/>
          <w:szCs w:val="28"/>
        </w:rPr>
        <w:t xml:space="preserve"> пунктов из 1</w:t>
      </w:r>
      <w:r w:rsidR="007B2A3D" w:rsidRPr="00C12016">
        <w:rPr>
          <w:rFonts w:ascii="Times New Roman" w:hAnsi="Times New Roman" w:cs="Times New Roman"/>
          <w:sz w:val="28"/>
          <w:szCs w:val="28"/>
        </w:rPr>
        <w:t>2</w:t>
      </w:r>
      <w:r w:rsidRPr="00C12016">
        <w:rPr>
          <w:rFonts w:ascii="Times New Roman" w:hAnsi="Times New Roman" w:cs="Times New Roman"/>
          <w:sz w:val="28"/>
          <w:szCs w:val="28"/>
        </w:rPr>
        <w:t xml:space="preserve"> запланированных. Степень обеспеченности  финансовыми ресурсами для выполнения целей и задач в области качества составила </w:t>
      </w:r>
      <w:r w:rsidR="007B2A3D" w:rsidRPr="00C12016">
        <w:rPr>
          <w:rFonts w:ascii="Times New Roman" w:hAnsi="Times New Roman" w:cs="Times New Roman"/>
          <w:sz w:val="28"/>
          <w:szCs w:val="28"/>
        </w:rPr>
        <w:t>75</w:t>
      </w:r>
      <w:r w:rsidRPr="00C12016">
        <w:rPr>
          <w:rFonts w:ascii="Times New Roman" w:hAnsi="Times New Roman" w:cs="Times New Roman"/>
          <w:sz w:val="28"/>
          <w:szCs w:val="28"/>
        </w:rPr>
        <w:t>%.  Во втором полугоди</w:t>
      </w:r>
      <w:r w:rsidR="001726EB" w:rsidRPr="00C12016">
        <w:rPr>
          <w:rFonts w:ascii="Times New Roman" w:hAnsi="Times New Roman" w:cs="Times New Roman"/>
          <w:sz w:val="28"/>
          <w:szCs w:val="28"/>
        </w:rPr>
        <w:t>и</w:t>
      </w:r>
      <w:r w:rsidRPr="00C12016">
        <w:rPr>
          <w:rFonts w:ascii="Times New Roman" w:hAnsi="Times New Roman" w:cs="Times New Roman"/>
          <w:sz w:val="28"/>
          <w:szCs w:val="28"/>
        </w:rPr>
        <w:t xml:space="preserve"> 201</w:t>
      </w:r>
      <w:r w:rsidR="007B2A3D" w:rsidRPr="00C12016">
        <w:rPr>
          <w:rFonts w:ascii="Times New Roman" w:hAnsi="Times New Roman" w:cs="Times New Roman"/>
          <w:sz w:val="28"/>
          <w:szCs w:val="28"/>
        </w:rPr>
        <w:t>5</w:t>
      </w:r>
      <w:r w:rsidRPr="00C12016">
        <w:rPr>
          <w:rFonts w:ascii="Times New Roman" w:hAnsi="Times New Roman" w:cs="Times New Roman"/>
          <w:sz w:val="28"/>
          <w:szCs w:val="28"/>
        </w:rPr>
        <w:t xml:space="preserve"> года службой качества проведен опрос по оценке  удовлетворенности потребителей качеством выпускаемой продукции. Отправлено  </w:t>
      </w:r>
      <w:r w:rsidR="00D21334" w:rsidRPr="00C12016">
        <w:rPr>
          <w:rFonts w:ascii="Times New Roman" w:hAnsi="Times New Roman" w:cs="Times New Roman"/>
          <w:sz w:val="28"/>
          <w:szCs w:val="28"/>
        </w:rPr>
        <w:t>24</w:t>
      </w:r>
      <w:r w:rsidRPr="00C12016">
        <w:rPr>
          <w:rFonts w:ascii="Times New Roman" w:hAnsi="Times New Roman" w:cs="Times New Roman"/>
          <w:sz w:val="28"/>
          <w:szCs w:val="28"/>
        </w:rPr>
        <w:t xml:space="preserve"> анкет</w:t>
      </w:r>
      <w:r w:rsidR="00D21334" w:rsidRPr="00C12016">
        <w:rPr>
          <w:rFonts w:ascii="Times New Roman" w:hAnsi="Times New Roman" w:cs="Times New Roman"/>
          <w:sz w:val="28"/>
          <w:szCs w:val="28"/>
        </w:rPr>
        <w:t>ы</w:t>
      </w:r>
      <w:r w:rsidRPr="00C12016">
        <w:rPr>
          <w:rFonts w:ascii="Times New Roman" w:hAnsi="Times New Roman" w:cs="Times New Roman"/>
          <w:sz w:val="28"/>
          <w:szCs w:val="28"/>
        </w:rPr>
        <w:t xml:space="preserve">, получено </w:t>
      </w:r>
      <w:r w:rsidR="00D21334" w:rsidRPr="00C12016">
        <w:rPr>
          <w:rFonts w:ascii="Times New Roman" w:hAnsi="Times New Roman" w:cs="Times New Roman"/>
          <w:sz w:val="28"/>
          <w:szCs w:val="28"/>
        </w:rPr>
        <w:t>8</w:t>
      </w:r>
      <w:r w:rsidRPr="00C12016">
        <w:rPr>
          <w:rFonts w:ascii="Times New Roman" w:hAnsi="Times New Roman" w:cs="Times New Roman"/>
          <w:sz w:val="28"/>
          <w:szCs w:val="28"/>
        </w:rPr>
        <w:t xml:space="preserve">, из них </w:t>
      </w:r>
      <w:r w:rsidR="00D21334" w:rsidRPr="00C12016">
        <w:rPr>
          <w:rFonts w:ascii="Times New Roman" w:hAnsi="Times New Roman" w:cs="Times New Roman"/>
          <w:sz w:val="28"/>
          <w:szCs w:val="28"/>
        </w:rPr>
        <w:t>1 отзыв</w:t>
      </w:r>
      <w:r w:rsidRPr="00C12016">
        <w:rPr>
          <w:rFonts w:ascii="Times New Roman" w:hAnsi="Times New Roman" w:cs="Times New Roman"/>
          <w:sz w:val="28"/>
          <w:szCs w:val="28"/>
        </w:rPr>
        <w:t xml:space="preserve"> с замечаниями о качестве поставляемых соединителей</w:t>
      </w:r>
      <w:r w:rsidR="00D21334" w:rsidRPr="00C12016">
        <w:rPr>
          <w:rFonts w:ascii="Times New Roman" w:hAnsi="Times New Roman" w:cs="Times New Roman"/>
          <w:sz w:val="28"/>
          <w:szCs w:val="28"/>
        </w:rPr>
        <w:t xml:space="preserve"> и 1 рекламация</w:t>
      </w:r>
      <w:r w:rsidRPr="00C12016">
        <w:rPr>
          <w:rFonts w:ascii="Times New Roman" w:hAnsi="Times New Roman" w:cs="Times New Roman"/>
          <w:sz w:val="28"/>
          <w:szCs w:val="28"/>
        </w:rPr>
        <w:t xml:space="preserve">. </w:t>
      </w:r>
    </w:p>
    <w:p w:rsidR="00C95D6E" w:rsidRPr="00C12016" w:rsidRDefault="00C95D6E" w:rsidP="004E58D5">
      <w:pPr>
        <w:tabs>
          <w:tab w:val="left" w:pos="9781"/>
        </w:tabs>
        <w:spacing w:after="0"/>
        <w:ind w:firstLine="708"/>
        <w:jc w:val="both"/>
        <w:rPr>
          <w:rFonts w:ascii="Times New Roman" w:hAnsi="Times New Roman" w:cs="Times New Roman"/>
          <w:sz w:val="28"/>
          <w:szCs w:val="28"/>
        </w:rPr>
      </w:pPr>
      <w:r w:rsidRPr="00C12016">
        <w:rPr>
          <w:rFonts w:ascii="Times New Roman" w:hAnsi="Times New Roman" w:cs="Times New Roman"/>
          <w:sz w:val="28"/>
          <w:szCs w:val="28"/>
        </w:rPr>
        <w:t xml:space="preserve">Аттестовано </w:t>
      </w:r>
      <w:r w:rsidR="00D21334" w:rsidRPr="00C12016">
        <w:rPr>
          <w:rFonts w:ascii="Times New Roman" w:hAnsi="Times New Roman" w:cs="Times New Roman"/>
          <w:sz w:val="28"/>
          <w:szCs w:val="28"/>
        </w:rPr>
        <w:t>2</w:t>
      </w:r>
      <w:r w:rsidR="001726EB" w:rsidRPr="00C12016">
        <w:rPr>
          <w:rFonts w:ascii="Times New Roman" w:hAnsi="Times New Roman" w:cs="Times New Roman"/>
          <w:sz w:val="28"/>
          <w:szCs w:val="28"/>
        </w:rPr>
        <w:t>4</w:t>
      </w:r>
      <w:r w:rsidRPr="00C12016">
        <w:rPr>
          <w:rFonts w:ascii="Times New Roman" w:hAnsi="Times New Roman" w:cs="Times New Roman"/>
          <w:sz w:val="28"/>
          <w:szCs w:val="28"/>
        </w:rPr>
        <w:t xml:space="preserve"> работник</w:t>
      </w:r>
      <w:r w:rsidR="001726EB" w:rsidRPr="00C12016">
        <w:rPr>
          <w:rFonts w:ascii="Times New Roman" w:hAnsi="Times New Roman" w:cs="Times New Roman"/>
          <w:sz w:val="28"/>
          <w:szCs w:val="28"/>
        </w:rPr>
        <w:t>а</w:t>
      </w:r>
      <w:r w:rsidRPr="00C12016">
        <w:rPr>
          <w:rFonts w:ascii="Times New Roman" w:hAnsi="Times New Roman" w:cs="Times New Roman"/>
          <w:sz w:val="28"/>
          <w:szCs w:val="28"/>
        </w:rPr>
        <w:t xml:space="preserve"> на право производства работ по оборонному заказу. </w:t>
      </w:r>
    </w:p>
    <w:p w:rsidR="00143449" w:rsidRPr="00C12016" w:rsidRDefault="00143449" w:rsidP="00710446">
      <w:pPr>
        <w:spacing w:after="0"/>
        <w:rPr>
          <w:rFonts w:ascii="Times New Roman" w:hAnsi="Times New Roman" w:cs="Times New Roman"/>
          <w:sz w:val="24"/>
          <w:szCs w:val="24"/>
        </w:rPr>
      </w:pPr>
    </w:p>
    <w:p w:rsidR="00143449" w:rsidRPr="00C12016" w:rsidRDefault="00143449" w:rsidP="00710446">
      <w:pPr>
        <w:spacing w:after="0"/>
        <w:rPr>
          <w:rFonts w:ascii="Times New Roman" w:hAnsi="Times New Roman" w:cs="Times New Roman"/>
          <w:sz w:val="24"/>
          <w:szCs w:val="24"/>
        </w:rPr>
      </w:pPr>
    </w:p>
    <w:p w:rsidR="00143449" w:rsidRPr="00C12016" w:rsidRDefault="00143449" w:rsidP="00710446">
      <w:pPr>
        <w:spacing w:after="0"/>
        <w:rPr>
          <w:rFonts w:ascii="Times New Roman" w:hAnsi="Times New Roman" w:cs="Times New Roman"/>
          <w:sz w:val="24"/>
          <w:szCs w:val="24"/>
        </w:rPr>
      </w:pPr>
    </w:p>
    <w:p w:rsidR="00026B48" w:rsidRPr="00C12016" w:rsidRDefault="00143449" w:rsidP="00143449">
      <w:pPr>
        <w:spacing w:after="0"/>
        <w:ind w:left="3540"/>
        <w:rPr>
          <w:color w:val="17365D" w:themeColor="text2" w:themeShade="BF"/>
          <w:sz w:val="28"/>
          <w:szCs w:val="28"/>
        </w:rPr>
      </w:pPr>
      <w:r w:rsidRPr="00C12016">
        <w:rPr>
          <w:rFonts w:ascii="Times New Roman" w:hAnsi="Times New Roman" w:cs="Times New Roman"/>
          <w:sz w:val="24"/>
          <w:szCs w:val="24"/>
        </w:rPr>
        <w:t xml:space="preserve"> </w:t>
      </w:r>
      <w:r w:rsidR="0090396B" w:rsidRPr="00C12016">
        <w:rPr>
          <w:rFonts w:ascii="Times New Roman" w:hAnsi="Times New Roman" w:cs="Times New Roman"/>
          <w:sz w:val="24"/>
          <w:szCs w:val="24"/>
        </w:rPr>
        <w:t xml:space="preserve">Таблица </w:t>
      </w:r>
      <w:r w:rsidR="006B5464" w:rsidRPr="00C12016">
        <w:rPr>
          <w:rFonts w:ascii="Times New Roman" w:hAnsi="Times New Roman" w:cs="Times New Roman"/>
          <w:sz w:val="24"/>
          <w:szCs w:val="24"/>
        </w:rPr>
        <w:t>3</w:t>
      </w:r>
      <w:r w:rsidRPr="00C12016">
        <w:rPr>
          <w:rFonts w:ascii="Times New Roman" w:hAnsi="Times New Roman" w:cs="Times New Roman"/>
          <w:sz w:val="24"/>
          <w:szCs w:val="24"/>
        </w:rPr>
        <w:t xml:space="preserve">.   </w:t>
      </w:r>
      <w:r w:rsidR="00026B48" w:rsidRPr="00C12016">
        <w:rPr>
          <w:rFonts w:ascii="Times New Roman" w:hAnsi="Times New Roman" w:cs="Times New Roman"/>
          <w:sz w:val="24"/>
          <w:szCs w:val="24"/>
        </w:rPr>
        <w:t>Качество изделий (за три последних года)</w:t>
      </w:r>
      <w:r w:rsidR="00026B48" w:rsidRPr="00C12016">
        <w:rPr>
          <w:color w:val="17365D" w:themeColor="text2" w:themeShade="BF"/>
          <w:sz w:val="28"/>
          <w:szCs w:val="28"/>
        </w:rPr>
        <w:tab/>
      </w:r>
    </w:p>
    <w:tbl>
      <w:tblPr>
        <w:tblStyle w:val="a3"/>
        <w:tblW w:w="0" w:type="auto"/>
        <w:tblInd w:w="108" w:type="dxa"/>
        <w:tblLook w:val="04A0"/>
      </w:tblPr>
      <w:tblGrid>
        <w:gridCol w:w="5670"/>
        <w:gridCol w:w="1418"/>
        <w:gridCol w:w="1417"/>
        <w:gridCol w:w="1276"/>
      </w:tblGrid>
      <w:tr w:rsidR="00D21334" w:rsidRPr="00C12016" w:rsidTr="004E58D5">
        <w:tc>
          <w:tcPr>
            <w:tcW w:w="5670" w:type="dxa"/>
            <w:vAlign w:val="center"/>
          </w:tcPr>
          <w:p w:rsidR="00D21334" w:rsidRPr="00C12016" w:rsidRDefault="00D21334" w:rsidP="00710446">
            <w:pPr>
              <w:jc w:val="center"/>
              <w:rPr>
                <w:rFonts w:ascii="Times New Roman" w:hAnsi="Times New Roman" w:cs="Times New Roman"/>
                <w:color w:val="0070C0"/>
                <w:sz w:val="28"/>
                <w:szCs w:val="28"/>
              </w:rPr>
            </w:pPr>
          </w:p>
        </w:tc>
        <w:tc>
          <w:tcPr>
            <w:tcW w:w="1418" w:type="dxa"/>
            <w:vAlign w:val="center"/>
          </w:tcPr>
          <w:p w:rsidR="00D21334" w:rsidRPr="00C12016" w:rsidRDefault="00D21334" w:rsidP="00710446">
            <w:pPr>
              <w:jc w:val="center"/>
              <w:rPr>
                <w:rFonts w:ascii="Times New Roman" w:hAnsi="Times New Roman" w:cs="Times New Roman"/>
                <w:b/>
                <w:sz w:val="28"/>
                <w:szCs w:val="28"/>
              </w:rPr>
            </w:pPr>
            <w:r w:rsidRPr="00C12016">
              <w:rPr>
                <w:rFonts w:ascii="Times New Roman" w:hAnsi="Times New Roman" w:cs="Times New Roman"/>
                <w:b/>
                <w:sz w:val="28"/>
                <w:szCs w:val="28"/>
              </w:rPr>
              <w:t>2013 г.</w:t>
            </w:r>
          </w:p>
        </w:tc>
        <w:tc>
          <w:tcPr>
            <w:tcW w:w="1417" w:type="dxa"/>
            <w:vAlign w:val="center"/>
          </w:tcPr>
          <w:p w:rsidR="00D21334" w:rsidRPr="00C12016" w:rsidRDefault="00D21334" w:rsidP="00710446">
            <w:pPr>
              <w:jc w:val="center"/>
              <w:rPr>
                <w:rFonts w:ascii="Times New Roman" w:hAnsi="Times New Roman" w:cs="Times New Roman"/>
                <w:b/>
                <w:sz w:val="28"/>
                <w:szCs w:val="28"/>
              </w:rPr>
            </w:pPr>
            <w:r w:rsidRPr="00C12016">
              <w:rPr>
                <w:rFonts w:ascii="Times New Roman" w:hAnsi="Times New Roman" w:cs="Times New Roman"/>
                <w:b/>
                <w:sz w:val="28"/>
                <w:szCs w:val="28"/>
              </w:rPr>
              <w:t>2014 г.</w:t>
            </w:r>
          </w:p>
        </w:tc>
        <w:tc>
          <w:tcPr>
            <w:tcW w:w="1276" w:type="dxa"/>
            <w:vAlign w:val="center"/>
          </w:tcPr>
          <w:p w:rsidR="00D21334" w:rsidRPr="00C12016" w:rsidRDefault="00D21334" w:rsidP="00710446">
            <w:pPr>
              <w:jc w:val="center"/>
              <w:rPr>
                <w:rFonts w:ascii="Times New Roman" w:hAnsi="Times New Roman" w:cs="Times New Roman"/>
                <w:b/>
                <w:sz w:val="28"/>
                <w:szCs w:val="28"/>
              </w:rPr>
            </w:pPr>
            <w:r w:rsidRPr="00C12016">
              <w:rPr>
                <w:rFonts w:ascii="Times New Roman" w:hAnsi="Times New Roman" w:cs="Times New Roman"/>
                <w:b/>
                <w:sz w:val="28"/>
                <w:szCs w:val="28"/>
              </w:rPr>
              <w:t>2015 г.</w:t>
            </w:r>
          </w:p>
        </w:tc>
      </w:tr>
      <w:tr w:rsidR="00D21334" w:rsidRPr="00C12016" w:rsidTr="004E58D5">
        <w:tc>
          <w:tcPr>
            <w:tcW w:w="5670" w:type="dxa"/>
            <w:vAlign w:val="center"/>
          </w:tcPr>
          <w:p w:rsidR="00D21334" w:rsidRPr="00C12016" w:rsidRDefault="00D21334" w:rsidP="00710446">
            <w:pPr>
              <w:rPr>
                <w:rFonts w:ascii="Times New Roman" w:hAnsi="Times New Roman" w:cs="Times New Roman"/>
                <w:sz w:val="28"/>
                <w:szCs w:val="28"/>
              </w:rPr>
            </w:pPr>
            <w:r w:rsidRPr="00C12016">
              <w:rPr>
                <w:rFonts w:ascii="Times New Roman" w:hAnsi="Times New Roman" w:cs="Times New Roman"/>
                <w:sz w:val="28"/>
                <w:szCs w:val="28"/>
              </w:rPr>
              <w:t>Общее количество сданной продукции (шт.)</w:t>
            </w:r>
          </w:p>
        </w:tc>
        <w:tc>
          <w:tcPr>
            <w:tcW w:w="1418" w:type="dxa"/>
            <w:vAlign w:val="center"/>
          </w:tcPr>
          <w:p w:rsidR="00D21334" w:rsidRPr="00C12016" w:rsidRDefault="00D21334" w:rsidP="00710446">
            <w:pPr>
              <w:jc w:val="center"/>
              <w:rPr>
                <w:rFonts w:ascii="Times New Roman" w:hAnsi="Times New Roman" w:cs="Times New Roman"/>
                <w:sz w:val="28"/>
                <w:szCs w:val="28"/>
              </w:rPr>
            </w:pPr>
            <w:r w:rsidRPr="00C12016">
              <w:rPr>
                <w:rFonts w:ascii="Times New Roman" w:hAnsi="Times New Roman" w:cs="Times New Roman"/>
                <w:sz w:val="28"/>
                <w:szCs w:val="28"/>
              </w:rPr>
              <w:t>285 188</w:t>
            </w:r>
          </w:p>
        </w:tc>
        <w:tc>
          <w:tcPr>
            <w:tcW w:w="1417" w:type="dxa"/>
            <w:vAlign w:val="center"/>
          </w:tcPr>
          <w:p w:rsidR="00D21334" w:rsidRPr="00C12016" w:rsidRDefault="00D21334" w:rsidP="00710446">
            <w:pPr>
              <w:jc w:val="center"/>
              <w:rPr>
                <w:rFonts w:ascii="Times New Roman" w:hAnsi="Times New Roman" w:cs="Times New Roman"/>
                <w:sz w:val="28"/>
                <w:szCs w:val="28"/>
              </w:rPr>
            </w:pPr>
            <w:r w:rsidRPr="00C12016">
              <w:rPr>
                <w:rFonts w:ascii="Times New Roman" w:hAnsi="Times New Roman" w:cs="Times New Roman"/>
                <w:sz w:val="28"/>
                <w:szCs w:val="28"/>
              </w:rPr>
              <w:t>320 792</w:t>
            </w:r>
          </w:p>
        </w:tc>
        <w:tc>
          <w:tcPr>
            <w:tcW w:w="1276" w:type="dxa"/>
            <w:vAlign w:val="center"/>
          </w:tcPr>
          <w:p w:rsidR="00D21334" w:rsidRPr="00C12016" w:rsidRDefault="00D21334" w:rsidP="00710446">
            <w:pPr>
              <w:jc w:val="center"/>
              <w:rPr>
                <w:rFonts w:ascii="Times New Roman" w:hAnsi="Times New Roman" w:cs="Times New Roman"/>
                <w:sz w:val="28"/>
                <w:szCs w:val="28"/>
              </w:rPr>
            </w:pPr>
            <w:r w:rsidRPr="00C12016">
              <w:rPr>
                <w:rFonts w:ascii="Times New Roman" w:hAnsi="Times New Roman" w:cs="Times New Roman"/>
                <w:sz w:val="28"/>
                <w:szCs w:val="28"/>
              </w:rPr>
              <w:t>236 097</w:t>
            </w:r>
          </w:p>
        </w:tc>
      </w:tr>
      <w:tr w:rsidR="00D21334" w:rsidRPr="00C12016" w:rsidTr="004E58D5">
        <w:tc>
          <w:tcPr>
            <w:tcW w:w="5670" w:type="dxa"/>
            <w:vAlign w:val="center"/>
          </w:tcPr>
          <w:p w:rsidR="00D21334" w:rsidRPr="00C12016" w:rsidRDefault="00D21334" w:rsidP="00710446">
            <w:pPr>
              <w:rPr>
                <w:rFonts w:ascii="Times New Roman" w:hAnsi="Times New Roman" w:cs="Times New Roman"/>
                <w:sz w:val="28"/>
                <w:szCs w:val="28"/>
              </w:rPr>
            </w:pPr>
            <w:r w:rsidRPr="00C12016">
              <w:rPr>
                <w:rFonts w:ascii="Times New Roman" w:hAnsi="Times New Roman" w:cs="Times New Roman"/>
                <w:sz w:val="28"/>
                <w:szCs w:val="28"/>
              </w:rPr>
              <w:t>Объем выпуска продукции категории качества «ВП» (штук)</w:t>
            </w:r>
          </w:p>
        </w:tc>
        <w:tc>
          <w:tcPr>
            <w:tcW w:w="1418" w:type="dxa"/>
            <w:vAlign w:val="center"/>
          </w:tcPr>
          <w:p w:rsidR="00D21334" w:rsidRPr="00C12016" w:rsidRDefault="00D21334" w:rsidP="00710446">
            <w:pPr>
              <w:jc w:val="center"/>
              <w:rPr>
                <w:rFonts w:ascii="Times New Roman" w:hAnsi="Times New Roman" w:cs="Times New Roman"/>
                <w:sz w:val="28"/>
                <w:szCs w:val="28"/>
              </w:rPr>
            </w:pPr>
            <w:r w:rsidRPr="00C12016">
              <w:rPr>
                <w:rFonts w:ascii="Times New Roman" w:hAnsi="Times New Roman" w:cs="Times New Roman"/>
                <w:sz w:val="28"/>
                <w:szCs w:val="28"/>
              </w:rPr>
              <w:t>134 537</w:t>
            </w:r>
          </w:p>
        </w:tc>
        <w:tc>
          <w:tcPr>
            <w:tcW w:w="1417" w:type="dxa"/>
            <w:vAlign w:val="center"/>
          </w:tcPr>
          <w:p w:rsidR="00D21334" w:rsidRPr="00C12016" w:rsidRDefault="00D21334" w:rsidP="00710446">
            <w:pPr>
              <w:jc w:val="center"/>
              <w:rPr>
                <w:rFonts w:ascii="Times New Roman" w:hAnsi="Times New Roman" w:cs="Times New Roman"/>
                <w:sz w:val="28"/>
                <w:szCs w:val="28"/>
              </w:rPr>
            </w:pPr>
            <w:r w:rsidRPr="00C12016">
              <w:rPr>
                <w:rFonts w:ascii="Times New Roman" w:hAnsi="Times New Roman" w:cs="Times New Roman"/>
                <w:sz w:val="28"/>
                <w:szCs w:val="28"/>
              </w:rPr>
              <w:t>205 710</w:t>
            </w:r>
          </w:p>
        </w:tc>
        <w:tc>
          <w:tcPr>
            <w:tcW w:w="1276" w:type="dxa"/>
            <w:vAlign w:val="center"/>
          </w:tcPr>
          <w:p w:rsidR="00D21334" w:rsidRPr="00C12016" w:rsidRDefault="00D21334" w:rsidP="00710446">
            <w:pPr>
              <w:jc w:val="center"/>
              <w:rPr>
                <w:rFonts w:ascii="Times New Roman" w:hAnsi="Times New Roman" w:cs="Times New Roman"/>
                <w:sz w:val="28"/>
                <w:szCs w:val="28"/>
              </w:rPr>
            </w:pPr>
            <w:r w:rsidRPr="00C12016">
              <w:rPr>
                <w:rFonts w:ascii="Times New Roman" w:hAnsi="Times New Roman" w:cs="Times New Roman"/>
                <w:sz w:val="28"/>
                <w:szCs w:val="28"/>
              </w:rPr>
              <w:t>181 999</w:t>
            </w:r>
          </w:p>
        </w:tc>
      </w:tr>
      <w:tr w:rsidR="00D21334" w:rsidRPr="00C12016" w:rsidTr="004E58D5">
        <w:tc>
          <w:tcPr>
            <w:tcW w:w="5670" w:type="dxa"/>
            <w:vAlign w:val="center"/>
          </w:tcPr>
          <w:p w:rsidR="00D21334" w:rsidRPr="00C12016" w:rsidRDefault="00D21334" w:rsidP="00710446">
            <w:pPr>
              <w:rPr>
                <w:rFonts w:ascii="Times New Roman" w:hAnsi="Times New Roman" w:cs="Times New Roman"/>
                <w:sz w:val="28"/>
                <w:szCs w:val="28"/>
              </w:rPr>
            </w:pPr>
            <w:r w:rsidRPr="00C12016">
              <w:rPr>
                <w:rFonts w:ascii="Times New Roman" w:hAnsi="Times New Roman" w:cs="Times New Roman"/>
                <w:sz w:val="28"/>
                <w:szCs w:val="28"/>
              </w:rPr>
              <w:t>Сдано с первого предъявления ВП (%)</w:t>
            </w:r>
          </w:p>
        </w:tc>
        <w:tc>
          <w:tcPr>
            <w:tcW w:w="1418" w:type="dxa"/>
            <w:vAlign w:val="center"/>
          </w:tcPr>
          <w:p w:rsidR="00D21334" w:rsidRPr="00C12016" w:rsidRDefault="00D21334" w:rsidP="00710446">
            <w:pPr>
              <w:jc w:val="center"/>
              <w:rPr>
                <w:rFonts w:ascii="Times New Roman" w:hAnsi="Times New Roman" w:cs="Times New Roman"/>
                <w:sz w:val="28"/>
                <w:szCs w:val="28"/>
              </w:rPr>
            </w:pPr>
            <w:r w:rsidRPr="00C12016">
              <w:rPr>
                <w:rFonts w:ascii="Times New Roman" w:hAnsi="Times New Roman" w:cs="Times New Roman"/>
                <w:sz w:val="28"/>
                <w:szCs w:val="28"/>
              </w:rPr>
              <w:t>100</w:t>
            </w:r>
          </w:p>
        </w:tc>
        <w:tc>
          <w:tcPr>
            <w:tcW w:w="1417" w:type="dxa"/>
            <w:vAlign w:val="center"/>
          </w:tcPr>
          <w:p w:rsidR="00D21334" w:rsidRPr="00C12016" w:rsidRDefault="00D21334" w:rsidP="00710446">
            <w:pPr>
              <w:jc w:val="center"/>
              <w:rPr>
                <w:rFonts w:ascii="Times New Roman" w:hAnsi="Times New Roman" w:cs="Times New Roman"/>
                <w:sz w:val="28"/>
                <w:szCs w:val="28"/>
              </w:rPr>
            </w:pPr>
            <w:r w:rsidRPr="00C12016">
              <w:rPr>
                <w:rFonts w:ascii="Times New Roman" w:hAnsi="Times New Roman" w:cs="Times New Roman"/>
                <w:sz w:val="28"/>
                <w:szCs w:val="28"/>
              </w:rPr>
              <w:t>99,99</w:t>
            </w:r>
          </w:p>
        </w:tc>
        <w:tc>
          <w:tcPr>
            <w:tcW w:w="1276" w:type="dxa"/>
            <w:vAlign w:val="center"/>
          </w:tcPr>
          <w:p w:rsidR="00D21334" w:rsidRPr="00C12016" w:rsidRDefault="00D21334" w:rsidP="00710446">
            <w:pPr>
              <w:jc w:val="center"/>
              <w:rPr>
                <w:rFonts w:ascii="Times New Roman" w:hAnsi="Times New Roman" w:cs="Times New Roman"/>
                <w:sz w:val="28"/>
                <w:szCs w:val="28"/>
              </w:rPr>
            </w:pPr>
            <w:r w:rsidRPr="00C12016">
              <w:rPr>
                <w:rFonts w:ascii="Times New Roman" w:hAnsi="Times New Roman" w:cs="Times New Roman"/>
                <w:sz w:val="28"/>
                <w:szCs w:val="28"/>
              </w:rPr>
              <w:t>100</w:t>
            </w:r>
          </w:p>
        </w:tc>
      </w:tr>
      <w:tr w:rsidR="00D21334" w:rsidRPr="00C12016" w:rsidTr="004E58D5">
        <w:tc>
          <w:tcPr>
            <w:tcW w:w="5670" w:type="dxa"/>
            <w:vAlign w:val="center"/>
          </w:tcPr>
          <w:p w:rsidR="00D21334" w:rsidRPr="00C12016" w:rsidRDefault="00D21334" w:rsidP="00710446">
            <w:pPr>
              <w:rPr>
                <w:rFonts w:ascii="Times New Roman" w:hAnsi="Times New Roman" w:cs="Times New Roman"/>
                <w:sz w:val="28"/>
                <w:szCs w:val="28"/>
              </w:rPr>
            </w:pPr>
            <w:r w:rsidRPr="00C12016">
              <w:rPr>
                <w:rFonts w:ascii="Times New Roman" w:hAnsi="Times New Roman" w:cs="Times New Roman"/>
                <w:sz w:val="28"/>
                <w:szCs w:val="28"/>
              </w:rPr>
              <w:t>Количество рекламаций (штук)</w:t>
            </w:r>
          </w:p>
        </w:tc>
        <w:tc>
          <w:tcPr>
            <w:tcW w:w="1418" w:type="dxa"/>
            <w:vAlign w:val="center"/>
          </w:tcPr>
          <w:p w:rsidR="00D21334" w:rsidRPr="00C12016" w:rsidRDefault="00D21334" w:rsidP="00710446">
            <w:pPr>
              <w:jc w:val="center"/>
              <w:rPr>
                <w:rFonts w:ascii="Times New Roman" w:hAnsi="Times New Roman" w:cs="Times New Roman"/>
                <w:sz w:val="20"/>
                <w:szCs w:val="20"/>
              </w:rPr>
            </w:pPr>
            <w:r w:rsidRPr="00C12016">
              <w:rPr>
                <w:rFonts w:ascii="Times New Roman" w:hAnsi="Times New Roman" w:cs="Times New Roman"/>
                <w:sz w:val="20"/>
                <w:szCs w:val="20"/>
              </w:rPr>
              <w:t xml:space="preserve">4 (3 </w:t>
            </w:r>
            <w:r w:rsidRPr="00C12016">
              <w:rPr>
                <w:rFonts w:ascii="Times New Roman" w:hAnsi="Times New Roman" w:cs="Times New Roman"/>
                <w:sz w:val="20"/>
                <w:szCs w:val="20"/>
              </w:rPr>
              <w:lastRenderedPageBreak/>
              <w:t>отклонены, 1 отозвана)</w:t>
            </w:r>
          </w:p>
        </w:tc>
        <w:tc>
          <w:tcPr>
            <w:tcW w:w="1417" w:type="dxa"/>
            <w:vAlign w:val="center"/>
          </w:tcPr>
          <w:p w:rsidR="00D21334" w:rsidRPr="00C12016" w:rsidRDefault="00D21334" w:rsidP="00710446">
            <w:pPr>
              <w:jc w:val="center"/>
              <w:rPr>
                <w:rFonts w:ascii="Times New Roman" w:hAnsi="Times New Roman" w:cs="Times New Roman"/>
                <w:sz w:val="20"/>
                <w:szCs w:val="20"/>
              </w:rPr>
            </w:pPr>
            <w:r w:rsidRPr="00C12016">
              <w:rPr>
                <w:rFonts w:ascii="Times New Roman" w:hAnsi="Times New Roman" w:cs="Times New Roman"/>
                <w:sz w:val="20"/>
                <w:szCs w:val="20"/>
              </w:rPr>
              <w:lastRenderedPageBreak/>
              <w:t xml:space="preserve">2 (1 </w:t>
            </w:r>
            <w:r w:rsidRPr="00C12016">
              <w:rPr>
                <w:rFonts w:ascii="Times New Roman" w:hAnsi="Times New Roman" w:cs="Times New Roman"/>
                <w:sz w:val="20"/>
                <w:szCs w:val="20"/>
              </w:rPr>
              <w:lastRenderedPageBreak/>
              <w:t>отклонена)</w:t>
            </w:r>
          </w:p>
        </w:tc>
        <w:tc>
          <w:tcPr>
            <w:tcW w:w="1276" w:type="dxa"/>
            <w:vAlign w:val="center"/>
          </w:tcPr>
          <w:p w:rsidR="00D21334" w:rsidRPr="00C12016" w:rsidRDefault="00D21334" w:rsidP="00710446">
            <w:pPr>
              <w:jc w:val="center"/>
              <w:rPr>
                <w:rFonts w:ascii="Times New Roman" w:hAnsi="Times New Roman" w:cs="Times New Roman"/>
                <w:sz w:val="20"/>
                <w:szCs w:val="20"/>
              </w:rPr>
            </w:pPr>
            <w:r w:rsidRPr="00C12016">
              <w:rPr>
                <w:rFonts w:ascii="Times New Roman" w:hAnsi="Times New Roman" w:cs="Times New Roman"/>
                <w:sz w:val="20"/>
                <w:szCs w:val="20"/>
              </w:rPr>
              <w:lastRenderedPageBreak/>
              <w:t>1</w:t>
            </w:r>
          </w:p>
        </w:tc>
      </w:tr>
    </w:tbl>
    <w:p w:rsidR="00C95D6E" w:rsidRPr="00C12016" w:rsidRDefault="00C95D6E" w:rsidP="00710446">
      <w:pPr>
        <w:spacing w:after="0"/>
        <w:ind w:right="141"/>
        <w:jc w:val="both"/>
        <w:rPr>
          <w:rFonts w:ascii="Times New Roman" w:hAnsi="Times New Roman" w:cs="Times New Roman"/>
          <w:sz w:val="28"/>
          <w:szCs w:val="28"/>
        </w:rPr>
      </w:pPr>
    </w:p>
    <w:p w:rsidR="00A2748A" w:rsidRPr="00C12016" w:rsidRDefault="008B7AAD" w:rsidP="004E58D5">
      <w:pPr>
        <w:spacing w:after="0"/>
        <w:ind w:firstLine="708"/>
        <w:jc w:val="both"/>
        <w:rPr>
          <w:rFonts w:ascii="Times New Roman" w:hAnsi="Times New Roman"/>
          <w:sz w:val="28"/>
          <w:szCs w:val="28"/>
        </w:rPr>
      </w:pPr>
      <w:r w:rsidRPr="00C12016">
        <w:rPr>
          <w:rFonts w:ascii="Times New Roman" w:hAnsi="Times New Roman"/>
          <w:sz w:val="28"/>
          <w:szCs w:val="28"/>
        </w:rPr>
        <w:t>Совет директоров оценивает итоги развития общества по приоритетным направлениям его деятельности в 201</w:t>
      </w:r>
      <w:r w:rsidR="00043DD4" w:rsidRPr="00C12016">
        <w:rPr>
          <w:rFonts w:ascii="Times New Roman" w:hAnsi="Times New Roman"/>
          <w:sz w:val="28"/>
          <w:szCs w:val="28"/>
        </w:rPr>
        <w:t>5</w:t>
      </w:r>
      <w:r w:rsidRPr="00C12016">
        <w:rPr>
          <w:rFonts w:ascii="Times New Roman" w:hAnsi="Times New Roman"/>
          <w:sz w:val="28"/>
          <w:szCs w:val="28"/>
        </w:rPr>
        <w:t xml:space="preserve"> году</w:t>
      </w:r>
      <w:r w:rsidR="007A5BD3" w:rsidRPr="00C12016">
        <w:rPr>
          <w:rFonts w:ascii="Times New Roman" w:hAnsi="Times New Roman"/>
          <w:sz w:val="28"/>
          <w:szCs w:val="28"/>
        </w:rPr>
        <w:t xml:space="preserve"> как нес</w:t>
      </w:r>
      <w:r w:rsidR="003C13CB" w:rsidRPr="00C12016">
        <w:rPr>
          <w:rFonts w:ascii="Times New Roman" w:hAnsi="Times New Roman"/>
          <w:sz w:val="28"/>
          <w:szCs w:val="28"/>
        </w:rPr>
        <w:t>колько ниже ожидаемых. В течение</w:t>
      </w:r>
      <w:r w:rsidR="007A5BD3" w:rsidRPr="00C12016">
        <w:rPr>
          <w:rFonts w:ascii="Times New Roman" w:hAnsi="Times New Roman"/>
          <w:sz w:val="28"/>
          <w:szCs w:val="28"/>
        </w:rPr>
        <w:t xml:space="preserve"> эт</w:t>
      </w:r>
      <w:r w:rsidR="00BC3714" w:rsidRPr="00C12016">
        <w:rPr>
          <w:rFonts w:ascii="Times New Roman" w:hAnsi="Times New Roman"/>
          <w:sz w:val="28"/>
          <w:szCs w:val="28"/>
        </w:rPr>
        <w:t xml:space="preserve">ого периода своей деятельности </w:t>
      </w:r>
      <w:r w:rsidR="007A5BD3" w:rsidRPr="00C12016">
        <w:rPr>
          <w:rFonts w:ascii="Times New Roman" w:hAnsi="Times New Roman"/>
          <w:sz w:val="28"/>
          <w:szCs w:val="28"/>
        </w:rPr>
        <w:t xml:space="preserve">АО «Каскад» сумело обеспечить функционирование </w:t>
      </w:r>
      <w:r w:rsidR="005331C1" w:rsidRPr="00C12016">
        <w:rPr>
          <w:rFonts w:ascii="Times New Roman" w:hAnsi="Times New Roman"/>
          <w:sz w:val="28"/>
          <w:szCs w:val="28"/>
        </w:rPr>
        <w:t>Общества</w:t>
      </w:r>
      <w:r w:rsidR="007A5BD3" w:rsidRPr="00C12016">
        <w:rPr>
          <w:rFonts w:ascii="Times New Roman" w:hAnsi="Times New Roman"/>
          <w:sz w:val="28"/>
          <w:szCs w:val="28"/>
        </w:rPr>
        <w:t xml:space="preserve"> с прибылью в размере </w:t>
      </w:r>
      <w:r w:rsidR="00984ECB" w:rsidRPr="00C12016">
        <w:rPr>
          <w:rFonts w:ascii="Times New Roman" w:hAnsi="Times New Roman"/>
          <w:sz w:val="28"/>
          <w:szCs w:val="28"/>
        </w:rPr>
        <w:t>6 855</w:t>
      </w:r>
      <w:r w:rsidR="007A5BD3" w:rsidRPr="00C12016">
        <w:rPr>
          <w:rFonts w:ascii="Times New Roman" w:hAnsi="Times New Roman"/>
          <w:sz w:val="28"/>
          <w:szCs w:val="28"/>
        </w:rPr>
        <w:t xml:space="preserve"> тыс. руб.</w:t>
      </w:r>
    </w:p>
    <w:p w:rsidR="00F66822" w:rsidRPr="00C12016" w:rsidRDefault="00F66822" w:rsidP="004E58D5">
      <w:pPr>
        <w:tabs>
          <w:tab w:val="left" w:pos="9781"/>
        </w:tabs>
        <w:spacing w:after="0"/>
        <w:ind w:firstLine="708"/>
        <w:jc w:val="both"/>
        <w:rPr>
          <w:rFonts w:ascii="Times New Roman" w:hAnsi="Times New Roman" w:cs="Times New Roman"/>
          <w:sz w:val="28"/>
          <w:szCs w:val="28"/>
        </w:rPr>
      </w:pPr>
      <w:r w:rsidRPr="00C12016">
        <w:rPr>
          <w:rFonts w:ascii="Times New Roman" w:hAnsi="Times New Roman" w:cs="Times New Roman"/>
          <w:sz w:val="28"/>
          <w:szCs w:val="28"/>
        </w:rPr>
        <w:t>Подводя итог работе Совета директоров в 201</w:t>
      </w:r>
      <w:r w:rsidR="00BC3714" w:rsidRPr="00C12016">
        <w:rPr>
          <w:rFonts w:ascii="Times New Roman" w:hAnsi="Times New Roman" w:cs="Times New Roman"/>
          <w:sz w:val="28"/>
          <w:szCs w:val="28"/>
        </w:rPr>
        <w:t>5</w:t>
      </w:r>
      <w:r w:rsidRPr="00C12016">
        <w:rPr>
          <w:rFonts w:ascii="Times New Roman" w:hAnsi="Times New Roman" w:cs="Times New Roman"/>
          <w:sz w:val="28"/>
          <w:szCs w:val="28"/>
        </w:rPr>
        <w:t xml:space="preserve"> году, можно отметить, что за 201</w:t>
      </w:r>
      <w:r w:rsidR="00BC3714" w:rsidRPr="00C12016">
        <w:rPr>
          <w:rFonts w:ascii="Times New Roman" w:hAnsi="Times New Roman" w:cs="Times New Roman"/>
          <w:sz w:val="28"/>
          <w:szCs w:val="28"/>
        </w:rPr>
        <w:t>5</w:t>
      </w:r>
      <w:r w:rsidRPr="00C12016">
        <w:rPr>
          <w:rFonts w:ascii="Times New Roman" w:hAnsi="Times New Roman" w:cs="Times New Roman"/>
          <w:sz w:val="28"/>
          <w:szCs w:val="28"/>
        </w:rPr>
        <w:t xml:space="preserve"> год было проведено </w:t>
      </w:r>
      <w:r w:rsidR="00BC3714" w:rsidRPr="00C12016">
        <w:rPr>
          <w:rFonts w:ascii="Times New Roman" w:hAnsi="Times New Roman" w:cs="Times New Roman"/>
          <w:sz w:val="28"/>
          <w:szCs w:val="28"/>
        </w:rPr>
        <w:t>6</w:t>
      </w:r>
      <w:r w:rsidRPr="00C12016">
        <w:rPr>
          <w:rFonts w:ascii="Times New Roman" w:hAnsi="Times New Roman" w:cs="Times New Roman"/>
          <w:sz w:val="28"/>
          <w:szCs w:val="28"/>
        </w:rPr>
        <w:t xml:space="preserve"> заседани</w:t>
      </w:r>
      <w:r w:rsidR="00BC3714" w:rsidRPr="00C12016">
        <w:rPr>
          <w:rFonts w:ascii="Times New Roman" w:hAnsi="Times New Roman" w:cs="Times New Roman"/>
          <w:sz w:val="28"/>
          <w:szCs w:val="28"/>
        </w:rPr>
        <w:t>й</w:t>
      </w:r>
      <w:r w:rsidRPr="00C12016">
        <w:rPr>
          <w:rFonts w:ascii="Times New Roman" w:hAnsi="Times New Roman" w:cs="Times New Roman"/>
          <w:sz w:val="28"/>
          <w:szCs w:val="28"/>
        </w:rPr>
        <w:t xml:space="preserve"> Совета директоров, а наиболее важными решениями</w:t>
      </w:r>
      <w:r w:rsidR="0094571C" w:rsidRPr="00C12016">
        <w:rPr>
          <w:rFonts w:ascii="Times New Roman" w:hAnsi="Times New Roman" w:cs="Times New Roman"/>
          <w:sz w:val="28"/>
          <w:szCs w:val="28"/>
        </w:rPr>
        <w:t xml:space="preserve"> </w:t>
      </w:r>
      <w:r w:rsidRPr="00C12016">
        <w:rPr>
          <w:rFonts w:ascii="Times New Roman" w:hAnsi="Times New Roman" w:cs="Times New Roman"/>
          <w:sz w:val="28"/>
          <w:szCs w:val="28"/>
        </w:rPr>
        <w:t>в отчетном году, являются следующие:</w:t>
      </w:r>
    </w:p>
    <w:p w:rsidR="00F66822" w:rsidRPr="00C12016" w:rsidRDefault="00F66822" w:rsidP="004E58D5">
      <w:pPr>
        <w:spacing w:after="0"/>
        <w:jc w:val="both"/>
        <w:rPr>
          <w:rFonts w:ascii="Times New Roman" w:hAnsi="Times New Roman" w:cs="Times New Roman"/>
          <w:sz w:val="28"/>
          <w:szCs w:val="28"/>
        </w:rPr>
      </w:pPr>
      <w:r w:rsidRPr="00C12016">
        <w:rPr>
          <w:rFonts w:ascii="Times New Roman" w:hAnsi="Times New Roman" w:cs="Times New Roman"/>
          <w:sz w:val="28"/>
          <w:szCs w:val="28"/>
        </w:rPr>
        <w:t>1. Решения, связанные с подготовкой и проведением общего годового собрания акционеров;</w:t>
      </w:r>
    </w:p>
    <w:p w:rsidR="00F66822" w:rsidRPr="00C12016" w:rsidRDefault="00F66822" w:rsidP="004E58D5">
      <w:pPr>
        <w:spacing w:after="0"/>
        <w:jc w:val="both"/>
        <w:rPr>
          <w:rFonts w:ascii="Times New Roman" w:hAnsi="Times New Roman" w:cs="Times New Roman"/>
          <w:sz w:val="28"/>
          <w:szCs w:val="28"/>
        </w:rPr>
      </w:pPr>
      <w:r w:rsidRPr="00C12016">
        <w:rPr>
          <w:rFonts w:ascii="Times New Roman" w:hAnsi="Times New Roman" w:cs="Times New Roman"/>
          <w:sz w:val="28"/>
          <w:szCs w:val="28"/>
        </w:rPr>
        <w:t xml:space="preserve">2. </w:t>
      </w:r>
      <w:r w:rsidR="00857450" w:rsidRPr="00C12016">
        <w:rPr>
          <w:rFonts w:ascii="Times New Roman" w:hAnsi="Times New Roman" w:cs="Times New Roman"/>
          <w:sz w:val="28"/>
          <w:szCs w:val="28"/>
        </w:rPr>
        <w:t xml:space="preserve">Решение, </w:t>
      </w:r>
      <w:r w:rsidR="00BC3714" w:rsidRPr="00C12016">
        <w:rPr>
          <w:rFonts w:ascii="Times New Roman" w:hAnsi="Times New Roman" w:cs="Times New Roman"/>
          <w:sz w:val="28"/>
          <w:szCs w:val="28"/>
        </w:rPr>
        <w:t xml:space="preserve">об утверждении Годового отчета </w:t>
      </w:r>
      <w:r w:rsidR="00857450" w:rsidRPr="00C12016">
        <w:rPr>
          <w:rFonts w:ascii="Times New Roman" w:hAnsi="Times New Roman" w:cs="Times New Roman"/>
          <w:sz w:val="28"/>
          <w:szCs w:val="28"/>
        </w:rPr>
        <w:t>АО «КАСКАД» за 201</w:t>
      </w:r>
      <w:r w:rsidR="00BC3714" w:rsidRPr="00C12016">
        <w:rPr>
          <w:rFonts w:ascii="Times New Roman" w:hAnsi="Times New Roman" w:cs="Times New Roman"/>
          <w:sz w:val="28"/>
          <w:szCs w:val="28"/>
        </w:rPr>
        <w:t>4</w:t>
      </w:r>
      <w:r w:rsidR="00857450" w:rsidRPr="00C12016">
        <w:rPr>
          <w:rFonts w:ascii="Times New Roman" w:hAnsi="Times New Roman" w:cs="Times New Roman"/>
          <w:sz w:val="28"/>
          <w:szCs w:val="28"/>
        </w:rPr>
        <w:t xml:space="preserve"> год, годовой бухгалтерской отчетности, в том числе отчета о прибылях и убытках.</w:t>
      </w:r>
    </w:p>
    <w:p w:rsidR="00F66822" w:rsidRPr="00C12016" w:rsidRDefault="00F66822" w:rsidP="004E58D5">
      <w:pPr>
        <w:spacing w:after="0"/>
        <w:jc w:val="both"/>
        <w:rPr>
          <w:rFonts w:ascii="Times New Roman" w:hAnsi="Times New Roman" w:cs="Times New Roman"/>
          <w:sz w:val="28"/>
          <w:szCs w:val="28"/>
        </w:rPr>
      </w:pPr>
      <w:r w:rsidRPr="00C12016">
        <w:rPr>
          <w:rFonts w:ascii="Times New Roman" w:hAnsi="Times New Roman" w:cs="Times New Roman"/>
          <w:sz w:val="28"/>
          <w:szCs w:val="28"/>
        </w:rPr>
        <w:t>3. Решени</w:t>
      </w:r>
      <w:r w:rsidR="0094571C" w:rsidRPr="00C12016">
        <w:rPr>
          <w:rFonts w:ascii="Times New Roman" w:hAnsi="Times New Roman" w:cs="Times New Roman"/>
          <w:sz w:val="28"/>
          <w:szCs w:val="28"/>
        </w:rPr>
        <w:t>е</w:t>
      </w:r>
      <w:r w:rsidRPr="00C12016">
        <w:rPr>
          <w:rFonts w:ascii="Times New Roman" w:hAnsi="Times New Roman" w:cs="Times New Roman"/>
          <w:sz w:val="28"/>
          <w:szCs w:val="28"/>
        </w:rPr>
        <w:t xml:space="preserve">, </w:t>
      </w:r>
      <w:r w:rsidR="00857450" w:rsidRPr="00C12016">
        <w:rPr>
          <w:rFonts w:ascii="Times New Roman" w:hAnsi="Times New Roman" w:cs="Times New Roman"/>
          <w:sz w:val="28"/>
          <w:szCs w:val="28"/>
        </w:rPr>
        <w:t>о распределении прибыли (в том числе о выплате (объявлении) дивидендов) и убытков Общества по результатам финансового года</w:t>
      </w:r>
      <w:r w:rsidRPr="00C12016">
        <w:rPr>
          <w:rFonts w:ascii="Times New Roman" w:hAnsi="Times New Roman" w:cs="Times New Roman"/>
          <w:sz w:val="28"/>
          <w:szCs w:val="28"/>
        </w:rPr>
        <w:t>.</w:t>
      </w:r>
    </w:p>
    <w:p w:rsidR="00F66822" w:rsidRPr="00C12016" w:rsidRDefault="00F66822" w:rsidP="00710446">
      <w:pPr>
        <w:spacing w:after="0"/>
        <w:ind w:right="141"/>
        <w:jc w:val="both"/>
        <w:rPr>
          <w:rFonts w:ascii="Times New Roman" w:hAnsi="Times New Roman" w:cs="Times New Roman"/>
          <w:sz w:val="28"/>
          <w:szCs w:val="28"/>
        </w:rPr>
      </w:pPr>
      <w:r w:rsidRPr="00C12016">
        <w:rPr>
          <w:rFonts w:ascii="Times New Roman" w:hAnsi="Times New Roman" w:cs="Times New Roman"/>
          <w:sz w:val="28"/>
          <w:szCs w:val="28"/>
        </w:rPr>
        <w:t xml:space="preserve">4. </w:t>
      </w:r>
      <w:r w:rsidR="00072229" w:rsidRPr="00C12016">
        <w:rPr>
          <w:rFonts w:ascii="Times New Roman" w:hAnsi="Times New Roman" w:cs="Times New Roman"/>
          <w:sz w:val="28"/>
          <w:szCs w:val="28"/>
        </w:rPr>
        <w:t>Решени</w:t>
      </w:r>
      <w:r w:rsidR="00857450" w:rsidRPr="00C12016">
        <w:rPr>
          <w:rFonts w:ascii="Times New Roman" w:hAnsi="Times New Roman" w:cs="Times New Roman"/>
          <w:sz w:val="28"/>
          <w:szCs w:val="28"/>
        </w:rPr>
        <w:t>е</w:t>
      </w:r>
      <w:r w:rsidR="00072229" w:rsidRPr="00C12016">
        <w:rPr>
          <w:rFonts w:ascii="Times New Roman" w:hAnsi="Times New Roman" w:cs="Times New Roman"/>
          <w:sz w:val="28"/>
          <w:szCs w:val="28"/>
        </w:rPr>
        <w:t xml:space="preserve">, </w:t>
      </w:r>
      <w:r w:rsidR="00857450" w:rsidRPr="00C12016">
        <w:rPr>
          <w:rFonts w:ascii="Times New Roman" w:hAnsi="Times New Roman" w:cs="Times New Roman"/>
          <w:sz w:val="28"/>
          <w:szCs w:val="28"/>
        </w:rPr>
        <w:t>об избрании членов Совета директоров Общества</w:t>
      </w:r>
      <w:r w:rsidR="00072229" w:rsidRPr="00C12016">
        <w:rPr>
          <w:rFonts w:ascii="Times New Roman" w:hAnsi="Times New Roman" w:cs="Times New Roman"/>
          <w:sz w:val="28"/>
          <w:szCs w:val="28"/>
        </w:rPr>
        <w:t>.</w:t>
      </w:r>
    </w:p>
    <w:p w:rsidR="00857450" w:rsidRPr="00C12016" w:rsidRDefault="00857450" w:rsidP="00710446">
      <w:pPr>
        <w:spacing w:after="0"/>
        <w:ind w:right="141"/>
        <w:jc w:val="both"/>
        <w:rPr>
          <w:rFonts w:ascii="Times New Roman" w:hAnsi="Times New Roman" w:cs="Times New Roman"/>
          <w:sz w:val="28"/>
          <w:szCs w:val="28"/>
        </w:rPr>
      </w:pPr>
      <w:r w:rsidRPr="00C12016">
        <w:rPr>
          <w:rFonts w:ascii="Times New Roman" w:hAnsi="Times New Roman" w:cs="Times New Roman"/>
          <w:sz w:val="28"/>
          <w:szCs w:val="28"/>
        </w:rPr>
        <w:t xml:space="preserve">5. </w:t>
      </w:r>
      <w:r w:rsidR="00BC3714" w:rsidRPr="00C12016">
        <w:rPr>
          <w:rFonts w:ascii="Times New Roman" w:hAnsi="Times New Roman" w:cs="Times New Roman"/>
          <w:sz w:val="28"/>
          <w:szCs w:val="28"/>
        </w:rPr>
        <w:t>Решение, об утверждении аудитора Общества.</w:t>
      </w:r>
    </w:p>
    <w:p w:rsidR="00857450" w:rsidRPr="00C12016" w:rsidRDefault="00857450" w:rsidP="00710446">
      <w:pPr>
        <w:spacing w:after="0"/>
        <w:ind w:right="141"/>
        <w:jc w:val="both"/>
        <w:rPr>
          <w:rFonts w:ascii="Times New Roman" w:hAnsi="Times New Roman" w:cs="Times New Roman"/>
          <w:sz w:val="28"/>
          <w:szCs w:val="28"/>
        </w:rPr>
      </w:pPr>
      <w:r w:rsidRPr="00C12016">
        <w:rPr>
          <w:rFonts w:ascii="Times New Roman" w:hAnsi="Times New Roman" w:cs="Times New Roman"/>
          <w:sz w:val="28"/>
          <w:szCs w:val="28"/>
        </w:rPr>
        <w:t xml:space="preserve">6. </w:t>
      </w:r>
      <w:r w:rsidR="00BC3714" w:rsidRPr="00C12016">
        <w:rPr>
          <w:rFonts w:ascii="Times New Roman" w:hAnsi="Times New Roman" w:cs="Times New Roman"/>
          <w:sz w:val="28"/>
          <w:szCs w:val="28"/>
        </w:rPr>
        <w:t>Решение, об утверждении бизнес-плана Общества на 2015 год.</w:t>
      </w:r>
    </w:p>
    <w:p w:rsidR="00BC3714" w:rsidRPr="00C12016" w:rsidRDefault="00BC3714" w:rsidP="00710446">
      <w:pPr>
        <w:spacing w:after="0"/>
        <w:ind w:right="141"/>
        <w:jc w:val="both"/>
        <w:rPr>
          <w:rFonts w:ascii="Times New Roman" w:hAnsi="Times New Roman" w:cs="Times New Roman"/>
          <w:sz w:val="28"/>
          <w:szCs w:val="28"/>
        </w:rPr>
      </w:pPr>
      <w:r w:rsidRPr="00C12016">
        <w:rPr>
          <w:rFonts w:ascii="Times New Roman" w:hAnsi="Times New Roman" w:cs="Times New Roman"/>
          <w:sz w:val="28"/>
          <w:szCs w:val="28"/>
        </w:rPr>
        <w:t>7. Решение , об избрании Генерального директора Общества.</w:t>
      </w:r>
    </w:p>
    <w:p w:rsidR="00F66822" w:rsidRPr="00C12016" w:rsidRDefault="00933332" w:rsidP="00710446">
      <w:pPr>
        <w:spacing w:after="0"/>
        <w:jc w:val="both"/>
        <w:rPr>
          <w:rFonts w:ascii="Times New Roman" w:hAnsi="Times New Roman" w:cs="Times New Roman"/>
          <w:sz w:val="28"/>
          <w:szCs w:val="28"/>
        </w:rPr>
      </w:pPr>
      <w:r w:rsidRPr="00C12016">
        <w:rPr>
          <w:rFonts w:ascii="Times New Roman" w:hAnsi="Times New Roman" w:cs="Times New Roman"/>
          <w:sz w:val="28"/>
          <w:szCs w:val="28"/>
        </w:rPr>
        <w:t>7</w:t>
      </w:r>
      <w:r w:rsidR="00F66822" w:rsidRPr="00C12016">
        <w:rPr>
          <w:rFonts w:ascii="Times New Roman" w:hAnsi="Times New Roman" w:cs="Times New Roman"/>
          <w:sz w:val="28"/>
          <w:szCs w:val="28"/>
        </w:rPr>
        <w:t>.</w:t>
      </w:r>
      <w:r w:rsidR="00072229" w:rsidRPr="00C12016">
        <w:rPr>
          <w:rFonts w:ascii="Times New Roman" w:hAnsi="Times New Roman" w:cs="Times New Roman"/>
          <w:sz w:val="28"/>
          <w:szCs w:val="28"/>
        </w:rPr>
        <w:t xml:space="preserve"> Иные решения.</w:t>
      </w:r>
    </w:p>
    <w:p w:rsidR="00072229" w:rsidRPr="00C12016" w:rsidRDefault="00F66822" w:rsidP="004E58D5">
      <w:pPr>
        <w:spacing w:after="0"/>
        <w:ind w:firstLine="708"/>
        <w:jc w:val="both"/>
        <w:rPr>
          <w:rFonts w:ascii="Times New Roman" w:hAnsi="Times New Roman" w:cs="Times New Roman"/>
          <w:sz w:val="28"/>
          <w:szCs w:val="28"/>
        </w:rPr>
      </w:pPr>
      <w:r w:rsidRPr="00C12016">
        <w:rPr>
          <w:rFonts w:ascii="Times New Roman" w:hAnsi="Times New Roman" w:cs="Times New Roman"/>
          <w:sz w:val="28"/>
          <w:szCs w:val="28"/>
        </w:rPr>
        <w:t>Вся деятельность Совета директоров в отчетном году остается прозрачной для акционеров, поскольку все протоколы заседаний Совета директоров доступны любому акционеру общест</w:t>
      </w:r>
      <w:r w:rsidR="00072229" w:rsidRPr="00C12016">
        <w:rPr>
          <w:rFonts w:ascii="Times New Roman" w:hAnsi="Times New Roman" w:cs="Times New Roman"/>
          <w:sz w:val="28"/>
          <w:szCs w:val="28"/>
        </w:rPr>
        <w:t>ва по его запросу</w:t>
      </w:r>
      <w:r w:rsidRPr="00C12016">
        <w:rPr>
          <w:rFonts w:ascii="Times New Roman" w:hAnsi="Times New Roman" w:cs="Times New Roman"/>
          <w:sz w:val="28"/>
          <w:szCs w:val="28"/>
        </w:rPr>
        <w:t>.</w:t>
      </w:r>
    </w:p>
    <w:p w:rsidR="007C4ECA" w:rsidRPr="00C12016" w:rsidRDefault="00F66822" w:rsidP="004E58D5">
      <w:pPr>
        <w:spacing w:after="0"/>
        <w:ind w:firstLine="708"/>
        <w:jc w:val="both"/>
        <w:rPr>
          <w:rFonts w:ascii="Times New Roman" w:hAnsi="Times New Roman" w:cs="Times New Roman"/>
          <w:sz w:val="28"/>
          <w:szCs w:val="28"/>
        </w:rPr>
      </w:pPr>
      <w:r w:rsidRPr="00C12016">
        <w:rPr>
          <w:rFonts w:ascii="Times New Roman" w:hAnsi="Times New Roman" w:cs="Times New Roman"/>
          <w:sz w:val="28"/>
          <w:szCs w:val="28"/>
        </w:rPr>
        <w:t>Деятельность Совета директоров была организована в соответствии с утвержденным планом работы, исполнение решений регулярно контролировалось. Неисполненных решений за отчетный период нет.</w:t>
      </w:r>
    </w:p>
    <w:p w:rsidR="007C4ECA" w:rsidRPr="00C12016" w:rsidRDefault="00F66822" w:rsidP="004E58D5">
      <w:pPr>
        <w:tabs>
          <w:tab w:val="left" w:pos="9781"/>
        </w:tabs>
        <w:spacing w:after="0"/>
        <w:ind w:firstLine="708"/>
        <w:jc w:val="both"/>
        <w:rPr>
          <w:rFonts w:ascii="Times New Roman" w:hAnsi="Times New Roman" w:cs="Times New Roman"/>
          <w:sz w:val="28"/>
          <w:szCs w:val="28"/>
        </w:rPr>
      </w:pPr>
      <w:r w:rsidRPr="00C12016">
        <w:rPr>
          <w:rFonts w:ascii="Times New Roman" w:hAnsi="Times New Roman" w:cs="Times New Roman"/>
          <w:sz w:val="28"/>
          <w:szCs w:val="28"/>
        </w:rPr>
        <w:t xml:space="preserve">Давая оценку работы членам Совета директоров Общества, хотелось бы отметить, что все они при осуществлении своих прав и исполнении обязанностей действовали в интересах Общества, добросовестно и разумно, принимали активное участие </w:t>
      </w:r>
      <w:r w:rsidR="007C4ECA" w:rsidRPr="00C12016">
        <w:rPr>
          <w:rFonts w:ascii="Times New Roman" w:hAnsi="Times New Roman" w:cs="Times New Roman"/>
          <w:sz w:val="28"/>
          <w:szCs w:val="28"/>
        </w:rPr>
        <w:t xml:space="preserve">во всех его </w:t>
      </w:r>
      <w:r w:rsidR="00857450" w:rsidRPr="00C12016">
        <w:rPr>
          <w:rFonts w:ascii="Times New Roman" w:hAnsi="Times New Roman" w:cs="Times New Roman"/>
          <w:sz w:val="28"/>
          <w:szCs w:val="28"/>
        </w:rPr>
        <w:t xml:space="preserve">заседаниях, которые </w:t>
      </w:r>
      <w:r w:rsidRPr="00C12016">
        <w:rPr>
          <w:rFonts w:ascii="Times New Roman" w:hAnsi="Times New Roman" w:cs="Times New Roman"/>
          <w:sz w:val="28"/>
          <w:szCs w:val="28"/>
        </w:rPr>
        <w:t>всегда проходили при 100% явке.</w:t>
      </w:r>
    </w:p>
    <w:p w:rsidR="00F66822" w:rsidRPr="00C12016" w:rsidRDefault="00F66822" w:rsidP="004E58D5">
      <w:pPr>
        <w:spacing w:after="0"/>
        <w:ind w:firstLine="708"/>
        <w:jc w:val="both"/>
        <w:rPr>
          <w:rFonts w:ascii="Times New Roman" w:hAnsi="Times New Roman" w:cs="Times New Roman"/>
          <w:sz w:val="28"/>
          <w:szCs w:val="28"/>
        </w:rPr>
      </w:pPr>
      <w:r w:rsidRPr="00C12016">
        <w:rPr>
          <w:rFonts w:ascii="Times New Roman" w:hAnsi="Times New Roman" w:cs="Times New Roman"/>
          <w:sz w:val="28"/>
          <w:szCs w:val="28"/>
        </w:rPr>
        <w:t>В последующие годы Совет директоров будет уделять первостепенное внимание вопросам улучшения качества корпоративного управления, повышения прибыльности компании, а так же устойчивой, надежной и конкурентоспособной пол</w:t>
      </w:r>
      <w:r w:rsidR="007C4ECA" w:rsidRPr="00C12016">
        <w:rPr>
          <w:rFonts w:ascii="Times New Roman" w:hAnsi="Times New Roman" w:cs="Times New Roman"/>
          <w:sz w:val="28"/>
          <w:szCs w:val="28"/>
        </w:rPr>
        <w:t xml:space="preserve">итике на основных рынках сбыта </w:t>
      </w:r>
      <w:r w:rsidRPr="00C12016">
        <w:rPr>
          <w:rFonts w:ascii="Times New Roman" w:hAnsi="Times New Roman" w:cs="Times New Roman"/>
          <w:sz w:val="28"/>
          <w:szCs w:val="28"/>
        </w:rPr>
        <w:t>продукции</w:t>
      </w:r>
      <w:r w:rsidR="007C4ECA" w:rsidRPr="00C12016">
        <w:rPr>
          <w:rFonts w:ascii="Times New Roman" w:hAnsi="Times New Roman" w:cs="Times New Roman"/>
          <w:sz w:val="28"/>
          <w:szCs w:val="28"/>
        </w:rPr>
        <w:t>.</w:t>
      </w:r>
    </w:p>
    <w:p w:rsidR="00CC3A14" w:rsidRPr="00C12016" w:rsidRDefault="00CC3A14" w:rsidP="00710446">
      <w:pPr>
        <w:spacing w:after="0"/>
        <w:jc w:val="both"/>
        <w:rPr>
          <w:rFonts w:ascii="Times New Roman" w:hAnsi="Times New Roman"/>
          <w:sz w:val="24"/>
          <w:szCs w:val="24"/>
        </w:rPr>
      </w:pPr>
    </w:p>
    <w:p w:rsidR="00A0540B" w:rsidRPr="003B2224" w:rsidRDefault="00A0540B" w:rsidP="00710446">
      <w:pPr>
        <w:jc w:val="center"/>
        <w:rPr>
          <w:rFonts w:ascii="Times New Roman" w:hAnsi="Times New Roman" w:cs="Times New Roman"/>
          <w:sz w:val="28"/>
          <w:szCs w:val="28"/>
        </w:rPr>
      </w:pPr>
    </w:p>
    <w:p w:rsidR="00ED5005" w:rsidRPr="00C12016" w:rsidRDefault="00ED5005" w:rsidP="00710446">
      <w:pPr>
        <w:jc w:val="center"/>
        <w:rPr>
          <w:rFonts w:ascii="Times New Roman" w:hAnsi="Times New Roman" w:cs="Times New Roman"/>
          <w:b/>
          <w:sz w:val="28"/>
          <w:szCs w:val="28"/>
        </w:rPr>
      </w:pPr>
      <w:r w:rsidRPr="00C12016">
        <w:rPr>
          <w:rFonts w:ascii="Times New Roman" w:hAnsi="Times New Roman" w:cs="Times New Roman"/>
          <w:b/>
          <w:sz w:val="28"/>
          <w:szCs w:val="28"/>
          <w:lang w:val="en-US"/>
        </w:rPr>
        <w:t>V</w:t>
      </w:r>
      <w:r w:rsidRPr="00C12016">
        <w:rPr>
          <w:rFonts w:ascii="Times New Roman" w:hAnsi="Times New Roman" w:cs="Times New Roman"/>
          <w:b/>
          <w:sz w:val="28"/>
          <w:szCs w:val="28"/>
        </w:rPr>
        <w:t>.</w:t>
      </w:r>
      <w:r w:rsidRPr="00C12016">
        <w:rPr>
          <w:rFonts w:ascii="Times New Roman" w:hAnsi="Times New Roman" w:cs="Times New Roman"/>
          <w:b/>
          <w:sz w:val="28"/>
          <w:szCs w:val="28"/>
        </w:rPr>
        <w:tab/>
        <w:t xml:space="preserve">Положение </w:t>
      </w:r>
      <w:r w:rsidR="004E58D5">
        <w:rPr>
          <w:rFonts w:ascii="Times New Roman" w:hAnsi="Times New Roman" w:cs="Times New Roman"/>
          <w:b/>
          <w:sz w:val="28"/>
          <w:szCs w:val="28"/>
        </w:rPr>
        <w:t>О</w:t>
      </w:r>
      <w:r w:rsidRPr="00C12016">
        <w:rPr>
          <w:rFonts w:ascii="Times New Roman" w:hAnsi="Times New Roman" w:cs="Times New Roman"/>
          <w:b/>
          <w:sz w:val="28"/>
          <w:szCs w:val="28"/>
        </w:rPr>
        <w:t>бщества в отрасли: рынок, маркетинг, продажи</w:t>
      </w:r>
    </w:p>
    <w:p w:rsidR="00ED5005" w:rsidRPr="00C12016" w:rsidRDefault="00ED5005" w:rsidP="004E58D5">
      <w:pPr>
        <w:pStyle w:val="a4"/>
        <w:shd w:val="clear" w:color="auto" w:fill="FFFFFF"/>
        <w:spacing w:before="0" w:beforeAutospacing="0" w:after="0" w:afterAutospacing="0"/>
        <w:ind w:firstLine="708"/>
        <w:rPr>
          <w:rFonts w:ascii="Times New Roman" w:hAnsi="Times New Roman" w:cs="Times New Roman"/>
          <w:b/>
          <w:sz w:val="28"/>
          <w:szCs w:val="28"/>
        </w:rPr>
      </w:pPr>
      <w:r w:rsidRPr="00C12016">
        <w:rPr>
          <w:rFonts w:ascii="Times New Roman" w:hAnsi="Times New Roman" w:cs="Times New Roman"/>
          <w:sz w:val="28"/>
          <w:szCs w:val="28"/>
        </w:rPr>
        <w:lastRenderedPageBreak/>
        <w:t>Для АО «КАСКАД» приоритетными направлениями являются ориентация компании на потребителя, создание оптимального соотношения цены и качества, постоянное повышение квалификации персонала, установление партнерских отношений с поставщиками и покупателями</w:t>
      </w:r>
      <w:r w:rsidRPr="00C12016">
        <w:rPr>
          <w:rFonts w:ascii="Times New Roman" w:hAnsi="Times New Roman" w:cs="Times New Roman"/>
          <w:b/>
          <w:sz w:val="28"/>
          <w:szCs w:val="28"/>
        </w:rPr>
        <w:t>.</w:t>
      </w:r>
    </w:p>
    <w:p w:rsidR="00ED5005" w:rsidRPr="00C12016" w:rsidRDefault="00ED5005" w:rsidP="004E58D5">
      <w:pPr>
        <w:spacing w:after="0" w:line="240" w:lineRule="auto"/>
        <w:ind w:firstLine="708"/>
        <w:jc w:val="both"/>
        <w:rPr>
          <w:rFonts w:ascii="Times New Roman" w:hAnsi="Times New Roman" w:cs="Times New Roman"/>
          <w:sz w:val="28"/>
          <w:szCs w:val="28"/>
        </w:rPr>
      </w:pPr>
      <w:r w:rsidRPr="00C12016">
        <w:rPr>
          <w:rFonts w:ascii="Times New Roman" w:hAnsi="Times New Roman" w:cs="Times New Roman"/>
          <w:sz w:val="28"/>
          <w:szCs w:val="28"/>
        </w:rPr>
        <w:t xml:space="preserve">АО «КАСКАД» является одним из крупнейших предприятий ВПК в Северо-Кавказском федеральном округе, в области производства электрических соединителей для аппаратуры авиационно-космического и наземного базирования систем противоракетной обороны, атомной энергетики, средств связи, как военного, так и гражданского назначения. </w:t>
      </w:r>
    </w:p>
    <w:p w:rsidR="00ED5005" w:rsidRPr="00C12016" w:rsidRDefault="00ED5005" w:rsidP="004E58D5">
      <w:pPr>
        <w:spacing w:after="0" w:line="240" w:lineRule="auto"/>
        <w:ind w:firstLine="708"/>
        <w:jc w:val="both"/>
        <w:rPr>
          <w:rFonts w:ascii="Times New Roman" w:hAnsi="Times New Roman" w:cs="Times New Roman"/>
          <w:sz w:val="28"/>
          <w:szCs w:val="28"/>
        </w:rPr>
      </w:pPr>
      <w:r w:rsidRPr="00C12016">
        <w:rPr>
          <w:rFonts w:ascii="Times New Roman" w:hAnsi="Times New Roman" w:cs="Times New Roman"/>
          <w:sz w:val="28"/>
          <w:szCs w:val="28"/>
        </w:rPr>
        <w:t>Помимо этого предприятие является производителем автомобильных узлов и деталей.</w:t>
      </w:r>
    </w:p>
    <w:p w:rsidR="00ED5005" w:rsidRPr="00C12016" w:rsidRDefault="00ED5005" w:rsidP="004E58D5">
      <w:pPr>
        <w:spacing w:after="0" w:line="240" w:lineRule="auto"/>
        <w:ind w:firstLine="708"/>
        <w:jc w:val="both"/>
        <w:rPr>
          <w:rFonts w:ascii="Times New Roman" w:hAnsi="Times New Roman" w:cs="Times New Roman"/>
          <w:sz w:val="28"/>
          <w:szCs w:val="28"/>
        </w:rPr>
      </w:pPr>
      <w:r w:rsidRPr="00C12016">
        <w:rPr>
          <w:rFonts w:ascii="Times New Roman" w:hAnsi="Times New Roman" w:cs="Times New Roman"/>
          <w:sz w:val="28"/>
          <w:szCs w:val="28"/>
        </w:rPr>
        <w:t xml:space="preserve">АО «КАСКАД» известно и на рынке электротехнического оборудования. С 2007 года предприятие является производителем приборов учета электроэнергии. За столь недолгое время работы на рынке электротехнической продукции предприятие достигло значительных результатов и уже накопило достаточный потенциал для дальнейшей успешной работы. </w:t>
      </w:r>
    </w:p>
    <w:p w:rsidR="00ED5005" w:rsidRPr="00C12016" w:rsidRDefault="00ED5005" w:rsidP="004E58D5">
      <w:pPr>
        <w:spacing w:after="0" w:line="240" w:lineRule="auto"/>
        <w:ind w:firstLine="708"/>
        <w:jc w:val="both"/>
        <w:rPr>
          <w:rFonts w:ascii="Times New Roman" w:hAnsi="Times New Roman" w:cs="Times New Roman"/>
          <w:sz w:val="28"/>
          <w:szCs w:val="28"/>
        </w:rPr>
      </w:pPr>
      <w:r w:rsidRPr="00C12016">
        <w:rPr>
          <w:rFonts w:ascii="Times New Roman" w:hAnsi="Times New Roman" w:cs="Times New Roman"/>
          <w:sz w:val="28"/>
          <w:szCs w:val="28"/>
        </w:rPr>
        <w:t>В соответствии с развитием рынка и потребностями клиентов линейка приборов учета электроэнергии постоянно расширяется. В 2015 году на предприятии осваивался выпуск однофазного многофункционального счетчика электрической энергии с дистанционным дисплеем «КАСКАД-12-МТ».</w:t>
      </w:r>
    </w:p>
    <w:p w:rsidR="00ED5005" w:rsidRPr="00C12016" w:rsidRDefault="00ED5005" w:rsidP="004E58D5">
      <w:pPr>
        <w:spacing w:after="0" w:line="240" w:lineRule="auto"/>
        <w:ind w:firstLine="708"/>
        <w:jc w:val="both"/>
        <w:rPr>
          <w:rFonts w:ascii="Times New Roman" w:hAnsi="Times New Roman" w:cs="Times New Roman"/>
          <w:sz w:val="28"/>
          <w:szCs w:val="28"/>
        </w:rPr>
      </w:pPr>
      <w:r w:rsidRPr="00C12016">
        <w:rPr>
          <w:rFonts w:ascii="Times New Roman" w:hAnsi="Times New Roman" w:cs="Times New Roman"/>
          <w:sz w:val="28"/>
          <w:szCs w:val="28"/>
        </w:rPr>
        <w:t xml:space="preserve">На сегодняшний день наша компания сотрудничает с крупнейшими энергосбытовыми предприятиями России входящими в группу компаний </w:t>
      </w:r>
      <w:r w:rsidR="003B5B78">
        <w:rPr>
          <w:rFonts w:ascii="Times New Roman" w:hAnsi="Times New Roman" w:cs="Times New Roman"/>
          <w:sz w:val="28"/>
          <w:szCs w:val="28"/>
        </w:rPr>
        <w:t xml:space="preserve">ПАО </w:t>
      </w:r>
      <w:r w:rsidRPr="00C12016">
        <w:rPr>
          <w:rFonts w:ascii="Times New Roman" w:hAnsi="Times New Roman" w:cs="Times New Roman"/>
          <w:sz w:val="28"/>
          <w:szCs w:val="28"/>
        </w:rPr>
        <w:t>«Интер РАО»:</w:t>
      </w:r>
    </w:p>
    <w:p w:rsidR="00ED5005" w:rsidRPr="00C12016" w:rsidRDefault="00ED5005" w:rsidP="004E58D5">
      <w:pPr>
        <w:numPr>
          <w:ilvl w:val="0"/>
          <w:numId w:val="31"/>
        </w:numPr>
        <w:spacing w:after="0" w:line="240" w:lineRule="auto"/>
        <w:ind w:left="0" w:firstLine="0"/>
        <w:jc w:val="both"/>
        <w:rPr>
          <w:rFonts w:ascii="Times New Roman" w:hAnsi="Times New Roman" w:cs="Times New Roman"/>
          <w:sz w:val="28"/>
          <w:szCs w:val="28"/>
        </w:rPr>
      </w:pPr>
      <w:r w:rsidRPr="00C12016">
        <w:rPr>
          <w:rFonts w:ascii="Times New Roman" w:hAnsi="Times New Roman" w:cs="Times New Roman"/>
          <w:sz w:val="28"/>
          <w:szCs w:val="28"/>
        </w:rPr>
        <w:t>ПАО "Мосэнергосбыт", г. Москва</w:t>
      </w:r>
    </w:p>
    <w:p w:rsidR="00ED5005" w:rsidRPr="00C12016" w:rsidRDefault="00ED5005" w:rsidP="004E58D5">
      <w:pPr>
        <w:numPr>
          <w:ilvl w:val="0"/>
          <w:numId w:val="31"/>
        </w:numPr>
        <w:spacing w:after="0" w:line="240" w:lineRule="auto"/>
        <w:ind w:left="0" w:firstLine="0"/>
        <w:jc w:val="both"/>
        <w:rPr>
          <w:rFonts w:ascii="Times New Roman" w:hAnsi="Times New Roman" w:cs="Times New Roman"/>
          <w:sz w:val="28"/>
          <w:szCs w:val="28"/>
        </w:rPr>
      </w:pPr>
      <w:r w:rsidRPr="00C12016">
        <w:rPr>
          <w:rFonts w:ascii="Times New Roman" w:hAnsi="Times New Roman" w:cs="Times New Roman"/>
          <w:sz w:val="28"/>
          <w:szCs w:val="28"/>
        </w:rPr>
        <w:t>ЗАО «Петроэлектросбыт», г. Санкт-Петербург</w:t>
      </w:r>
    </w:p>
    <w:p w:rsidR="00ED5005" w:rsidRPr="00C12016" w:rsidRDefault="00ED5005" w:rsidP="004E58D5">
      <w:pPr>
        <w:numPr>
          <w:ilvl w:val="0"/>
          <w:numId w:val="31"/>
        </w:numPr>
        <w:spacing w:after="0" w:line="240" w:lineRule="auto"/>
        <w:ind w:left="0" w:firstLine="0"/>
        <w:jc w:val="both"/>
        <w:rPr>
          <w:rFonts w:ascii="Times New Roman" w:hAnsi="Times New Roman" w:cs="Times New Roman"/>
          <w:sz w:val="28"/>
          <w:szCs w:val="28"/>
        </w:rPr>
      </w:pPr>
      <w:r w:rsidRPr="00C12016">
        <w:rPr>
          <w:rFonts w:ascii="Times New Roman" w:hAnsi="Times New Roman" w:cs="Times New Roman"/>
          <w:sz w:val="28"/>
          <w:szCs w:val="28"/>
        </w:rPr>
        <w:t>АО «Петербургская сбытовая компания», г. Санкт-Петербург</w:t>
      </w:r>
    </w:p>
    <w:p w:rsidR="00ED5005" w:rsidRPr="00C12016" w:rsidRDefault="00ED5005" w:rsidP="004E58D5">
      <w:pPr>
        <w:numPr>
          <w:ilvl w:val="0"/>
          <w:numId w:val="31"/>
        </w:numPr>
        <w:spacing w:after="0" w:line="240" w:lineRule="auto"/>
        <w:ind w:left="0" w:firstLine="0"/>
        <w:jc w:val="both"/>
        <w:rPr>
          <w:rFonts w:ascii="Times New Roman" w:hAnsi="Times New Roman" w:cs="Times New Roman"/>
          <w:sz w:val="28"/>
          <w:szCs w:val="28"/>
        </w:rPr>
      </w:pPr>
      <w:r w:rsidRPr="00C12016">
        <w:rPr>
          <w:rFonts w:ascii="Times New Roman" w:hAnsi="Times New Roman" w:cs="Times New Roman"/>
          <w:sz w:val="28"/>
          <w:szCs w:val="28"/>
        </w:rPr>
        <w:t>АО «Теласи», г. Тбилиси</w:t>
      </w:r>
    </w:p>
    <w:p w:rsidR="00ED5005" w:rsidRPr="00C12016" w:rsidRDefault="00ED5005" w:rsidP="004E58D5">
      <w:pPr>
        <w:spacing w:after="0" w:line="240" w:lineRule="auto"/>
        <w:jc w:val="both"/>
        <w:rPr>
          <w:rFonts w:ascii="Times New Roman" w:hAnsi="Times New Roman" w:cs="Times New Roman"/>
          <w:sz w:val="28"/>
          <w:szCs w:val="28"/>
        </w:rPr>
      </w:pPr>
      <w:r w:rsidRPr="00C12016">
        <w:rPr>
          <w:rFonts w:ascii="Times New Roman" w:hAnsi="Times New Roman" w:cs="Times New Roman"/>
          <w:sz w:val="28"/>
          <w:szCs w:val="28"/>
        </w:rPr>
        <w:t xml:space="preserve">          </w:t>
      </w:r>
    </w:p>
    <w:p w:rsidR="00ED5005" w:rsidRPr="00C12016" w:rsidRDefault="00ED5005" w:rsidP="004E58D5">
      <w:pPr>
        <w:spacing w:after="0" w:line="240" w:lineRule="auto"/>
        <w:ind w:firstLine="708"/>
        <w:jc w:val="both"/>
        <w:rPr>
          <w:rFonts w:ascii="Times New Roman" w:hAnsi="Times New Roman" w:cs="Times New Roman"/>
          <w:sz w:val="28"/>
          <w:szCs w:val="28"/>
        </w:rPr>
      </w:pPr>
      <w:r w:rsidRPr="00C12016">
        <w:rPr>
          <w:rFonts w:ascii="Times New Roman" w:hAnsi="Times New Roman" w:cs="Times New Roman"/>
          <w:sz w:val="28"/>
          <w:szCs w:val="28"/>
        </w:rPr>
        <w:t xml:space="preserve">Суммарная доля поставок приборов учета электроэнергии в выручке за 2015 год составила 38,2%. </w:t>
      </w:r>
    </w:p>
    <w:p w:rsidR="00ED5005" w:rsidRPr="00C12016" w:rsidRDefault="00ED5005" w:rsidP="004E58D5">
      <w:pPr>
        <w:spacing w:after="0" w:line="240" w:lineRule="auto"/>
        <w:ind w:firstLine="708"/>
        <w:jc w:val="both"/>
        <w:rPr>
          <w:rFonts w:ascii="Times New Roman" w:hAnsi="Times New Roman" w:cs="Times New Roman"/>
          <w:sz w:val="28"/>
          <w:szCs w:val="28"/>
        </w:rPr>
      </w:pPr>
      <w:r w:rsidRPr="00C12016">
        <w:rPr>
          <w:rFonts w:ascii="Times New Roman" w:hAnsi="Times New Roman" w:cs="Times New Roman"/>
          <w:sz w:val="28"/>
          <w:szCs w:val="28"/>
        </w:rPr>
        <w:t xml:space="preserve">В 2015 году крупнейший энергохолдинг ПАО «Россети» продолжил реализацию долгосрочной технической политики, направленной на снижение потерь электроэнергии и повышение энергоэффективности сетей путем внедрения автоматизированных систем коммерческого учета электроэнергии (АСКУЭ). В связи с этим одним из перспективных направлений в деятельности предприятия является реализация проекта по внедрению АСКУЭ, построенных на основе счетчиков электроэнергии производства АО «КАСКАД».  </w:t>
      </w:r>
    </w:p>
    <w:p w:rsidR="00ED5005" w:rsidRPr="00C12016" w:rsidRDefault="00ED5005" w:rsidP="004E58D5">
      <w:pPr>
        <w:spacing w:after="0" w:line="240" w:lineRule="auto"/>
        <w:ind w:firstLine="708"/>
        <w:jc w:val="both"/>
        <w:rPr>
          <w:rFonts w:ascii="Times New Roman" w:hAnsi="Times New Roman" w:cs="Times New Roman"/>
          <w:sz w:val="28"/>
          <w:szCs w:val="28"/>
        </w:rPr>
      </w:pPr>
      <w:r w:rsidRPr="00C12016">
        <w:rPr>
          <w:rFonts w:ascii="Times New Roman" w:hAnsi="Times New Roman" w:cs="Times New Roman"/>
          <w:sz w:val="28"/>
          <w:szCs w:val="28"/>
        </w:rPr>
        <w:t xml:space="preserve">В отчетном периоде мы уделяли особое внимание улучшению качественных показателей АИСКУЭ: достижению лучшего в отрасли уровня сбора данных, сокращению сроков реализации проектов и снижению стоимости точек учета.   </w:t>
      </w:r>
    </w:p>
    <w:p w:rsidR="00ED5005" w:rsidRPr="00C12016" w:rsidRDefault="00ED5005" w:rsidP="004E58D5">
      <w:pPr>
        <w:spacing w:after="0" w:line="240" w:lineRule="auto"/>
        <w:jc w:val="both"/>
        <w:rPr>
          <w:rFonts w:ascii="Times New Roman" w:hAnsi="Times New Roman" w:cs="Times New Roman"/>
          <w:caps/>
          <w:sz w:val="28"/>
          <w:szCs w:val="28"/>
          <w:u w:val="single"/>
        </w:rPr>
      </w:pPr>
    </w:p>
    <w:p w:rsidR="00ED5005" w:rsidRPr="00C12016" w:rsidRDefault="00ED5005" w:rsidP="004E58D5">
      <w:pPr>
        <w:spacing w:after="0" w:line="240" w:lineRule="auto"/>
        <w:jc w:val="both"/>
        <w:rPr>
          <w:rFonts w:ascii="Times New Roman" w:hAnsi="Times New Roman" w:cs="Times New Roman"/>
          <w:caps/>
          <w:sz w:val="28"/>
          <w:szCs w:val="28"/>
          <w:u w:val="single"/>
        </w:rPr>
      </w:pPr>
      <w:r w:rsidRPr="00C12016">
        <w:rPr>
          <w:rFonts w:ascii="Times New Roman" w:hAnsi="Times New Roman" w:cs="Times New Roman"/>
          <w:caps/>
          <w:sz w:val="28"/>
          <w:szCs w:val="28"/>
          <w:u w:val="single"/>
        </w:rPr>
        <w:t xml:space="preserve">Основные виды деятельности общества </w:t>
      </w:r>
    </w:p>
    <w:p w:rsidR="00ED5005" w:rsidRPr="00C12016" w:rsidRDefault="00ED5005" w:rsidP="004E58D5">
      <w:pPr>
        <w:spacing w:after="0" w:line="240" w:lineRule="auto"/>
        <w:jc w:val="both"/>
        <w:rPr>
          <w:rFonts w:ascii="Times New Roman" w:hAnsi="Times New Roman" w:cs="Times New Roman"/>
          <w:caps/>
          <w:sz w:val="28"/>
          <w:szCs w:val="28"/>
          <w:u w:val="single"/>
        </w:rPr>
      </w:pPr>
    </w:p>
    <w:p w:rsidR="00ED5005" w:rsidRPr="00C12016" w:rsidRDefault="00ED5005" w:rsidP="004E58D5">
      <w:pPr>
        <w:spacing w:after="0" w:line="240" w:lineRule="auto"/>
        <w:jc w:val="both"/>
        <w:rPr>
          <w:rFonts w:ascii="Times New Roman" w:hAnsi="Times New Roman" w:cs="Times New Roman"/>
          <w:sz w:val="28"/>
          <w:szCs w:val="28"/>
        </w:rPr>
      </w:pPr>
      <w:r w:rsidRPr="00C12016">
        <w:rPr>
          <w:rFonts w:ascii="Times New Roman" w:hAnsi="Times New Roman" w:cs="Times New Roman"/>
          <w:sz w:val="28"/>
          <w:szCs w:val="28"/>
        </w:rPr>
        <w:lastRenderedPageBreak/>
        <w:t>1. Продукция для нужд энергетики:</w:t>
      </w:r>
    </w:p>
    <w:p w:rsidR="00ED5005" w:rsidRPr="00C12016" w:rsidRDefault="00ED5005" w:rsidP="004E58D5">
      <w:pPr>
        <w:spacing w:after="0" w:line="240" w:lineRule="auto"/>
        <w:jc w:val="both"/>
        <w:rPr>
          <w:rFonts w:ascii="Times New Roman" w:hAnsi="Times New Roman" w:cs="Times New Roman"/>
          <w:sz w:val="28"/>
          <w:szCs w:val="28"/>
        </w:rPr>
      </w:pPr>
      <w:r w:rsidRPr="00C12016">
        <w:rPr>
          <w:rFonts w:ascii="Times New Roman" w:hAnsi="Times New Roman" w:cs="Times New Roman"/>
          <w:sz w:val="28"/>
          <w:szCs w:val="28"/>
        </w:rPr>
        <w:t>- электронные счётчики электрической энергии:</w:t>
      </w:r>
    </w:p>
    <w:p w:rsidR="00ED5005" w:rsidRPr="00C12016" w:rsidRDefault="00ED5005" w:rsidP="004E58D5">
      <w:pPr>
        <w:numPr>
          <w:ilvl w:val="0"/>
          <w:numId w:val="10"/>
        </w:numPr>
        <w:spacing w:after="0" w:line="240" w:lineRule="auto"/>
        <w:ind w:left="0" w:firstLine="0"/>
        <w:contextualSpacing/>
        <w:jc w:val="both"/>
        <w:rPr>
          <w:rFonts w:ascii="Times New Roman" w:hAnsi="Times New Roman" w:cs="Times New Roman"/>
          <w:sz w:val="28"/>
          <w:szCs w:val="28"/>
        </w:rPr>
      </w:pPr>
      <w:r w:rsidRPr="00C12016">
        <w:rPr>
          <w:rFonts w:ascii="Times New Roman" w:hAnsi="Times New Roman" w:cs="Times New Roman"/>
          <w:sz w:val="28"/>
          <w:szCs w:val="28"/>
        </w:rPr>
        <w:t>однофазные;</w:t>
      </w:r>
    </w:p>
    <w:p w:rsidR="00ED5005" w:rsidRPr="00C12016" w:rsidRDefault="00ED5005" w:rsidP="004E58D5">
      <w:pPr>
        <w:numPr>
          <w:ilvl w:val="0"/>
          <w:numId w:val="10"/>
        </w:numPr>
        <w:spacing w:after="0" w:line="240" w:lineRule="auto"/>
        <w:ind w:left="0" w:firstLine="0"/>
        <w:contextualSpacing/>
        <w:jc w:val="both"/>
        <w:rPr>
          <w:rFonts w:ascii="Times New Roman" w:hAnsi="Times New Roman" w:cs="Times New Roman"/>
          <w:sz w:val="28"/>
          <w:szCs w:val="28"/>
        </w:rPr>
      </w:pPr>
      <w:r w:rsidRPr="00C12016">
        <w:rPr>
          <w:rFonts w:ascii="Times New Roman" w:hAnsi="Times New Roman" w:cs="Times New Roman"/>
          <w:sz w:val="28"/>
          <w:szCs w:val="28"/>
        </w:rPr>
        <w:t>трёхфазные;</w:t>
      </w:r>
    </w:p>
    <w:p w:rsidR="00ED5005" w:rsidRPr="00C12016" w:rsidRDefault="00ED5005" w:rsidP="004E58D5">
      <w:pPr>
        <w:numPr>
          <w:ilvl w:val="0"/>
          <w:numId w:val="10"/>
        </w:numPr>
        <w:spacing w:after="0" w:line="240" w:lineRule="auto"/>
        <w:ind w:left="0" w:firstLine="0"/>
        <w:contextualSpacing/>
        <w:jc w:val="both"/>
        <w:rPr>
          <w:rFonts w:ascii="Times New Roman" w:hAnsi="Times New Roman" w:cs="Times New Roman"/>
          <w:sz w:val="28"/>
          <w:szCs w:val="28"/>
        </w:rPr>
      </w:pPr>
      <w:r w:rsidRPr="00C12016">
        <w:rPr>
          <w:rFonts w:ascii="Times New Roman" w:hAnsi="Times New Roman" w:cs="Times New Roman"/>
          <w:sz w:val="28"/>
          <w:szCs w:val="28"/>
        </w:rPr>
        <w:t>одно - и многотарифные;</w:t>
      </w:r>
    </w:p>
    <w:p w:rsidR="00ED5005" w:rsidRPr="00C12016" w:rsidRDefault="00ED5005" w:rsidP="004E58D5">
      <w:pPr>
        <w:numPr>
          <w:ilvl w:val="0"/>
          <w:numId w:val="10"/>
        </w:numPr>
        <w:spacing w:after="0" w:line="240" w:lineRule="auto"/>
        <w:ind w:left="0" w:firstLine="0"/>
        <w:contextualSpacing/>
        <w:jc w:val="both"/>
        <w:rPr>
          <w:rFonts w:ascii="Times New Roman" w:hAnsi="Times New Roman" w:cs="Times New Roman"/>
          <w:sz w:val="28"/>
          <w:szCs w:val="28"/>
        </w:rPr>
      </w:pPr>
      <w:r w:rsidRPr="00C12016">
        <w:rPr>
          <w:rFonts w:ascii="Times New Roman" w:hAnsi="Times New Roman" w:cs="Times New Roman"/>
          <w:sz w:val="28"/>
          <w:szCs w:val="28"/>
        </w:rPr>
        <w:t>многофункциональные.</w:t>
      </w:r>
    </w:p>
    <w:p w:rsidR="00ED5005" w:rsidRPr="00C12016" w:rsidRDefault="00ED5005" w:rsidP="004E58D5">
      <w:pPr>
        <w:numPr>
          <w:ilvl w:val="0"/>
          <w:numId w:val="11"/>
        </w:numPr>
        <w:spacing w:after="0" w:line="240" w:lineRule="auto"/>
        <w:ind w:left="0" w:firstLine="0"/>
        <w:contextualSpacing/>
        <w:jc w:val="both"/>
        <w:rPr>
          <w:rFonts w:ascii="Times New Roman" w:hAnsi="Times New Roman" w:cs="Times New Roman"/>
          <w:sz w:val="28"/>
          <w:szCs w:val="28"/>
        </w:rPr>
      </w:pPr>
      <w:r w:rsidRPr="00C12016">
        <w:rPr>
          <w:rFonts w:ascii="Times New Roman" w:hAnsi="Times New Roman" w:cs="Times New Roman"/>
          <w:sz w:val="28"/>
          <w:szCs w:val="28"/>
        </w:rPr>
        <w:t xml:space="preserve">автоматизированные системы коммерческого учёта энергии (АСКУЭ - </w:t>
      </w:r>
      <w:r w:rsidRPr="00C12016">
        <w:rPr>
          <w:rFonts w:ascii="Times New Roman" w:hAnsi="Times New Roman" w:cs="Times New Roman"/>
          <w:color w:val="000000"/>
          <w:sz w:val="28"/>
          <w:szCs w:val="28"/>
        </w:rPr>
        <w:t>совокупность аппаратных и программных средств, обеспечивающих дистанционный сбор, хранение и обработку данных об энергетических потоках в</w:t>
      </w:r>
      <w:r w:rsidRPr="00C12016">
        <w:rPr>
          <w:rStyle w:val="apple-converted-space"/>
          <w:rFonts w:ascii="Times New Roman" w:hAnsi="Times New Roman" w:cs="Times New Roman"/>
          <w:color w:val="000000"/>
          <w:sz w:val="28"/>
          <w:szCs w:val="28"/>
        </w:rPr>
        <w:t> </w:t>
      </w:r>
      <w:hyperlink r:id="rId8" w:tooltip="Электрическая сеть" w:history="1">
        <w:r w:rsidRPr="00C12016">
          <w:rPr>
            <w:rStyle w:val="ae"/>
            <w:rFonts w:ascii="Times New Roman" w:hAnsi="Times New Roman" w:cs="Times New Roman"/>
            <w:sz w:val="28"/>
            <w:szCs w:val="28"/>
          </w:rPr>
          <w:t>электросетях</w:t>
        </w:r>
      </w:hyperlink>
      <w:r w:rsidRPr="00C12016">
        <w:rPr>
          <w:rFonts w:ascii="Times New Roman" w:hAnsi="Times New Roman" w:cs="Times New Roman"/>
          <w:sz w:val="28"/>
          <w:szCs w:val="28"/>
        </w:rPr>
        <w:t>)   на базе приборов учета «КАСКАД».</w:t>
      </w:r>
    </w:p>
    <w:p w:rsidR="00ED5005" w:rsidRPr="00C12016" w:rsidRDefault="00ED5005" w:rsidP="004E58D5">
      <w:pPr>
        <w:numPr>
          <w:ilvl w:val="0"/>
          <w:numId w:val="11"/>
        </w:numPr>
        <w:spacing w:after="0" w:line="240" w:lineRule="auto"/>
        <w:ind w:left="0" w:firstLine="0"/>
        <w:contextualSpacing/>
        <w:jc w:val="both"/>
        <w:rPr>
          <w:rFonts w:ascii="Times New Roman" w:hAnsi="Times New Roman" w:cs="Times New Roman"/>
          <w:sz w:val="28"/>
          <w:szCs w:val="28"/>
        </w:rPr>
      </w:pPr>
      <w:r w:rsidRPr="00C12016">
        <w:rPr>
          <w:rFonts w:ascii="Times New Roman" w:hAnsi="Times New Roman" w:cs="Times New Roman"/>
          <w:color w:val="000000"/>
          <w:sz w:val="28"/>
          <w:szCs w:val="28"/>
          <w:shd w:val="clear" w:color="auto" w:fill="FFFFFF"/>
        </w:rPr>
        <w:t>устройства комплектные измерения и защиты:</w:t>
      </w:r>
    </w:p>
    <w:p w:rsidR="00ED5005" w:rsidRPr="00C12016" w:rsidRDefault="00ED5005" w:rsidP="004E58D5">
      <w:pPr>
        <w:numPr>
          <w:ilvl w:val="0"/>
          <w:numId w:val="12"/>
        </w:numPr>
        <w:spacing w:after="0" w:line="240" w:lineRule="auto"/>
        <w:ind w:left="0" w:firstLine="0"/>
        <w:contextualSpacing/>
        <w:jc w:val="both"/>
        <w:rPr>
          <w:rFonts w:ascii="Times New Roman" w:hAnsi="Times New Roman" w:cs="Times New Roman"/>
          <w:sz w:val="28"/>
          <w:szCs w:val="28"/>
        </w:rPr>
      </w:pPr>
      <w:r w:rsidRPr="00C12016">
        <w:rPr>
          <w:rFonts w:ascii="Times New Roman" w:hAnsi="Times New Roman" w:cs="Times New Roman"/>
          <w:sz w:val="28"/>
          <w:szCs w:val="28"/>
        </w:rPr>
        <w:t xml:space="preserve"> однофазные;</w:t>
      </w:r>
    </w:p>
    <w:p w:rsidR="00ED5005" w:rsidRPr="00C12016" w:rsidRDefault="00ED5005" w:rsidP="004E58D5">
      <w:pPr>
        <w:numPr>
          <w:ilvl w:val="0"/>
          <w:numId w:val="12"/>
        </w:numPr>
        <w:spacing w:after="0" w:line="240" w:lineRule="auto"/>
        <w:ind w:left="0" w:firstLine="0"/>
        <w:contextualSpacing/>
        <w:jc w:val="both"/>
        <w:rPr>
          <w:rFonts w:ascii="Times New Roman" w:hAnsi="Times New Roman" w:cs="Times New Roman"/>
          <w:sz w:val="28"/>
          <w:szCs w:val="28"/>
        </w:rPr>
      </w:pPr>
      <w:r w:rsidRPr="00C12016">
        <w:rPr>
          <w:rFonts w:ascii="Times New Roman" w:hAnsi="Times New Roman" w:cs="Times New Roman"/>
          <w:sz w:val="28"/>
          <w:szCs w:val="28"/>
        </w:rPr>
        <w:t xml:space="preserve"> трехфазные.</w:t>
      </w:r>
    </w:p>
    <w:p w:rsidR="00ED5005" w:rsidRPr="00C12016" w:rsidRDefault="00ED5005" w:rsidP="004E58D5">
      <w:pPr>
        <w:numPr>
          <w:ilvl w:val="0"/>
          <w:numId w:val="11"/>
        </w:numPr>
        <w:tabs>
          <w:tab w:val="left" w:pos="426"/>
        </w:tabs>
        <w:spacing w:after="0" w:line="240" w:lineRule="auto"/>
        <w:ind w:left="0" w:firstLine="0"/>
        <w:contextualSpacing/>
        <w:jc w:val="both"/>
        <w:rPr>
          <w:rFonts w:ascii="Times New Roman" w:hAnsi="Times New Roman" w:cs="Times New Roman"/>
          <w:sz w:val="28"/>
          <w:szCs w:val="28"/>
        </w:rPr>
      </w:pPr>
      <w:r w:rsidRPr="00C12016">
        <w:rPr>
          <w:rFonts w:ascii="Times New Roman" w:hAnsi="Times New Roman" w:cs="Times New Roman"/>
          <w:sz w:val="28"/>
          <w:szCs w:val="28"/>
        </w:rPr>
        <w:t>корпуса блока измерения и защиты:</w:t>
      </w:r>
    </w:p>
    <w:p w:rsidR="00ED5005" w:rsidRPr="00C12016" w:rsidRDefault="00ED5005" w:rsidP="004E58D5">
      <w:pPr>
        <w:numPr>
          <w:ilvl w:val="0"/>
          <w:numId w:val="13"/>
        </w:numPr>
        <w:tabs>
          <w:tab w:val="left" w:pos="426"/>
        </w:tabs>
        <w:spacing w:after="0" w:line="240" w:lineRule="auto"/>
        <w:ind w:left="0" w:firstLine="0"/>
        <w:contextualSpacing/>
        <w:jc w:val="both"/>
        <w:rPr>
          <w:rFonts w:ascii="Times New Roman" w:hAnsi="Times New Roman" w:cs="Times New Roman"/>
          <w:sz w:val="28"/>
          <w:szCs w:val="28"/>
        </w:rPr>
      </w:pPr>
      <w:r w:rsidRPr="00C12016">
        <w:rPr>
          <w:rFonts w:ascii="Times New Roman" w:hAnsi="Times New Roman" w:cs="Times New Roman"/>
          <w:sz w:val="28"/>
          <w:szCs w:val="28"/>
        </w:rPr>
        <w:t>однофазные;</w:t>
      </w:r>
    </w:p>
    <w:p w:rsidR="00ED5005" w:rsidRPr="00C12016" w:rsidRDefault="00ED5005" w:rsidP="004E58D5">
      <w:pPr>
        <w:numPr>
          <w:ilvl w:val="0"/>
          <w:numId w:val="13"/>
        </w:numPr>
        <w:tabs>
          <w:tab w:val="left" w:pos="426"/>
        </w:tabs>
        <w:spacing w:after="0" w:line="240" w:lineRule="auto"/>
        <w:ind w:left="0" w:firstLine="0"/>
        <w:contextualSpacing/>
        <w:jc w:val="both"/>
        <w:rPr>
          <w:rFonts w:ascii="Times New Roman" w:hAnsi="Times New Roman" w:cs="Times New Roman"/>
          <w:sz w:val="28"/>
          <w:szCs w:val="28"/>
        </w:rPr>
      </w:pPr>
      <w:r w:rsidRPr="00C12016">
        <w:rPr>
          <w:rFonts w:ascii="Times New Roman" w:hAnsi="Times New Roman" w:cs="Times New Roman"/>
          <w:sz w:val="28"/>
          <w:szCs w:val="28"/>
        </w:rPr>
        <w:t>трехфазные.</w:t>
      </w:r>
    </w:p>
    <w:p w:rsidR="00ED5005" w:rsidRPr="00C12016" w:rsidRDefault="00ED5005" w:rsidP="004E58D5">
      <w:pPr>
        <w:numPr>
          <w:ilvl w:val="0"/>
          <w:numId w:val="11"/>
        </w:numPr>
        <w:tabs>
          <w:tab w:val="left" w:pos="426"/>
        </w:tabs>
        <w:spacing w:after="0" w:line="240" w:lineRule="auto"/>
        <w:ind w:left="0" w:firstLine="0"/>
        <w:contextualSpacing/>
        <w:jc w:val="both"/>
        <w:rPr>
          <w:rFonts w:ascii="Times New Roman" w:hAnsi="Times New Roman" w:cs="Times New Roman"/>
          <w:sz w:val="28"/>
          <w:szCs w:val="28"/>
        </w:rPr>
      </w:pPr>
      <w:r w:rsidRPr="00C12016">
        <w:rPr>
          <w:rFonts w:ascii="Times New Roman" w:hAnsi="Times New Roman" w:cs="Times New Roman"/>
          <w:sz w:val="28"/>
          <w:szCs w:val="28"/>
        </w:rPr>
        <w:t>разветвители интерфейса.</w:t>
      </w:r>
    </w:p>
    <w:p w:rsidR="00ED5005" w:rsidRPr="00C12016" w:rsidRDefault="00ED5005" w:rsidP="004E58D5">
      <w:pPr>
        <w:tabs>
          <w:tab w:val="left" w:pos="0"/>
        </w:tabs>
        <w:spacing w:after="0" w:line="240" w:lineRule="auto"/>
        <w:contextualSpacing/>
        <w:jc w:val="both"/>
        <w:rPr>
          <w:rFonts w:ascii="Times New Roman" w:hAnsi="Times New Roman" w:cs="Times New Roman"/>
          <w:sz w:val="28"/>
          <w:szCs w:val="28"/>
        </w:rPr>
      </w:pPr>
      <w:r w:rsidRPr="00C12016">
        <w:rPr>
          <w:rFonts w:ascii="Times New Roman" w:hAnsi="Times New Roman" w:cs="Times New Roman"/>
          <w:sz w:val="28"/>
          <w:szCs w:val="28"/>
        </w:rPr>
        <w:tab/>
        <w:t>2. Продукция для систем  противоракетной обороны, атомной энергетики, средств связи, как военного, так и гражданского назначения:</w:t>
      </w:r>
    </w:p>
    <w:p w:rsidR="00ED5005" w:rsidRPr="00C12016" w:rsidRDefault="00ED5005" w:rsidP="004E58D5">
      <w:pPr>
        <w:numPr>
          <w:ilvl w:val="0"/>
          <w:numId w:val="11"/>
        </w:numPr>
        <w:tabs>
          <w:tab w:val="left" w:pos="426"/>
        </w:tabs>
        <w:spacing w:after="0" w:line="240" w:lineRule="auto"/>
        <w:ind w:left="0" w:firstLine="0"/>
        <w:contextualSpacing/>
        <w:jc w:val="both"/>
        <w:rPr>
          <w:rFonts w:ascii="Times New Roman" w:hAnsi="Times New Roman" w:cs="Times New Roman"/>
          <w:sz w:val="28"/>
          <w:szCs w:val="28"/>
        </w:rPr>
      </w:pPr>
      <w:r w:rsidRPr="00C12016">
        <w:rPr>
          <w:rFonts w:ascii="Times New Roman" w:hAnsi="Times New Roman" w:cs="Times New Roman"/>
          <w:sz w:val="28"/>
          <w:szCs w:val="28"/>
        </w:rPr>
        <w:t>прямоугольные соединители.</w:t>
      </w:r>
    </w:p>
    <w:p w:rsidR="00ED5005" w:rsidRPr="00C12016" w:rsidRDefault="00ED5005" w:rsidP="004E58D5">
      <w:pPr>
        <w:tabs>
          <w:tab w:val="left" w:pos="426"/>
        </w:tabs>
        <w:spacing w:after="0" w:line="240" w:lineRule="auto"/>
        <w:contextualSpacing/>
        <w:jc w:val="both"/>
        <w:rPr>
          <w:rFonts w:ascii="Times New Roman" w:hAnsi="Times New Roman" w:cs="Times New Roman"/>
          <w:sz w:val="28"/>
          <w:szCs w:val="28"/>
        </w:rPr>
      </w:pPr>
      <w:r w:rsidRPr="00C12016">
        <w:rPr>
          <w:rFonts w:ascii="Times New Roman" w:hAnsi="Times New Roman" w:cs="Times New Roman"/>
          <w:sz w:val="28"/>
          <w:szCs w:val="28"/>
        </w:rPr>
        <w:t xml:space="preserve">3. </w:t>
      </w:r>
      <w:r w:rsidR="00143449" w:rsidRPr="00C12016">
        <w:rPr>
          <w:rFonts w:ascii="Times New Roman" w:hAnsi="Times New Roman" w:cs="Times New Roman"/>
          <w:sz w:val="28"/>
          <w:szCs w:val="28"/>
        </w:rPr>
        <w:t xml:space="preserve">  </w:t>
      </w:r>
      <w:r w:rsidRPr="00C12016">
        <w:rPr>
          <w:rFonts w:ascii="Times New Roman" w:hAnsi="Times New Roman" w:cs="Times New Roman"/>
          <w:sz w:val="28"/>
          <w:szCs w:val="28"/>
        </w:rPr>
        <w:t>Продукция для нужд автомобильного и автотракторного производства:</w:t>
      </w:r>
    </w:p>
    <w:p w:rsidR="00ED5005" w:rsidRPr="00C12016" w:rsidRDefault="00ED5005" w:rsidP="004E58D5">
      <w:pPr>
        <w:numPr>
          <w:ilvl w:val="0"/>
          <w:numId w:val="11"/>
        </w:numPr>
        <w:tabs>
          <w:tab w:val="left" w:pos="426"/>
        </w:tabs>
        <w:spacing w:after="0" w:line="240" w:lineRule="auto"/>
        <w:ind w:left="0" w:firstLine="0"/>
        <w:contextualSpacing/>
        <w:jc w:val="both"/>
        <w:rPr>
          <w:rFonts w:ascii="Times New Roman" w:hAnsi="Times New Roman" w:cs="Times New Roman"/>
          <w:sz w:val="28"/>
          <w:szCs w:val="28"/>
        </w:rPr>
      </w:pPr>
      <w:r w:rsidRPr="00C12016">
        <w:rPr>
          <w:rFonts w:ascii="Times New Roman" w:hAnsi="Times New Roman" w:cs="Times New Roman"/>
          <w:sz w:val="28"/>
          <w:szCs w:val="28"/>
        </w:rPr>
        <w:t>колодки;</w:t>
      </w:r>
    </w:p>
    <w:p w:rsidR="00ED5005" w:rsidRPr="00C12016" w:rsidRDefault="00ED5005" w:rsidP="004E58D5">
      <w:pPr>
        <w:numPr>
          <w:ilvl w:val="0"/>
          <w:numId w:val="11"/>
        </w:numPr>
        <w:tabs>
          <w:tab w:val="left" w:pos="426"/>
        </w:tabs>
        <w:spacing w:after="0" w:line="240" w:lineRule="auto"/>
        <w:ind w:left="0" w:firstLine="0"/>
        <w:contextualSpacing/>
        <w:jc w:val="both"/>
        <w:rPr>
          <w:rFonts w:ascii="Times New Roman" w:hAnsi="Times New Roman" w:cs="Times New Roman"/>
          <w:sz w:val="28"/>
          <w:szCs w:val="28"/>
        </w:rPr>
      </w:pPr>
      <w:r w:rsidRPr="00C12016">
        <w:rPr>
          <w:rFonts w:ascii="Times New Roman" w:hAnsi="Times New Roman" w:cs="Times New Roman"/>
          <w:sz w:val="28"/>
          <w:szCs w:val="28"/>
        </w:rPr>
        <w:t>замки;</w:t>
      </w:r>
    </w:p>
    <w:p w:rsidR="00ED5005" w:rsidRPr="00C12016" w:rsidRDefault="00ED5005" w:rsidP="004E58D5">
      <w:pPr>
        <w:numPr>
          <w:ilvl w:val="0"/>
          <w:numId w:val="11"/>
        </w:numPr>
        <w:tabs>
          <w:tab w:val="left" w:pos="426"/>
        </w:tabs>
        <w:spacing w:after="0" w:line="240" w:lineRule="auto"/>
        <w:ind w:left="0" w:firstLine="0"/>
        <w:contextualSpacing/>
        <w:jc w:val="both"/>
        <w:rPr>
          <w:rFonts w:ascii="Times New Roman" w:hAnsi="Times New Roman" w:cs="Times New Roman"/>
          <w:sz w:val="28"/>
          <w:szCs w:val="28"/>
        </w:rPr>
      </w:pPr>
      <w:r w:rsidRPr="00C12016">
        <w:rPr>
          <w:rFonts w:ascii="Times New Roman" w:hAnsi="Times New Roman" w:cs="Times New Roman"/>
          <w:sz w:val="28"/>
          <w:szCs w:val="28"/>
        </w:rPr>
        <w:t>контакты;</w:t>
      </w:r>
    </w:p>
    <w:p w:rsidR="00ED5005" w:rsidRPr="00C12016" w:rsidRDefault="00ED5005" w:rsidP="004E58D5">
      <w:pPr>
        <w:numPr>
          <w:ilvl w:val="0"/>
          <w:numId w:val="11"/>
        </w:numPr>
        <w:tabs>
          <w:tab w:val="left" w:pos="426"/>
        </w:tabs>
        <w:spacing w:after="0" w:line="240" w:lineRule="auto"/>
        <w:ind w:left="0" w:firstLine="0"/>
        <w:contextualSpacing/>
        <w:jc w:val="both"/>
        <w:rPr>
          <w:rFonts w:ascii="Times New Roman" w:hAnsi="Times New Roman" w:cs="Times New Roman"/>
          <w:sz w:val="28"/>
          <w:szCs w:val="28"/>
        </w:rPr>
      </w:pPr>
      <w:r w:rsidRPr="00C12016">
        <w:rPr>
          <w:rFonts w:ascii="Times New Roman" w:hAnsi="Times New Roman" w:cs="Times New Roman"/>
          <w:sz w:val="28"/>
          <w:szCs w:val="28"/>
        </w:rPr>
        <w:t>наконечники.</w:t>
      </w:r>
    </w:p>
    <w:p w:rsidR="00ED5005" w:rsidRPr="00C12016" w:rsidRDefault="00ED5005" w:rsidP="004E58D5">
      <w:pPr>
        <w:tabs>
          <w:tab w:val="left" w:pos="426"/>
        </w:tabs>
        <w:spacing w:after="0" w:line="240" w:lineRule="auto"/>
        <w:contextualSpacing/>
        <w:jc w:val="both"/>
        <w:rPr>
          <w:rFonts w:ascii="Times New Roman" w:hAnsi="Times New Roman" w:cs="Times New Roman"/>
          <w:sz w:val="28"/>
          <w:szCs w:val="28"/>
        </w:rPr>
      </w:pPr>
      <w:r w:rsidRPr="00C12016">
        <w:rPr>
          <w:rFonts w:ascii="Times New Roman" w:hAnsi="Times New Roman" w:cs="Times New Roman"/>
          <w:sz w:val="28"/>
          <w:szCs w:val="28"/>
        </w:rPr>
        <w:t>4. Продукция для народно-хозяйственных нужд:</w:t>
      </w:r>
    </w:p>
    <w:p w:rsidR="00ED5005" w:rsidRPr="00C12016" w:rsidRDefault="00ED5005" w:rsidP="004E58D5">
      <w:pPr>
        <w:numPr>
          <w:ilvl w:val="0"/>
          <w:numId w:val="14"/>
        </w:numPr>
        <w:tabs>
          <w:tab w:val="left" w:pos="426"/>
        </w:tabs>
        <w:spacing w:after="0" w:line="240" w:lineRule="auto"/>
        <w:ind w:left="0" w:firstLine="0"/>
        <w:contextualSpacing/>
        <w:jc w:val="both"/>
        <w:rPr>
          <w:rFonts w:ascii="Times New Roman" w:hAnsi="Times New Roman" w:cs="Times New Roman"/>
          <w:sz w:val="28"/>
          <w:szCs w:val="28"/>
        </w:rPr>
      </w:pPr>
      <w:r w:rsidRPr="00C12016">
        <w:rPr>
          <w:rFonts w:ascii="Times New Roman" w:hAnsi="Times New Roman" w:cs="Times New Roman"/>
          <w:color w:val="000000"/>
          <w:sz w:val="28"/>
          <w:szCs w:val="28"/>
          <w:shd w:val="clear" w:color="auto" w:fill="FFFFFF"/>
        </w:rPr>
        <w:t>контейнер круглый для ватных палочек с крышкой</w:t>
      </w:r>
    </w:p>
    <w:p w:rsidR="00ED5005" w:rsidRPr="00C12016" w:rsidRDefault="00ED5005" w:rsidP="004E58D5">
      <w:pPr>
        <w:numPr>
          <w:ilvl w:val="0"/>
          <w:numId w:val="14"/>
        </w:numPr>
        <w:tabs>
          <w:tab w:val="left" w:pos="426"/>
        </w:tabs>
        <w:spacing w:after="0" w:line="240" w:lineRule="auto"/>
        <w:ind w:left="0" w:firstLine="0"/>
        <w:contextualSpacing/>
        <w:jc w:val="both"/>
        <w:rPr>
          <w:rFonts w:ascii="Times New Roman" w:hAnsi="Times New Roman" w:cs="Times New Roman"/>
          <w:sz w:val="28"/>
          <w:szCs w:val="28"/>
        </w:rPr>
      </w:pPr>
      <w:r w:rsidRPr="00C12016">
        <w:rPr>
          <w:rFonts w:ascii="Times New Roman" w:hAnsi="Times New Roman" w:cs="Times New Roman"/>
          <w:color w:val="000000"/>
          <w:sz w:val="28"/>
          <w:szCs w:val="28"/>
          <w:shd w:val="clear" w:color="auto" w:fill="FFFFFF"/>
        </w:rPr>
        <w:t>контейнер прямоугольный для ватных палочек с крышкой</w:t>
      </w:r>
    </w:p>
    <w:p w:rsidR="00ED5005" w:rsidRPr="00C12016" w:rsidRDefault="00ED5005" w:rsidP="004E58D5">
      <w:pPr>
        <w:numPr>
          <w:ilvl w:val="0"/>
          <w:numId w:val="14"/>
        </w:numPr>
        <w:tabs>
          <w:tab w:val="left" w:pos="426"/>
        </w:tabs>
        <w:spacing w:after="0" w:line="240" w:lineRule="auto"/>
        <w:ind w:left="0" w:firstLine="0"/>
        <w:contextualSpacing/>
        <w:jc w:val="both"/>
        <w:rPr>
          <w:rFonts w:ascii="Times New Roman" w:hAnsi="Times New Roman" w:cs="Times New Roman"/>
          <w:sz w:val="28"/>
          <w:szCs w:val="28"/>
        </w:rPr>
      </w:pPr>
      <w:r w:rsidRPr="00C12016">
        <w:rPr>
          <w:rFonts w:ascii="Times New Roman" w:hAnsi="Times New Roman" w:cs="Times New Roman"/>
          <w:color w:val="000000"/>
          <w:sz w:val="28"/>
          <w:szCs w:val="28"/>
          <w:shd w:val="clear" w:color="auto" w:fill="FFFFFF"/>
        </w:rPr>
        <w:t>крышки на контейнер для влажных салфеток</w:t>
      </w:r>
    </w:p>
    <w:p w:rsidR="00ED5005" w:rsidRPr="00C12016" w:rsidRDefault="00ED5005" w:rsidP="004E58D5">
      <w:pPr>
        <w:tabs>
          <w:tab w:val="left" w:pos="426"/>
        </w:tabs>
        <w:jc w:val="both"/>
        <w:rPr>
          <w:rFonts w:ascii="Times New Roman" w:hAnsi="Times New Roman" w:cs="Times New Roman"/>
          <w:sz w:val="28"/>
          <w:szCs w:val="28"/>
        </w:rPr>
      </w:pPr>
      <w:r w:rsidRPr="00C12016">
        <w:rPr>
          <w:rFonts w:ascii="Times New Roman" w:hAnsi="Times New Roman" w:cs="Times New Roman"/>
          <w:color w:val="000000"/>
          <w:sz w:val="28"/>
          <w:szCs w:val="28"/>
          <w:shd w:val="clear" w:color="auto" w:fill="FFFFFF"/>
        </w:rPr>
        <w:t xml:space="preserve">5. Так же с целью освоения новых рынков, компания разрабатывает и готовит к серийному выпуску теплосчетчики КАСКАД-КМТ-42 и тепловычислители КМТ-ТВ-42. </w:t>
      </w:r>
    </w:p>
    <w:p w:rsidR="00ED5005" w:rsidRPr="00C12016" w:rsidRDefault="00ED5005" w:rsidP="004E58D5">
      <w:pPr>
        <w:spacing w:after="0" w:line="240" w:lineRule="auto"/>
        <w:jc w:val="both"/>
        <w:rPr>
          <w:rFonts w:ascii="Times New Roman" w:hAnsi="Times New Roman" w:cs="Times New Roman"/>
          <w:sz w:val="28"/>
          <w:szCs w:val="28"/>
          <w:u w:val="single"/>
        </w:rPr>
      </w:pPr>
    </w:p>
    <w:p w:rsidR="00ED5005" w:rsidRPr="00C12016" w:rsidRDefault="00ED5005" w:rsidP="004E58D5">
      <w:pPr>
        <w:spacing w:after="0" w:line="240" w:lineRule="auto"/>
        <w:jc w:val="both"/>
        <w:rPr>
          <w:rFonts w:ascii="Times New Roman" w:hAnsi="Times New Roman" w:cs="Times New Roman"/>
          <w:sz w:val="28"/>
          <w:szCs w:val="28"/>
          <w:u w:val="single"/>
        </w:rPr>
      </w:pPr>
      <w:r w:rsidRPr="00C12016">
        <w:rPr>
          <w:rFonts w:ascii="Times New Roman" w:hAnsi="Times New Roman" w:cs="Times New Roman"/>
          <w:sz w:val="28"/>
          <w:szCs w:val="28"/>
          <w:u w:val="single"/>
        </w:rPr>
        <w:t xml:space="preserve">ОСНОВНЫЕ КОНКУРЕНТЫ ОБЩЕСТВА </w:t>
      </w:r>
    </w:p>
    <w:p w:rsidR="00ED5005" w:rsidRPr="00C12016" w:rsidRDefault="00ED5005" w:rsidP="004E58D5">
      <w:pPr>
        <w:spacing w:after="0" w:line="240" w:lineRule="auto"/>
        <w:ind w:firstLine="708"/>
        <w:jc w:val="both"/>
        <w:rPr>
          <w:rFonts w:ascii="Times New Roman" w:hAnsi="Times New Roman" w:cs="Times New Roman"/>
          <w:sz w:val="28"/>
          <w:szCs w:val="28"/>
        </w:rPr>
      </w:pPr>
      <w:r w:rsidRPr="00C12016">
        <w:rPr>
          <w:rFonts w:ascii="Times New Roman" w:hAnsi="Times New Roman" w:cs="Times New Roman"/>
          <w:sz w:val="28"/>
          <w:szCs w:val="28"/>
        </w:rPr>
        <w:t>На текущий момент в России насчитывается около 30 производителей приборов учета электроэнергии, совместно занимающих более 97 % рынка. Доля зарубежных компаний на отечественном рынке приборов учета электроэнергии остается незначительной.</w:t>
      </w:r>
    </w:p>
    <w:p w:rsidR="00ED5005" w:rsidRPr="00C12016" w:rsidRDefault="00ED5005" w:rsidP="004E58D5">
      <w:pPr>
        <w:spacing w:after="0" w:line="240" w:lineRule="auto"/>
        <w:ind w:firstLine="708"/>
        <w:jc w:val="both"/>
        <w:rPr>
          <w:rFonts w:ascii="Times New Roman" w:hAnsi="Times New Roman" w:cs="Times New Roman"/>
          <w:sz w:val="28"/>
          <w:szCs w:val="28"/>
        </w:rPr>
      </w:pPr>
      <w:r w:rsidRPr="00C12016">
        <w:rPr>
          <w:rFonts w:ascii="Times New Roman" w:hAnsi="Times New Roman" w:cs="Times New Roman"/>
          <w:sz w:val="28"/>
          <w:szCs w:val="28"/>
        </w:rPr>
        <w:t>Основными конкурентами на рынке электрических счетчиков являются:</w:t>
      </w:r>
    </w:p>
    <w:p w:rsidR="00ED5005" w:rsidRPr="00C12016" w:rsidRDefault="001326FC" w:rsidP="004E58D5">
      <w:pPr>
        <w:numPr>
          <w:ilvl w:val="0"/>
          <w:numId w:val="15"/>
        </w:numPr>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ЗАО «Энергомера»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ED5005" w:rsidRPr="00C12016">
        <w:rPr>
          <w:rFonts w:ascii="Times New Roman" w:hAnsi="Times New Roman" w:cs="Times New Roman"/>
          <w:sz w:val="28"/>
          <w:szCs w:val="28"/>
        </w:rPr>
        <w:t>г. Ставрополь</w:t>
      </w:r>
    </w:p>
    <w:p w:rsidR="00ED5005" w:rsidRPr="00C12016" w:rsidRDefault="00ED5005" w:rsidP="004E58D5">
      <w:pPr>
        <w:numPr>
          <w:ilvl w:val="0"/>
          <w:numId w:val="15"/>
        </w:numPr>
        <w:spacing w:after="0" w:line="240" w:lineRule="auto"/>
        <w:ind w:left="0" w:firstLine="0"/>
        <w:contextualSpacing/>
        <w:jc w:val="both"/>
        <w:rPr>
          <w:rFonts w:ascii="Times New Roman" w:hAnsi="Times New Roman" w:cs="Times New Roman"/>
          <w:sz w:val="28"/>
          <w:szCs w:val="28"/>
        </w:rPr>
      </w:pPr>
      <w:r w:rsidRPr="00C12016">
        <w:rPr>
          <w:rFonts w:ascii="Times New Roman" w:hAnsi="Times New Roman" w:cs="Times New Roman"/>
          <w:sz w:val="28"/>
          <w:szCs w:val="28"/>
        </w:rPr>
        <w:t xml:space="preserve">НПО «Нижегородский завод имени Фрунзе» </w:t>
      </w:r>
      <w:r w:rsidRPr="00C12016">
        <w:rPr>
          <w:rFonts w:ascii="Times New Roman" w:hAnsi="Times New Roman" w:cs="Times New Roman"/>
          <w:sz w:val="28"/>
          <w:szCs w:val="28"/>
        </w:rPr>
        <w:tab/>
        <w:t>г. Нижний Новгород</w:t>
      </w:r>
    </w:p>
    <w:p w:rsidR="00ED5005" w:rsidRPr="00C12016" w:rsidRDefault="00ED5005" w:rsidP="004E58D5">
      <w:pPr>
        <w:numPr>
          <w:ilvl w:val="0"/>
          <w:numId w:val="15"/>
        </w:numPr>
        <w:spacing w:after="0" w:line="240" w:lineRule="auto"/>
        <w:ind w:left="0" w:firstLine="0"/>
        <w:contextualSpacing/>
        <w:jc w:val="both"/>
        <w:rPr>
          <w:rFonts w:ascii="Times New Roman" w:hAnsi="Times New Roman" w:cs="Times New Roman"/>
          <w:sz w:val="28"/>
          <w:szCs w:val="28"/>
        </w:rPr>
      </w:pPr>
      <w:r w:rsidRPr="00C12016">
        <w:rPr>
          <w:rFonts w:ascii="Times New Roman" w:hAnsi="Times New Roman" w:cs="Times New Roman"/>
          <w:sz w:val="28"/>
          <w:szCs w:val="28"/>
        </w:rPr>
        <w:t xml:space="preserve">НПК «Инкотекс» </w:t>
      </w:r>
      <w:r w:rsidRPr="00C12016">
        <w:rPr>
          <w:rFonts w:ascii="Times New Roman" w:hAnsi="Times New Roman" w:cs="Times New Roman"/>
          <w:sz w:val="28"/>
          <w:szCs w:val="28"/>
        </w:rPr>
        <w:tab/>
      </w:r>
      <w:r w:rsidRPr="00C12016">
        <w:rPr>
          <w:rFonts w:ascii="Times New Roman" w:hAnsi="Times New Roman" w:cs="Times New Roman"/>
          <w:sz w:val="28"/>
          <w:szCs w:val="28"/>
        </w:rPr>
        <w:tab/>
      </w:r>
      <w:r w:rsidRPr="00C12016">
        <w:rPr>
          <w:rFonts w:ascii="Times New Roman" w:hAnsi="Times New Roman" w:cs="Times New Roman"/>
          <w:sz w:val="28"/>
          <w:szCs w:val="28"/>
        </w:rPr>
        <w:tab/>
      </w:r>
      <w:r w:rsidRPr="00C12016">
        <w:rPr>
          <w:rFonts w:ascii="Times New Roman" w:hAnsi="Times New Roman" w:cs="Times New Roman"/>
          <w:sz w:val="28"/>
          <w:szCs w:val="28"/>
        </w:rPr>
        <w:tab/>
      </w:r>
      <w:r w:rsidRPr="00C12016">
        <w:rPr>
          <w:rFonts w:ascii="Times New Roman" w:hAnsi="Times New Roman" w:cs="Times New Roman"/>
          <w:sz w:val="28"/>
          <w:szCs w:val="28"/>
        </w:rPr>
        <w:tab/>
        <w:t>г. Москва</w:t>
      </w:r>
    </w:p>
    <w:p w:rsidR="00ED5005" w:rsidRPr="00C12016" w:rsidRDefault="00ED5005" w:rsidP="004E58D5">
      <w:pPr>
        <w:numPr>
          <w:ilvl w:val="0"/>
          <w:numId w:val="15"/>
        </w:numPr>
        <w:spacing w:after="0" w:line="240" w:lineRule="auto"/>
        <w:ind w:left="0" w:firstLine="0"/>
        <w:contextualSpacing/>
        <w:jc w:val="both"/>
        <w:rPr>
          <w:rFonts w:ascii="Times New Roman" w:hAnsi="Times New Roman" w:cs="Times New Roman"/>
          <w:sz w:val="28"/>
          <w:szCs w:val="28"/>
        </w:rPr>
      </w:pPr>
      <w:r w:rsidRPr="00C12016">
        <w:rPr>
          <w:rFonts w:ascii="Times New Roman" w:hAnsi="Times New Roman" w:cs="Times New Roman"/>
          <w:sz w:val="28"/>
          <w:szCs w:val="28"/>
        </w:rPr>
        <w:t xml:space="preserve">ООО «Матрица» </w:t>
      </w:r>
      <w:r w:rsidRPr="00C12016">
        <w:rPr>
          <w:rFonts w:ascii="Times New Roman" w:hAnsi="Times New Roman" w:cs="Times New Roman"/>
          <w:sz w:val="28"/>
          <w:szCs w:val="28"/>
        </w:rPr>
        <w:tab/>
      </w:r>
      <w:r w:rsidRPr="00C12016">
        <w:rPr>
          <w:rFonts w:ascii="Times New Roman" w:hAnsi="Times New Roman" w:cs="Times New Roman"/>
          <w:sz w:val="28"/>
          <w:szCs w:val="28"/>
        </w:rPr>
        <w:tab/>
      </w:r>
      <w:r w:rsidRPr="00C12016">
        <w:rPr>
          <w:rFonts w:ascii="Times New Roman" w:hAnsi="Times New Roman" w:cs="Times New Roman"/>
          <w:sz w:val="28"/>
          <w:szCs w:val="28"/>
        </w:rPr>
        <w:tab/>
      </w:r>
      <w:r w:rsidRPr="00C12016">
        <w:rPr>
          <w:rFonts w:ascii="Times New Roman" w:hAnsi="Times New Roman" w:cs="Times New Roman"/>
          <w:sz w:val="28"/>
          <w:szCs w:val="28"/>
        </w:rPr>
        <w:tab/>
      </w:r>
      <w:r w:rsidRPr="00C12016">
        <w:rPr>
          <w:rFonts w:ascii="Times New Roman" w:hAnsi="Times New Roman" w:cs="Times New Roman"/>
          <w:sz w:val="28"/>
          <w:szCs w:val="28"/>
        </w:rPr>
        <w:tab/>
      </w:r>
      <w:r w:rsidR="003B5B78">
        <w:rPr>
          <w:rFonts w:ascii="Times New Roman" w:hAnsi="Times New Roman" w:cs="Times New Roman"/>
          <w:sz w:val="28"/>
          <w:szCs w:val="28"/>
        </w:rPr>
        <w:t xml:space="preserve">          </w:t>
      </w:r>
      <w:r w:rsidRPr="00C12016">
        <w:rPr>
          <w:rFonts w:ascii="Times New Roman" w:hAnsi="Times New Roman" w:cs="Times New Roman"/>
          <w:sz w:val="28"/>
          <w:szCs w:val="28"/>
        </w:rPr>
        <w:t>г. Железнодорожный</w:t>
      </w:r>
    </w:p>
    <w:p w:rsidR="00ED5005" w:rsidRPr="00C12016" w:rsidRDefault="00ED5005" w:rsidP="004E58D5">
      <w:pPr>
        <w:numPr>
          <w:ilvl w:val="0"/>
          <w:numId w:val="15"/>
        </w:numPr>
        <w:spacing w:after="0" w:line="240" w:lineRule="auto"/>
        <w:ind w:left="0" w:firstLine="0"/>
        <w:contextualSpacing/>
        <w:jc w:val="both"/>
        <w:rPr>
          <w:rFonts w:ascii="Times New Roman" w:hAnsi="Times New Roman" w:cs="Times New Roman"/>
          <w:sz w:val="28"/>
          <w:szCs w:val="28"/>
        </w:rPr>
      </w:pPr>
      <w:r w:rsidRPr="00C12016">
        <w:rPr>
          <w:rFonts w:ascii="Times New Roman" w:hAnsi="Times New Roman" w:cs="Times New Roman"/>
          <w:sz w:val="28"/>
          <w:szCs w:val="28"/>
        </w:rPr>
        <w:lastRenderedPageBreak/>
        <w:t xml:space="preserve">ЗАО «РиМ» </w:t>
      </w:r>
      <w:r w:rsidRPr="00C12016">
        <w:rPr>
          <w:rFonts w:ascii="Times New Roman" w:hAnsi="Times New Roman" w:cs="Times New Roman"/>
          <w:sz w:val="28"/>
          <w:szCs w:val="28"/>
        </w:rPr>
        <w:tab/>
      </w:r>
      <w:r w:rsidRPr="00C12016">
        <w:rPr>
          <w:rFonts w:ascii="Times New Roman" w:hAnsi="Times New Roman" w:cs="Times New Roman"/>
          <w:sz w:val="28"/>
          <w:szCs w:val="28"/>
        </w:rPr>
        <w:tab/>
      </w:r>
      <w:r w:rsidRPr="00C12016">
        <w:rPr>
          <w:rFonts w:ascii="Times New Roman" w:hAnsi="Times New Roman" w:cs="Times New Roman"/>
          <w:sz w:val="28"/>
          <w:szCs w:val="28"/>
        </w:rPr>
        <w:tab/>
      </w:r>
      <w:r w:rsidRPr="00C12016">
        <w:rPr>
          <w:rFonts w:ascii="Times New Roman" w:hAnsi="Times New Roman" w:cs="Times New Roman"/>
          <w:sz w:val="28"/>
          <w:szCs w:val="28"/>
        </w:rPr>
        <w:tab/>
      </w:r>
      <w:r w:rsidRPr="00C12016">
        <w:rPr>
          <w:rFonts w:ascii="Times New Roman" w:hAnsi="Times New Roman" w:cs="Times New Roman"/>
          <w:sz w:val="28"/>
          <w:szCs w:val="28"/>
        </w:rPr>
        <w:tab/>
      </w:r>
      <w:r w:rsidRPr="00C12016">
        <w:rPr>
          <w:rFonts w:ascii="Times New Roman" w:hAnsi="Times New Roman" w:cs="Times New Roman"/>
          <w:sz w:val="28"/>
          <w:szCs w:val="28"/>
        </w:rPr>
        <w:tab/>
        <w:t>г. Новосибирск</w:t>
      </w:r>
    </w:p>
    <w:p w:rsidR="00ED5005" w:rsidRPr="00C12016" w:rsidRDefault="00ED5005" w:rsidP="004E58D5">
      <w:pPr>
        <w:spacing w:after="0" w:line="240" w:lineRule="auto"/>
        <w:ind w:firstLine="708"/>
        <w:jc w:val="both"/>
        <w:rPr>
          <w:rFonts w:ascii="Times New Roman" w:hAnsi="Times New Roman" w:cs="Times New Roman"/>
          <w:sz w:val="28"/>
          <w:szCs w:val="28"/>
        </w:rPr>
      </w:pPr>
      <w:r w:rsidRPr="00C12016">
        <w:rPr>
          <w:rFonts w:ascii="Times New Roman" w:hAnsi="Times New Roman" w:cs="Times New Roman"/>
          <w:sz w:val="28"/>
          <w:szCs w:val="28"/>
        </w:rPr>
        <w:t>Указанные компании производят широкую линейку счетчиков электроэнергии и компонентов систем автоматизированного учета, работая во всех сегментах рынка приборов учета.</w:t>
      </w:r>
    </w:p>
    <w:p w:rsidR="00ED5005" w:rsidRPr="00C12016" w:rsidRDefault="00ED5005" w:rsidP="004E58D5">
      <w:pPr>
        <w:spacing w:after="0" w:line="240" w:lineRule="auto"/>
        <w:jc w:val="both"/>
        <w:rPr>
          <w:rFonts w:ascii="Times New Roman" w:hAnsi="Times New Roman" w:cs="Times New Roman"/>
          <w:sz w:val="28"/>
          <w:szCs w:val="28"/>
        </w:rPr>
      </w:pPr>
    </w:p>
    <w:p w:rsidR="00ED5005" w:rsidRPr="00C12016" w:rsidRDefault="00ED5005" w:rsidP="004E58D5">
      <w:pPr>
        <w:spacing w:after="0" w:line="240" w:lineRule="auto"/>
        <w:ind w:firstLine="708"/>
        <w:jc w:val="both"/>
        <w:rPr>
          <w:rFonts w:ascii="Times New Roman" w:hAnsi="Times New Roman" w:cs="Times New Roman"/>
          <w:sz w:val="28"/>
          <w:szCs w:val="28"/>
        </w:rPr>
      </w:pPr>
      <w:r w:rsidRPr="00C12016">
        <w:rPr>
          <w:rFonts w:ascii="Times New Roman" w:hAnsi="Times New Roman" w:cs="Times New Roman"/>
          <w:sz w:val="28"/>
          <w:szCs w:val="28"/>
        </w:rPr>
        <w:t>На рынке АСКУЭ конкуренция более выражена, чем на рынке приборов учета. Сегодня в данном сегменте более 50 компаний предлагают свои решения по автоматизации учета электроэнергии. Но основными игроками являются:</w:t>
      </w:r>
    </w:p>
    <w:p w:rsidR="00ED5005" w:rsidRPr="00C12016" w:rsidRDefault="00ED5005" w:rsidP="004E58D5">
      <w:pPr>
        <w:numPr>
          <w:ilvl w:val="0"/>
          <w:numId w:val="16"/>
        </w:numPr>
        <w:spacing w:after="0" w:line="240" w:lineRule="auto"/>
        <w:ind w:left="0" w:firstLine="0"/>
        <w:contextualSpacing/>
        <w:jc w:val="both"/>
        <w:rPr>
          <w:rFonts w:ascii="Times New Roman" w:hAnsi="Times New Roman" w:cs="Times New Roman"/>
          <w:sz w:val="28"/>
          <w:szCs w:val="28"/>
        </w:rPr>
      </w:pPr>
      <w:r w:rsidRPr="00C12016">
        <w:rPr>
          <w:rFonts w:ascii="Times New Roman" w:hAnsi="Times New Roman" w:cs="Times New Roman"/>
          <w:sz w:val="28"/>
          <w:szCs w:val="28"/>
        </w:rPr>
        <w:t>З</w:t>
      </w:r>
      <w:bookmarkStart w:id="0" w:name="_GoBack"/>
      <w:bookmarkEnd w:id="0"/>
      <w:r w:rsidRPr="00C12016">
        <w:rPr>
          <w:rFonts w:ascii="Times New Roman" w:hAnsi="Times New Roman" w:cs="Times New Roman"/>
          <w:sz w:val="28"/>
          <w:szCs w:val="28"/>
        </w:rPr>
        <w:t>АО «Энергомера»;</w:t>
      </w:r>
    </w:p>
    <w:p w:rsidR="00ED5005" w:rsidRPr="00C12016" w:rsidRDefault="00ED5005" w:rsidP="004E58D5">
      <w:pPr>
        <w:numPr>
          <w:ilvl w:val="0"/>
          <w:numId w:val="16"/>
        </w:numPr>
        <w:spacing w:after="0" w:line="240" w:lineRule="auto"/>
        <w:ind w:left="0" w:firstLine="0"/>
        <w:contextualSpacing/>
        <w:jc w:val="both"/>
        <w:rPr>
          <w:rFonts w:ascii="Times New Roman" w:hAnsi="Times New Roman" w:cs="Times New Roman"/>
          <w:sz w:val="28"/>
          <w:szCs w:val="28"/>
        </w:rPr>
      </w:pPr>
      <w:r w:rsidRPr="00C12016">
        <w:rPr>
          <w:rFonts w:ascii="Times New Roman" w:hAnsi="Times New Roman" w:cs="Times New Roman"/>
          <w:sz w:val="28"/>
          <w:szCs w:val="28"/>
        </w:rPr>
        <w:t>ООО «Инкотекс»;</w:t>
      </w:r>
    </w:p>
    <w:p w:rsidR="00ED5005" w:rsidRPr="00C12016" w:rsidRDefault="00ED5005" w:rsidP="004E58D5">
      <w:pPr>
        <w:numPr>
          <w:ilvl w:val="0"/>
          <w:numId w:val="16"/>
        </w:numPr>
        <w:spacing w:after="0" w:line="240" w:lineRule="auto"/>
        <w:ind w:left="0" w:firstLine="0"/>
        <w:contextualSpacing/>
        <w:jc w:val="both"/>
        <w:rPr>
          <w:rFonts w:ascii="Times New Roman" w:hAnsi="Times New Roman" w:cs="Times New Roman"/>
          <w:sz w:val="28"/>
          <w:szCs w:val="28"/>
        </w:rPr>
      </w:pPr>
      <w:r w:rsidRPr="00C12016">
        <w:rPr>
          <w:rFonts w:ascii="Times New Roman" w:hAnsi="Times New Roman" w:cs="Times New Roman"/>
          <w:sz w:val="28"/>
          <w:szCs w:val="28"/>
        </w:rPr>
        <w:t xml:space="preserve">ООО </w:t>
      </w:r>
      <w:r w:rsidR="001326FC">
        <w:rPr>
          <w:rFonts w:ascii="Times New Roman" w:hAnsi="Times New Roman" w:cs="Times New Roman"/>
          <w:sz w:val="28"/>
          <w:szCs w:val="28"/>
        </w:rPr>
        <w:t>«</w:t>
      </w:r>
      <w:r w:rsidRPr="00C12016">
        <w:rPr>
          <w:rFonts w:ascii="Times New Roman" w:hAnsi="Times New Roman" w:cs="Times New Roman"/>
          <w:sz w:val="28"/>
          <w:szCs w:val="28"/>
        </w:rPr>
        <w:t>Матрица</w:t>
      </w:r>
      <w:r w:rsidR="001326FC">
        <w:rPr>
          <w:rFonts w:ascii="Times New Roman" w:hAnsi="Times New Roman" w:cs="Times New Roman"/>
          <w:sz w:val="28"/>
          <w:szCs w:val="28"/>
        </w:rPr>
        <w:t>»</w:t>
      </w:r>
      <w:r w:rsidRPr="00C12016">
        <w:rPr>
          <w:rFonts w:ascii="Times New Roman" w:hAnsi="Times New Roman" w:cs="Times New Roman"/>
          <w:sz w:val="28"/>
          <w:szCs w:val="28"/>
        </w:rPr>
        <w:t>;</w:t>
      </w:r>
    </w:p>
    <w:p w:rsidR="00ED5005" w:rsidRPr="00C12016" w:rsidRDefault="00ED5005" w:rsidP="004E58D5">
      <w:pPr>
        <w:numPr>
          <w:ilvl w:val="0"/>
          <w:numId w:val="16"/>
        </w:numPr>
        <w:spacing w:after="0" w:line="240" w:lineRule="auto"/>
        <w:ind w:left="0" w:firstLine="0"/>
        <w:contextualSpacing/>
        <w:jc w:val="both"/>
        <w:rPr>
          <w:rFonts w:ascii="Times New Roman" w:hAnsi="Times New Roman" w:cs="Times New Roman"/>
          <w:sz w:val="28"/>
          <w:szCs w:val="28"/>
        </w:rPr>
      </w:pPr>
      <w:r w:rsidRPr="00C12016">
        <w:rPr>
          <w:rFonts w:ascii="Times New Roman" w:hAnsi="Times New Roman" w:cs="Times New Roman"/>
          <w:sz w:val="28"/>
          <w:szCs w:val="28"/>
        </w:rPr>
        <w:t>ЗАО «Нижегородский завод имени Фрунзе»</w:t>
      </w:r>
    </w:p>
    <w:p w:rsidR="00ED5005" w:rsidRPr="00C12016" w:rsidRDefault="00ED5005" w:rsidP="004E58D5">
      <w:pPr>
        <w:numPr>
          <w:ilvl w:val="0"/>
          <w:numId w:val="16"/>
        </w:numPr>
        <w:spacing w:after="0" w:line="240" w:lineRule="auto"/>
        <w:ind w:left="0" w:firstLine="0"/>
        <w:contextualSpacing/>
        <w:jc w:val="both"/>
        <w:rPr>
          <w:rFonts w:ascii="Times New Roman" w:hAnsi="Times New Roman" w:cs="Times New Roman"/>
          <w:sz w:val="28"/>
          <w:szCs w:val="28"/>
        </w:rPr>
      </w:pPr>
      <w:r w:rsidRPr="00C12016">
        <w:rPr>
          <w:rFonts w:ascii="Times New Roman" w:hAnsi="Times New Roman" w:cs="Times New Roman"/>
          <w:sz w:val="28"/>
          <w:szCs w:val="28"/>
        </w:rPr>
        <w:t>ЗАО «РИМ».</w:t>
      </w:r>
    </w:p>
    <w:p w:rsidR="00ED5005" w:rsidRPr="00C12016" w:rsidRDefault="00ED5005" w:rsidP="004E58D5">
      <w:pPr>
        <w:numPr>
          <w:ilvl w:val="0"/>
          <w:numId w:val="16"/>
        </w:numPr>
        <w:spacing w:after="0" w:line="240" w:lineRule="auto"/>
        <w:ind w:left="0" w:firstLine="0"/>
        <w:contextualSpacing/>
        <w:jc w:val="both"/>
        <w:rPr>
          <w:rFonts w:ascii="Times New Roman" w:hAnsi="Times New Roman" w:cs="Times New Roman"/>
          <w:sz w:val="28"/>
          <w:szCs w:val="28"/>
        </w:rPr>
      </w:pPr>
      <w:r w:rsidRPr="00C12016">
        <w:rPr>
          <w:rFonts w:ascii="Times New Roman" w:hAnsi="Times New Roman" w:cs="Times New Roman"/>
          <w:sz w:val="28"/>
          <w:szCs w:val="28"/>
        </w:rPr>
        <w:t>ООО «Эльстер-Метроника» г. Москва;</w:t>
      </w:r>
    </w:p>
    <w:p w:rsidR="00ED5005" w:rsidRPr="00C12016" w:rsidRDefault="00ED5005" w:rsidP="004E58D5">
      <w:pPr>
        <w:numPr>
          <w:ilvl w:val="0"/>
          <w:numId w:val="16"/>
        </w:numPr>
        <w:spacing w:after="0" w:line="240" w:lineRule="auto"/>
        <w:ind w:left="0" w:firstLine="0"/>
        <w:contextualSpacing/>
        <w:jc w:val="both"/>
        <w:rPr>
          <w:rFonts w:ascii="Times New Roman" w:hAnsi="Times New Roman" w:cs="Times New Roman"/>
          <w:sz w:val="28"/>
          <w:szCs w:val="28"/>
        </w:rPr>
      </w:pPr>
      <w:r w:rsidRPr="00C12016">
        <w:rPr>
          <w:rFonts w:ascii="Times New Roman" w:hAnsi="Times New Roman" w:cs="Times New Roman"/>
          <w:sz w:val="28"/>
          <w:szCs w:val="28"/>
        </w:rPr>
        <w:t>ООО «Системы и технологии» г. Владимир;</w:t>
      </w:r>
    </w:p>
    <w:p w:rsidR="00ED5005" w:rsidRPr="00C12016" w:rsidRDefault="00ED5005" w:rsidP="004E58D5">
      <w:pPr>
        <w:spacing w:after="0" w:line="240" w:lineRule="auto"/>
        <w:contextualSpacing/>
        <w:jc w:val="both"/>
        <w:rPr>
          <w:rFonts w:ascii="Times New Roman" w:hAnsi="Times New Roman" w:cs="Times New Roman"/>
          <w:sz w:val="28"/>
          <w:szCs w:val="28"/>
        </w:rPr>
      </w:pPr>
    </w:p>
    <w:p w:rsidR="00ED5005" w:rsidRPr="00C12016" w:rsidRDefault="00ED5005" w:rsidP="004E58D5">
      <w:pPr>
        <w:spacing w:after="0" w:line="240" w:lineRule="auto"/>
        <w:ind w:firstLine="708"/>
        <w:jc w:val="both"/>
        <w:rPr>
          <w:rFonts w:ascii="Times New Roman" w:hAnsi="Times New Roman" w:cs="Times New Roman"/>
          <w:sz w:val="28"/>
          <w:szCs w:val="28"/>
        </w:rPr>
      </w:pPr>
      <w:r w:rsidRPr="00C12016">
        <w:rPr>
          <w:rFonts w:ascii="Times New Roman" w:hAnsi="Times New Roman" w:cs="Times New Roman"/>
          <w:sz w:val="28"/>
          <w:szCs w:val="28"/>
        </w:rPr>
        <w:t>В области производства прямоугольных соединителей и автомобильных узлов и деталей конкуренцию Обществу составляют:</w:t>
      </w:r>
    </w:p>
    <w:p w:rsidR="00ED5005" w:rsidRPr="00C12016" w:rsidRDefault="00ED5005" w:rsidP="004E58D5">
      <w:pPr>
        <w:spacing w:after="0" w:line="240" w:lineRule="auto"/>
        <w:jc w:val="both"/>
        <w:rPr>
          <w:rFonts w:ascii="Times New Roman" w:hAnsi="Times New Roman" w:cs="Times New Roman"/>
          <w:sz w:val="28"/>
          <w:szCs w:val="28"/>
        </w:rPr>
      </w:pPr>
    </w:p>
    <w:p w:rsidR="00ED5005" w:rsidRPr="00C12016" w:rsidRDefault="00ED5005" w:rsidP="004E58D5">
      <w:pPr>
        <w:numPr>
          <w:ilvl w:val="0"/>
          <w:numId w:val="15"/>
        </w:numPr>
        <w:spacing w:after="0" w:line="240" w:lineRule="auto"/>
        <w:ind w:left="0" w:firstLine="0"/>
        <w:contextualSpacing/>
        <w:jc w:val="both"/>
        <w:rPr>
          <w:rFonts w:ascii="Times New Roman" w:hAnsi="Times New Roman" w:cs="Times New Roman"/>
          <w:sz w:val="28"/>
          <w:szCs w:val="28"/>
        </w:rPr>
      </w:pPr>
      <w:r w:rsidRPr="00C12016">
        <w:rPr>
          <w:rFonts w:ascii="Times New Roman" w:hAnsi="Times New Roman" w:cs="Times New Roman"/>
          <w:sz w:val="28"/>
          <w:szCs w:val="28"/>
        </w:rPr>
        <w:t xml:space="preserve">ОАО «Завод Атлант» </w:t>
      </w:r>
      <w:r w:rsidRPr="00C12016">
        <w:rPr>
          <w:rFonts w:ascii="Times New Roman" w:hAnsi="Times New Roman" w:cs="Times New Roman"/>
          <w:sz w:val="28"/>
          <w:szCs w:val="28"/>
        </w:rPr>
        <w:tab/>
      </w:r>
      <w:r w:rsidRPr="00C12016">
        <w:rPr>
          <w:rFonts w:ascii="Times New Roman" w:hAnsi="Times New Roman" w:cs="Times New Roman"/>
          <w:sz w:val="28"/>
          <w:szCs w:val="28"/>
        </w:rPr>
        <w:tab/>
        <w:t>г. Изобильный</w:t>
      </w:r>
    </w:p>
    <w:p w:rsidR="00ED5005" w:rsidRPr="00C12016" w:rsidRDefault="00ED5005" w:rsidP="004E58D5">
      <w:pPr>
        <w:numPr>
          <w:ilvl w:val="0"/>
          <w:numId w:val="15"/>
        </w:numPr>
        <w:spacing w:after="0" w:line="240" w:lineRule="auto"/>
        <w:ind w:left="0" w:firstLine="0"/>
        <w:contextualSpacing/>
        <w:jc w:val="both"/>
        <w:rPr>
          <w:rFonts w:ascii="Times New Roman" w:hAnsi="Times New Roman" w:cs="Times New Roman"/>
          <w:sz w:val="28"/>
          <w:szCs w:val="28"/>
        </w:rPr>
      </w:pPr>
      <w:r w:rsidRPr="00C12016">
        <w:rPr>
          <w:rFonts w:ascii="Times New Roman" w:hAnsi="Times New Roman" w:cs="Times New Roman"/>
          <w:sz w:val="28"/>
          <w:szCs w:val="28"/>
        </w:rPr>
        <w:t xml:space="preserve">ОАО «Завод Волна» </w:t>
      </w:r>
      <w:r w:rsidRPr="00C12016">
        <w:rPr>
          <w:rFonts w:ascii="Times New Roman" w:hAnsi="Times New Roman" w:cs="Times New Roman"/>
          <w:sz w:val="28"/>
          <w:szCs w:val="28"/>
        </w:rPr>
        <w:tab/>
      </w:r>
      <w:r w:rsidRPr="00C12016">
        <w:rPr>
          <w:rFonts w:ascii="Times New Roman" w:hAnsi="Times New Roman" w:cs="Times New Roman"/>
          <w:sz w:val="28"/>
          <w:szCs w:val="28"/>
        </w:rPr>
        <w:tab/>
      </w:r>
      <w:r w:rsidRPr="00C12016">
        <w:rPr>
          <w:rFonts w:ascii="Times New Roman" w:hAnsi="Times New Roman" w:cs="Times New Roman"/>
          <w:color w:val="000000"/>
          <w:sz w:val="28"/>
          <w:szCs w:val="28"/>
          <w:shd w:val="clear" w:color="auto" w:fill="FFFFFF"/>
        </w:rPr>
        <w:t>п. Солнечнодольск-1 Изобильненский р-н.</w:t>
      </w:r>
      <w:r w:rsidRPr="00C12016">
        <w:rPr>
          <w:rStyle w:val="apple-converted-space"/>
          <w:rFonts w:ascii="Times New Roman" w:hAnsi="Times New Roman" w:cs="Times New Roman"/>
          <w:color w:val="000000"/>
          <w:sz w:val="28"/>
          <w:szCs w:val="28"/>
          <w:shd w:val="clear" w:color="auto" w:fill="FFFFFF"/>
        </w:rPr>
        <w:t> </w:t>
      </w:r>
    </w:p>
    <w:p w:rsidR="00ED5005" w:rsidRPr="00C12016" w:rsidRDefault="00ED5005" w:rsidP="004E58D5">
      <w:pPr>
        <w:numPr>
          <w:ilvl w:val="0"/>
          <w:numId w:val="15"/>
        </w:numPr>
        <w:spacing w:after="0" w:line="240" w:lineRule="auto"/>
        <w:ind w:left="0" w:firstLine="0"/>
        <w:contextualSpacing/>
        <w:jc w:val="both"/>
        <w:rPr>
          <w:rFonts w:ascii="Times New Roman" w:hAnsi="Times New Roman" w:cs="Times New Roman"/>
          <w:sz w:val="28"/>
          <w:szCs w:val="28"/>
        </w:rPr>
      </w:pPr>
      <w:r w:rsidRPr="00C12016">
        <w:rPr>
          <w:rFonts w:ascii="Times New Roman" w:hAnsi="Times New Roman" w:cs="Times New Roman"/>
          <w:sz w:val="28"/>
          <w:szCs w:val="28"/>
        </w:rPr>
        <w:t xml:space="preserve">ОАО «Завод Элекон» </w:t>
      </w:r>
      <w:r w:rsidRPr="00C12016">
        <w:rPr>
          <w:rFonts w:ascii="Times New Roman" w:hAnsi="Times New Roman" w:cs="Times New Roman"/>
          <w:sz w:val="28"/>
          <w:szCs w:val="28"/>
        </w:rPr>
        <w:tab/>
      </w:r>
      <w:r w:rsidRPr="00C12016">
        <w:rPr>
          <w:rFonts w:ascii="Times New Roman" w:hAnsi="Times New Roman" w:cs="Times New Roman"/>
          <w:sz w:val="28"/>
          <w:szCs w:val="28"/>
        </w:rPr>
        <w:tab/>
        <w:t xml:space="preserve"> г. Казань</w:t>
      </w:r>
    </w:p>
    <w:p w:rsidR="00ED5005" w:rsidRPr="00C12016" w:rsidRDefault="00ED5005" w:rsidP="004E58D5">
      <w:pPr>
        <w:numPr>
          <w:ilvl w:val="0"/>
          <w:numId w:val="15"/>
        </w:numPr>
        <w:spacing w:after="0" w:line="240" w:lineRule="auto"/>
        <w:ind w:left="0" w:firstLine="0"/>
        <w:contextualSpacing/>
        <w:jc w:val="both"/>
        <w:rPr>
          <w:rFonts w:ascii="Times New Roman" w:hAnsi="Times New Roman" w:cs="Times New Roman"/>
          <w:sz w:val="28"/>
          <w:szCs w:val="28"/>
        </w:rPr>
      </w:pPr>
      <w:r w:rsidRPr="00C12016">
        <w:rPr>
          <w:rFonts w:ascii="Times New Roman" w:hAnsi="Times New Roman" w:cs="Times New Roman"/>
          <w:sz w:val="28"/>
          <w:szCs w:val="28"/>
        </w:rPr>
        <w:t>ОАО «Завод Исеть»</w:t>
      </w:r>
      <w:r w:rsidRPr="00C12016">
        <w:rPr>
          <w:rFonts w:ascii="Times New Roman" w:hAnsi="Times New Roman" w:cs="Times New Roman"/>
          <w:sz w:val="28"/>
          <w:szCs w:val="28"/>
        </w:rPr>
        <w:tab/>
      </w:r>
      <w:r w:rsidRPr="00C12016">
        <w:rPr>
          <w:rFonts w:ascii="Times New Roman" w:hAnsi="Times New Roman" w:cs="Times New Roman"/>
          <w:sz w:val="28"/>
          <w:szCs w:val="28"/>
        </w:rPr>
        <w:tab/>
        <w:t xml:space="preserve"> г. Каменск-Уральский</w:t>
      </w:r>
    </w:p>
    <w:p w:rsidR="00ED5005" w:rsidRPr="00C12016" w:rsidRDefault="00ED5005" w:rsidP="004E58D5">
      <w:pPr>
        <w:numPr>
          <w:ilvl w:val="0"/>
          <w:numId w:val="15"/>
        </w:numPr>
        <w:spacing w:after="0" w:line="240" w:lineRule="auto"/>
        <w:ind w:left="0" w:firstLine="0"/>
        <w:contextualSpacing/>
        <w:jc w:val="both"/>
        <w:rPr>
          <w:rFonts w:ascii="Times New Roman" w:hAnsi="Times New Roman" w:cs="Times New Roman"/>
          <w:sz w:val="28"/>
          <w:szCs w:val="28"/>
        </w:rPr>
      </w:pPr>
    </w:p>
    <w:p w:rsidR="00ED5005" w:rsidRPr="00C12016" w:rsidRDefault="00ED5005" w:rsidP="004E58D5">
      <w:pPr>
        <w:spacing w:after="0" w:line="240" w:lineRule="auto"/>
        <w:jc w:val="both"/>
        <w:rPr>
          <w:rFonts w:ascii="Times New Roman" w:hAnsi="Times New Roman" w:cs="Times New Roman"/>
          <w:sz w:val="28"/>
          <w:szCs w:val="28"/>
        </w:rPr>
      </w:pPr>
      <w:r w:rsidRPr="00C12016">
        <w:rPr>
          <w:rFonts w:ascii="Times New Roman" w:hAnsi="Times New Roman" w:cs="Times New Roman"/>
          <w:sz w:val="28"/>
          <w:szCs w:val="28"/>
        </w:rPr>
        <w:t>АО «КАСКАД» обладает рядом факторов конкурентоспособности:</w:t>
      </w:r>
    </w:p>
    <w:p w:rsidR="00ED5005" w:rsidRPr="00C12016" w:rsidRDefault="00ED5005" w:rsidP="004E58D5">
      <w:pPr>
        <w:numPr>
          <w:ilvl w:val="0"/>
          <w:numId w:val="17"/>
        </w:numPr>
        <w:spacing w:after="0" w:line="240" w:lineRule="auto"/>
        <w:ind w:left="0" w:firstLine="0"/>
        <w:contextualSpacing/>
        <w:jc w:val="both"/>
        <w:rPr>
          <w:rFonts w:ascii="Times New Roman" w:hAnsi="Times New Roman" w:cs="Times New Roman"/>
          <w:sz w:val="28"/>
          <w:szCs w:val="28"/>
        </w:rPr>
      </w:pPr>
      <w:r w:rsidRPr="00C12016">
        <w:rPr>
          <w:rFonts w:ascii="Times New Roman" w:hAnsi="Times New Roman" w:cs="Times New Roman"/>
          <w:sz w:val="28"/>
          <w:szCs w:val="28"/>
        </w:rPr>
        <w:t>высокое качество выполнения работ, соответствие требованиям ISO-9001</w:t>
      </w:r>
    </w:p>
    <w:p w:rsidR="00ED5005" w:rsidRPr="00C12016" w:rsidRDefault="00ED5005" w:rsidP="004E58D5">
      <w:pPr>
        <w:numPr>
          <w:ilvl w:val="0"/>
          <w:numId w:val="17"/>
        </w:numPr>
        <w:spacing w:after="0" w:line="240" w:lineRule="auto"/>
        <w:ind w:left="0" w:firstLine="0"/>
        <w:contextualSpacing/>
        <w:jc w:val="both"/>
        <w:rPr>
          <w:rFonts w:ascii="Times New Roman" w:hAnsi="Times New Roman" w:cs="Times New Roman"/>
          <w:sz w:val="28"/>
          <w:szCs w:val="28"/>
        </w:rPr>
      </w:pPr>
      <w:r w:rsidRPr="00C12016">
        <w:rPr>
          <w:rFonts w:ascii="Times New Roman" w:hAnsi="Times New Roman" w:cs="Times New Roman"/>
          <w:sz w:val="28"/>
          <w:szCs w:val="28"/>
        </w:rPr>
        <w:t>мощная производственная база</w:t>
      </w:r>
    </w:p>
    <w:p w:rsidR="00ED5005" w:rsidRPr="00C12016" w:rsidRDefault="00ED5005" w:rsidP="004E58D5">
      <w:pPr>
        <w:numPr>
          <w:ilvl w:val="0"/>
          <w:numId w:val="17"/>
        </w:numPr>
        <w:spacing w:after="0" w:line="240" w:lineRule="auto"/>
        <w:ind w:left="0" w:firstLine="0"/>
        <w:contextualSpacing/>
        <w:jc w:val="both"/>
        <w:rPr>
          <w:rFonts w:ascii="Times New Roman" w:hAnsi="Times New Roman" w:cs="Times New Roman"/>
          <w:sz w:val="28"/>
          <w:szCs w:val="28"/>
        </w:rPr>
      </w:pPr>
      <w:r w:rsidRPr="00C12016">
        <w:rPr>
          <w:rFonts w:ascii="Times New Roman" w:hAnsi="Times New Roman" w:cs="Times New Roman"/>
          <w:sz w:val="28"/>
          <w:szCs w:val="28"/>
        </w:rPr>
        <w:t>наличие высококвалифицированного управленческого, технического, инженерного и рабочего персонала</w:t>
      </w:r>
    </w:p>
    <w:p w:rsidR="00ED5005" w:rsidRPr="00C12016" w:rsidRDefault="00ED5005" w:rsidP="004E58D5">
      <w:pPr>
        <w:numPr>
          <w:ilvl w:val="0"/>
          <w:numId w:val="17"/>
        </w:numPr>
        <w:spacing w:after="0" w:line="240" w:lineRule="auto"/>
        <w:ind w:left="0" w:firstLine="0"/>
        <w:contextualSpacing/>
        <w:jc w:val="both"/>
        <w:rPr>
          <w:rFonts w:ascii="Times New Roman" w:hAnsi="Times New Roman" w:cs="Times New Roman"/>
          <w:sz w:val="28"/>
          <w:szCs w:val="28"/>
        </w:rPr>
      </w:pPr>
      <w:r w:rsidRPr="00C12016">
        <w:rPr>
          <w:rFonts w:ascii="Times New Roman" w:hAnsi="Times New Roman" w:cs="Times New Roman"/>
          <w:sz w:val="28"/>
          <w:szCs w:val="28"/>
        </w:rPr>
        <w:t>многолетний опыт в производстве электронных компонентов.</w:t>
      </w:r>
    </w:p>
    <w:p w:rsidR="00ED5005" w:rsidRPr="00C12016" w:rsidRDefault="00ED5005" w:rsidP="004E58D5">
      <w:pPr>
        <w:spacing w:after="0" w:line="240" w:lineRule="auto"/>
        <w:ind w:firstLine="708"/>
        <w:jc w:val="both"/>
        <w:rPr>
          <w:rFonts w:ascii="Times New Roman" w:hAnsi="Times New Roman" w:cs="Times New Roman"/>
          <w:sz w:val="28"/>
          <w:szCs w:val="28"/>
        </w:rPr>
      </w:pPr>
      <w:r w:rsidRPr="00C12016">
        <w:rPr>
          <w:rFonts w:ascii="Times New Roman" w:hAnsi="Times New Roman" w:cs="Times New Roman"/>
          <w:sz w:val="28"/>
          <w:szCs w:val="28"/>
        </w:rPr>
        <w:t>Степень влияния данных факторов на конкурентоспособность производимой продукции оценивается Обществом, как удовлетворительная.</w:t>
      </w:r>
    </w:p>
    <w:p w:rsidR="00031C0D" w:rsidRPr="00C12016" w:rsidRDefault="00031C0D" w:rsidP="00710446">
      <w:pPr>
        <w:jc w:val="center"/>
        <w:rPr>
          <w:rFonts w:ascii="Times New Roman" w:hAnsi="Times New Roman" w:cs="Times New Roman"/>
          <w:sz w:val="28"/>
          <w:szCs w:val="28"/>
        </w:rPr>
      </w:pPr>
    </w:p>
    <w:p w:rsidR="00885174" w:rsidRPr="00C12016" w:rsidRDefault="00885174" w:rsidP="00710446">
      <w:pPr>
        <w:jc w:val="center"/>
        <w:rPr>
          <w:rFonts w:ascii="Times New Roman" w:hAnsi="Times New Roman" w:cs="Times New Roman"/>
          <w:sz w:val="28"/>
          <w:szCs w:val="28"/>
        </w:rPr>
      </w:pPr>
    </w:p>
    <w:p w:rsidR="00B2333E" w:rsidRPr="00C12016" w:rsidRDefault="000957C8" w:rsidP="00710446">
      <w:pPr>
        <w:jc w:val="center"/>
        <w:rPr>
          <w:rFonts w:ascii="Times New Roman" w:hAnsi="Times New Roman" w:cs="Times New Roman"/>
          <w:sz w:val="28"/>
          <w:szCs w:val="28"/>
        </w:rPr>
      </w:pPr>
      <w:r w:rsidRPr="00C12016">
        <w:rPr>
          <w:rFonts w:ascii="Times New Roman" w:hAnsi="Times New Roman" w:cs="Times New Roman"/>
          <w:sz w:val="28"/>
          <w:szCs w:val="28"/>
          <w:lang w:val="en-US"/>
        </w:rPr>
        <w:t>VI</w:t>
      </w:r>
      <w:r w:rsidR="00CC3A14" w:rsidRPr="00C12016">
        <w:rPr>
          <w:rFonts w:ascii="Times New Roman" w:hAnsi="Times New Roman" w:cs="Times New Roman"/>
          <w:sz w:val="28"/>
          <w:szCs w:val="28"/>
        </w:rPr>
        <w:t>. Информация об объеме использования обществом энергетических ресурсов</w:t>
      </w:r>
    </w:p>
    <w:p w:rsidR="00885174" w:rsidRPr="00C12016" w:rsidRDefault="00885174" w:rsidP="00710446">
      <w:pPr>
        <w:jc w:val="center"/>
        <w:rPr>
          <w:rFonts w:ascii="Times New Roman" w:hAnsi="Times New Roman" w:cs="Times New Roman"/>
          <w:sz w:val="28"/>
          <w:szCs w:val="28"/>
        </w:rPr>
      </w:pPr>
    </w:p>
    <w:p w:rsidR="00B2333E" w:rsidRPr="00C12016" w:rsidRDefault="00B2333E" w:rsidP="00E623FE">
      <w:pPr>
        <w:spacing w:after="0"/>
        <w:ind w:firstLine="708"/>
        <w:jc w:val="both"/>
        <w:rPr>
          <w:rFonts w:ascii="Times New Roman" w:eastAsia="Times New Roman" w:hAnsi="Times New Roman" w:cs="Times New Roman"/>
          <w:bCs/>
          <w:iCs/>
          <w:sz w:val="28"/>
          <w:szCs w:val="28"/>
        </w:rPr>
      </w:pPr>
      <w:r w:rsidRPr="00C12016">
        <w:rPr>
          <w:rFonts w:ascii="Times New Roman" w:eastAsia="Times New Roman" w:hAnsi="Times New Roman" w:cs="Times New Roman"/>
          <w:bCs/>
          <w:iCs/>
          <w:sz w:val="28"/>
          <w:szCs w:val="28"/>
        </w:rPr>
        <w:t>В таблице представлена информация об объеме каждого из использованных акционерным обществом в отчетном году видов энергетических ресурсов в н</w:t>
      </w:r>
      <w:r w:rsidR="005C1046" w:rsidRPr="00C12016">
        <w:rPr>
          <w:rFonts w:ascii="Times New Roman" w:eastAsia="Times New Roman" w:hAnsi="Times New Roman" w:cs="Times New Roman"/>
          <w:bCs/>
          <w:iCs/>
          <w:sz w:val="28"/>
          <w:szCs w:val="28"/>
        </w:rPr>
        <w:t>атуральном и денежном выражении.</w:t>
      </w:r>
    </w:p>
    <w:p w:rsidR="005F7360" w:rsidRPr="00C12016" w:rsidRDefault="005F7360" w:rsidP="00E623FE">
      <w:pPr>
        <w:spacing w:after="0"/>
        <w:ind w:firstLine="708"/>
        <w:jc w:val="both"/>
        <w:rPr>
          <w:rFonts w:ascii="Times New Roman" w:hAnsi="Times New Roman" w:cs="Times New Roman"/>
          <w:sz w:val="28"/>
          <w:szCs w:val="28"/>
        </w:rPr>
      </w:pPr>
      <w:r w:rsidRPr="00C12016">
        <w:rPr>
          <w:rFonts w:ascii="Times New Roman" w:hAnsi="Times New Roman" w:cs="Times New Roman"/>
          <w:sz w:val="28"/>
          <w:szCs w:val="28"/>
        </w:rPr>
        <w:lastRenderedPageBreak/>
        <w:t>В 201</w:t>
      </w:r>
      <w:r w:rsidR="00671E4F" w:rsidRPr="00C12016">
        <w:rPr>
          <w:rFonts w:ascii="Times New Roman" w:hAnsi="Times New Roman" w:cs="Times New Roman"/>
          <w:sz w:val="28"/>
          <w:szCs w:val="28"/>
        </w:rPr>
        <w:t>5</w:t>
      </w:r>
      <w:r w:rsidRPr="00C12016">
        <w:rPr>
          <w:rFonts w:ascii="Times New Roman" w:hAnsi="Times New Roman" w:cs="Times New Roman"/>
          <w:sz w:val="28"/>
          <w:szCs w:val="28"/>
        </w:rPr>
        <w:t xml:space="preserve"> году расходы на энергоресурсы составили </w:t>
      </w:r>
      <w:r w:rsidR="00671E4F" w:rsidRPr="00C12016">
        <w:rPr>
          <w:rFonts w:ascii="Times New Roman" w:hAnsi="Times New Roman" w:cs="Times New Roman"/>
          <w:sz w:val="28"/>
          <w:szCs w:val="28"/>
        </w:rPr>
        <w:t>7 398,66</w:t>
      </w:r>
      <w:r w:rsidRPr="00C12016">
        <w:rPr>
          <w:rFonts w:ascii="Times New Roman" w:hAnsi="Times New Roman" w:cs="Times New Roman"/>
          <w:sz w:val="28"/>
          <w:szCs w:val="28"/>
        </w:rPr>
        <w:t xml:space="preserve"> тыс. руб. и по сравнению с 201</w:t>
      </w:r>
      <w:r w:rsidR="00671E4F" w:rsidRPr="00C12016">
        <w:rPr>
          <w:rFonts w:ascii="Times New Roman" w:hAnsi="Times New Roman" w:cs="Times New Roman"/>
          <w:sz w:val="28"/>
          <w:szCs w:val="28"/>
        </w:rPr>
        <w:t>4</w:t>
      </w:r>
      <w:r w:rsidRPr="00C12016">
        <w:rPr>
          <w:rFonts w:ascii="Times New Roman" w:hAnsi="Times New Roman" w:cs="Times New Roman"/>
          <w:sz w:val="28"/>
          <w:szCs w:val="28"/>
        </w:rPr>
        <w:t xml:space="preserve"> годом </w:t>
      </w:r>
      <w:r w:rsidR="003E00AD" w:rsidRPr="00C12016">
        <w:rPr>
          <w:rFonts w:ascii="Times New Roman" w:hAnsi="Times New Roman" w:cs="Times New Roman"/>
          <w:sz w:val="28"/>
          <w:szCs w:val="28"/>
        </w:rPr>
        <w:t xml:space="preserve">снизились на </w:t>
      </w:r>
      <w:r w:rsidRPr="00C12016">
        <w:rPr>
          <w:rFonts w:ascii="Times New Roman" w:hAnsi="Times New Roman" w:cs="Times New Roman"/>
          <w:sz w:val="28"/>
          <w:szCs w:val="28"/>
        </w:rPr>
        <w:t xml:space="preserve"> </w:t>
      </w:r>
      <w:r w:rsidR="005C2961" w:rsidRPr="00C12016">
        <w:rPr>
          <w:rFonts w:ascii="Times New Roman" w:hAnsi="Times New Roman" w:cs="Times New Roman"/>
          <w:sz w:val="28"/>
          <w:szCs w:val="28"/>
        </w:rPr>
        <w:t>2</w:t>
      </w:r>
      <w:r w:rsidR="003E00AD" w:rsidRPr="00C12016">
        <w:rPr>
          <w:rFonts w:ascii="Times New Roman" w:hAnsi="Times New Roman" w:cs="Times New Roman"/>
          <w:sz w:val="28"/>
          <w:szCs w:val="28"/>
        </w:rPr>
        <w:t>,5</w:t>
      </w:r>
      <w:r w:rsidRPr="00C12016">
        <w:rPr>
          <w:rFonts w:ascii="Times New Roman" w:hAnsi="Times New Roman" w:cs="Times New Roman"/>
          <w:sz w:val="28"/>
          <w:szCs w:val="28"/>
        </w:rPr>
        <w:t xml:space="preserve">%. </w:t>
      </w:r>
    </w:p>
    <w:p w:rsidR="00341147" w:rsidRPr="00C12016" w:rsidRDefault="00341147" w:rsidP="00E623FE">
      <w:pPr>
        <w:spacing w:after="0"/>
        <w:ind w:firstLine="708"/>
        <w:jc w:val="both"/>
        <w:rPr>
          <w:rFonts w:ascii="Times New Roman" w:hAnsi="Times New Roman" w:cs="Times New Roman"/>
          <w:sz w:val="28"/>
          <w:szCs w:val="28"/>
        </w:rPr>
      </w:pPr>
      <w:r w:rsidRPr="00C12016">
        <w:rPr>
          <w:rFonts w:ascii="Times New Roman" w:hAnsi="Times New Roman" w:cs="Times New Roman"/>
          <w:sz w:val="28"/>
          <w:szCs w:val="28"/>
        </w:rPr>
        <w:t xml:space="preserve">В </w:t>
      </w:r>
      <w:r w:rsidR="009027D1" w:rsidRPr="00C12016">
        <w:rPr>
          <w:rFonts w:ascii="Times New Roman" w:hAnsi="Times New Roman" w:cs="Times New Roman"/>
          <w:sz w:val="28"/>
          <w:szCs w:val="28"/>
        </w:rPr>
        <w:t>201</w:t>
      </w:r>
      <w:r w:rsidR="003E00AD" w:rsidRPr="00C12016">
        <w:rPr>
          <w:rFonts w:ascii="Times New Roman" w:hAnsi="Times New Roman" w:cs="Times New Roman"/>
          <w:sz w:val="28"/>
          <w:szCs w:val="28"/>
        </w:rPr>
        <w:t>5</w:t>
      </w:r>
      <w:r w:rsidRPr="00C12016">
        <w:rPr>
          <w:rFonts w:ascii="Times New Roman" w:hAnsi="Times New Roman" w:cs="Times New Roman"/>
          <w:sz w:val="28"/>
          <w:szCs w:val="28"/>
        </w:rPr>
        <w:t xml:space="preserve"> году </w:t>
      </w:r>
      <w:r w:rsidR="009027D1" w:rsidRPr="00C12016">
        <w:rPr>
          <w:rFonts w:ascii="Times New Roman" w:hAnsi="Times New Roman" w:cs="Times New Roman"/>
          <w:sz w:val="28"/>
          <w:szCs w:val="28"/>
        </w:rPr>
        <w:t xml:space="preserve">потребление электроэнергии составило </w:t>
      </w:r>
      <w:r w:rsidR="003E00AD" w:rsidRPr="00C12016">
        <w:rPr>
          <w:rFonts w:ascii="Times New Roman" w:hAnsi="Times New Roman" w:cs="Times New Roman"/>
          <w:sz w:val="28"/>
          <w:szCs w:val="28"/>
        </w:rPr>
        <w:t>1246,5</w:t>
      </w:r>
      <w:r w:rsidR="009027D1" w:rsidRPr="00C12016">
        <w:rPr>
          <w:rFonts w:ascii="Times New Roman" w:hAnsi="Times New Roman" w:cs="Times New Roman"/>
          <w:sz w:val="28"/>
          <w:szCs w:val="28"/>
        </w:rPr>
        <w:t xml:space="preserve"> т.квт/ч и в сравнении с 201</w:t>
      </w:r>
      <w:r w:rsidR="003E00AD" w:rsidRPr="00C12016">
        <w:rPr>
          <w:rFonts w:ascii="Times New Roman" w:hAnsi="Times New Roman" w:cs="Times New Roman"/>
          <w:sz w:val="28"/>
          <w:szCs w:val="28"/>
        </w:rPr>
        <w:t>4</w:t>
      </w:r>
      <w:r w:rsidR="009027D1" w:rsidRPr="00C12016">
        <w:rPr>
          <w:rFonts w:ascii="Times New Roman" w:hAnsi="Times New Roman" w:cs="Times New Roman"/>
          <w:sz w:val="28"/>
          <w:szCs w:val="28"/>
        </w:rPr>
        <w:t xml:space="preserve"> годом снизилось на </w:t>
      </w:r>
      <w:r w:rsidR="003E00AD" w:rsidRPr="00C12016">
        <w:rPr>
          <w:rFonts w:ascii="Times New Roman" w:hAnsi="Times New Roman" w:cs="Times New Roman"/>
          <w:sz w:val="28"/>
          <w:szCs w:val="28"/>
        </w:rPr>
        <w:t>8,4</w:t>
      </w:r>
      <w:r w:rsidR="009027D1" w:rsidRPr="00C12016">
        <w:rPr>
          <w:rFonts w:ascii="Times New Roman" w:hAnsi="Times New Roman" w:cs="Times New Roman"/>
          <w:sz w:val="28"/>
          <w:szCs w:val="28"/>
        </w:rPr>
        <w:t>%. Снижение произошло в результате</w:t>
      </w:r>
      <w:r w:rsidR="007759AF" w:rsidRPr="00C12016">
        <w:rPr>
          <w:rFonts w:ascii="Times New Roman" w:hAnsi="Times New Roman" w:cs="Times New Roman"/>
          <w:sz w:val="28"/>
          <w:szCs w:val="28"/>
        </w:rPr>
        <w:t xml:space="preserve"> </w:t>
      </w:r>
      <w:r w:rsidR="009027D1" w:rsidRPr="00C12016">
        <w:rPr>
          <w:rFonts w:ascii="Times New Roman" w:hAnsi="Times New Roman" w:cs="Times New Roman"/>
          <w:sz w:val="28"/>
          <w:szCs w:val="28"/>
        </w:rPr>
        <w:t>проведенных мероприятий по сокращению потребления энергоресурсов</w:t>
      </w:r>
      <w:r w:rsidR="0010561C" w:rsidRPr="00C12016">
        <w:rPr>
          <w:rFonts w:ascii="Times New Roman" w:hAnsi="Times New Roman" w:cs="Times New Roman"/>
          <w:sz w:val="28"/>
          <w:szCs w:val="28"/>
        </w:rPr>
        <w:t>, замен</w:t>
      </w:r>
      <w:r w:rsidR="008A27CB" w:rsidRPr="00C12016">
        <w:rPr>
          <w:rFonts w:ascii="Times New Roman" w:hAnsi="Times New Roman" w:cs="Times New Roman"/>
          <w:sz w:val="28"/>
          <w:szCs w:val="28"/>
        </w:rPr>
        <w:t>а</w:t>
      </w:r>
      <w:r w:rsidR="0010561C" w:rsidRPr="00C12016">
        <w:rPr>
          <w:rFonts w:ascii="Times New Roman" w:hAnsi="Times New Roman" w:cs="Times New Roman"/>
          <w:sz w:val="28"/>
          <w:szCs w:val="28"/>
        </w:rPr>
        <w:t xml:space="preserve"> люминесцентны</w:t>
      </w:r>
      <w:r w:rsidR="008A27CB" w:rsidRPr="00C12016">
        <w:rPr>
          <w:rFonts w:ascii="Times New Roman" w:hAnsi="Times New Roman" w:cs="Times New Roman"/>
          <w:sz w:val="28"/>
          <w:szCs w:val="28"/>
        </w:rPr>
        <w:t>х ламп и ламп</w:t>
      </w:r>
      <w:r w:rsidR="0010561C" w:rsidRPr="00C12016">
        <w:rPr>
          <w:rFonts w:ascii="Times New Roman" w:hAnsi="Times New Roman" w:cs="Times New Roman"/>
          <w:sz w:val="28"/>
          <w:szCs w:val="28"/>
        </w:rPr>
        <w:t xml:space="preserve"> накаливания на светодиодные.</w:t>
      </w:r>
      <w:r w:rsidR="00196FB1" w:rsidRPr="00C12016">
        <w:rPr>
          <w:rFonts w:ascii="Times New Roman" w:hAnsi="Times New Roman" w:cs="Times New Roman"/>
          <w:sz w:val="28"/>
          <w:szCs w:val="28"/>
        </w:rPr>
        <w:t xml:space="preserve"> Так же снижение электроэнергии и увеличение потребления газа объясняется, выводом из эксплуатации парогенератора в гальваническом цехе и забором горячей воды из котельной. Увеличение потребления газа в отчетном году так же произошло за счет установки в гальваническом цехе дополнительных воздухонагревательных котлов, для обеспечения постоянной температуры в цехе.</w:t>
      </w:r>
      <w:r w:rsidR="0010561C" w:rsidRPr="00C12016">
        <w:rPr>
          <w:rFonts w:ascii="Times New Roman" w:hAnsi="Times New Roman" w:cs="Times New Roman"/>
          <w:sz w:val="28"/>
          <w:szCs w:val="28"/>
        </w:rPr>
        <w:t xml:space="preserve">  </w:t>
      </w:r>
    </w:p>
    <w:p w:rsidR="00E623FE" w:rsidRPr="00C12016" w:rsidRDefault="00E623FE" w:rsidP="00E623FE">
      <w:pPr>
        <w:spacing w:after="0"/>
        <w:ind w:firstLine="708"/>
        <w:jc w:val="both"/>
        <w:rPr>
          <w:rFonts w:ascii="Times New Roman" w:hAnsi="Times New Roman" w:cs="Times New Roman"/>
          <w:sz w:val="28"/>
          <w:szCs w:val="28"/>
        </w:rPr>
      </w:pPr>
    </w:p>
    <w:p w:rsidR="003827B7" w:rsidRPr="00C12016" w:rsidRDefault="007759AF" w:rsidP="00710446">
      <w:pPr>
        <w:spacing w:after="0"/>
        <w:rPr>
          <w:rFonts w:ascii="Times New Roman" w:hAnsi="Times New Roman" w:cs="Times New Roman"/>
          <w:sz w:val="24"/>
          <w:szCs w:val="24"/>
        </w:rPr>
      </w:pPr>
      <w:r w:rsidRPr="00C12016">
        <w:rPr>
          <w:rFonts w:ascii="Times New Roman" w:hAnsi="Times New Roman" w:cs="Times New Roman"/>
          <w:sz w:val="24"/>
          <w:szCs w:val="24"/>
        </w:rPr>
        <w:t xml:space="preserve">                       </w:t>
      </w:r>
      <w:r w:rsidR="00E623FE" w:rsidRPr="00C12016">
        <w:rPr>
          <w:rFonts w:ascii="Times New Roman" w:hAnsi="Times New Roman" w:cs="Times New Roman"/>
          <w:sz w:val="24"/>
          <w:szCs w:val="24"/>
        </w:rPr>
        <w:tab/>
      </w:r>
      <w:r w:rsidR="00E623FE" w:rsidRPr="00C12016">
        <w:rPr>
          <w:rFonts w:ascii="Times New Roman" w:hAnsi="Times New Roman" w:cs="Times New Roman"/>
          <w:sz w:val="24"/>
          <w:szCs w:val="24"/>
        </w:rPr>
        <w:tab/>
      </w:r>
      <w:r w:rsidR="00E623FE" w:rsidRPr="00C12016">
        <w:rPr>
          <w:rFonts w:ascii="Times New Roman" w:hAnsi="Times New Roman" w:cs="Times New Roman"/>
          <w:sz w:val="24"/>
          <w:szCs w:val="24"/>
        </w:rPr>
        <w:tab/>
      </w:r>
      <w:r w:rsidR="00E623FE" w:rsidRPr="00C12016">
        <w:rPr>
          <w:rFonts w:ascii="Times New Roman" w:hAnsi="Times New Roman" w:cs="Times New Roman"/>
          <w:sz w:val="24"/>
          <w:szCs w:val="24"/>
        </w:rPr>
        <w:tab/>
        <w:t xml:space="preserve"> </w:t>
      </w:r>
      <w:r w:rsidR="006B5464" w:rsidRPr="00C12016">
        <w:rPr>
          <w:rFonts w:ascii="Times New Roman" w:hAnsi="Times New Roman" w:cs="Times New Roman"/>
          <w:sz w:val="24"/>
          <w:szCs w:val="24"/>
        </w:rPr>
        <w:t>Таблица 4</w:t>
      </w:r>
      <w:r w:rsidR="00E623FE" w:rsidRPr="00C12016">
        <w:rPr>
          <w:rFonts w:ascii="Times New Roman" w:hAnsi="Times New Roman" w:cs="Times New Roman"/>
          <w:sz w:val="24"/>
          <w:szCs w:val="24"/>
        </w:rPr>
        <w:t xml:space="preserve">.   </w:t>
      </w:r>
      <w:r w:rsidR="0090396B" w:rsidRPr="00C12016">
        <w:rPr>
          <w:rFonts w:ascii="Times New Roman" w:hAnsi="Times New Roman" w:cs="Times New Roman"/>
          <w:sz w:val="24"/>
          <w:szCs w:val="24"/>
        </w:rPr>
        <w:t>Объем использования энергетических ресурсов</w:t>
      </w:r>
    </w:p>
    <w:tbl>
      <w:tblPr>
        <w:tblW w:w="9781" w:type="dxa"/>
        <w:tblInd w:w="108" w:type="dxa"/>
        <w:tblLook w:val="04A0"/>
      </w:tblPr>
      <w:tblGrid>
        <w:gridCol w:w="707"/>
        <w:gridCol w:w="1814"/>
        <w:gridCol w:w="909"/>
        <w:gridCol w:w="911"/>
        <w:gridCol w:w="911"/>
        <w:gridCol w:w="911"/>
        <w:gridCol w:w="942"/>
        <w:gridCol w:w="942"/>
        <w:gridCol w:w="1025"/>
        <w:gridCol w:w="816"/>
      </w:tblGrid>
      <w:tr w:rsidR="00710446" w:rsidRPr="00C12016" w:rsidTr="004E58D5">
        <w:trPr>
          <w:trHeight w:val="300"/>
        </w:trPr>
        <w:tc>
          <w:tcPr>
            <w:tcW w:w="7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1E4F" w:rsidRPr="00C12016" w:rsidRDefault="00671E4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w:t>
            </w:r>
            <w:r w:rsidRPr="00C12016">
              <w:rPr>
                <w:rFonts w:ascii="Calibri" w:eastAsia="Times New Roman" w:hAnsi="Calibri" w:cs="Calibri"/>
                <w:color w:val="000000"/>
              </w:rPr>
              <w:br/>
              <w:t xml:space="preserve"> п/п</w:t>
            </w:r>
          </w:p>
        </w:tc>
        <w:tc>
          <w:tcPr>
            <w:tcW w:w="181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Энергоресурсы</w:t>
            </w:r>
          </w:p>
        </w:tc>
        <w:tc>
          <w:tcPr>
            <w:tcW w:w="9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ед. изм.</w:t>
            </w:r>
          </w:p>
        </w:tc>
        <w:tc>
          <w:tcPr>
            <w:tcW w:w="182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Потребление</w:t>
            </w:r>
          </w:p>
        </w:tc>
        <w:tc>
          <w:tcPr>
            <w:tcW w:w="91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ед. изм.</w:t>
            </w:r>
          </w:p>
        </w:tc>
        <w:tc>
          <w:tcPr>
            <w:tcW w:w="18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Стоимость с НДС</w:t>
            </w:r>
          </w:p>
        </w:tc>
        <w:tc>
          <w:tcPr>
            <w:tcW w:w="17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 изменения</w:t>
            </w:r>
          </w:p>
        </w:tc>
      </w:tr>
      <w:tr w:rsidR="00710446" w:rsidRPr="00C12016" w:rsidTr="004E58D5">
        <w:trPr>
          <w:trHeight w:val="300"/>
        </w:trPr>
        <w:tc>
          <w:tcPr>
            <w:tcW w:w="707" w:type="dxa"/>
            <w:vMerge/>
            <w:tcBorders>
              <w:top w:val="single" w:sz="4" w:space="0" w:color="auto"/>
              <w:left w:val="single" w:sz="4" w:space="0" w:color="auto"/>
              <w:bottom w:val="single" w:sz="4" w:space="0" w:color="auto"/>
              <w:right w:val="single" w:sz="4" w:space="0" w:color="auto"/>
            </w:tcBorders>
            <w:vAlign w:val="center"/>
            <w:hideMark/>
          </w:tcPr>
          <w:p w:rsidR="00671E4F" w:rsidRPr="00C12016" w:rsidRDefault="00671E4F" w:rsidP="00710446">
            <w:pPr>
              <w:spacing w:after="0" w:line="240" w:lineRule="auto"/>
              <w:rPr>
                <w:rFonts w:ascii="Calibri" w:eastAsia="Times New Roman" w:hAnsi="Calibri" w:cs="Calibri"/>
                <w:color w:val="000000"/>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671E4F" w:rsidRPr="00C12016" w:rsidRDefault="00671E4F" w:rsidP="00710446">
            <w:pPr>
              <w:spacing w:after="0" w:line="240" w:lineRule="auto"/>
              <w:rPr>
                <w:rFonts w:ascii="Calibri" w:eastAsia="Times New Roman" w:hAnsi="Calibri" w:cs="Calibri"/>
                <w:color w:val="000000"/>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671E4F" w:rsidRPr="00C12016" w:rsidRDefault="00671E4F" w:rsidP="00710446">
            <w:pPr>
              <w:spacing w:after="0" w:line="240" w:lineRule="auto"/>
              <w:rPr>
                <w:rFonts w:ascii="Calibri" w:eastAsia="Times New Roman" w:hAnsi="Calibri" w:cs="Calibri"/>
                <w:color w:val="000000"/>
              </w:rPr>
            </w:pPr>
          </w:p>
        </w:tc>
        <w:tc>
          <w:tcPr>
            <w:tcW w:w="911" w:type="dxa"/>
            <w:tcBorders>
              <w:top w:val="nil"/>
              <w:left w:val="nil"/>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2015 год</w:t>
            </w:r>
          </w:p>
        </w:tc>
        <w:tc>
          <w:tcPr>
            <w:tcW w:w="911" w:type="dxa"/>
            <w:tcBorders>
              <w:top w:val="nil"/>
              <w:left w:val="nil"/>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2014 год</w:t>
            </w: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671E4F" w:rsidRPr="00C12016" w:rsidRDefault="00671E4F" w:rsidP="00710446">
            <w:pPr>
              <w:spacing w:after="0" w:line="240" w:lineRule="auto"/>
              <w:rPr>
                <w:rFonts w:ascii="Calibri" w:eastAsia="Times New Roman" w:hAnsi="Calibri" w:cs="Calibri"/>
                <w:color w:val="000000"/>
              </w:rPr>
            </w:pPr>
          </w:p>
        </w:tc>
        <w:tc>
          <w:tcPr>
            <w:tcW w:w="942" w:type="dxa"/>
            <w:tcBorders>
              <w:top w:val="nil"/>
              <w:left w:val="nil"/>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2015 год</w:t>
            </w:r>
          </w:p>
        </w:tc>
        <w:tc>
          <w:tcPr>
            <w:tcW w:w="942" w:type="dxa"/>
            <w:tcBorders>
              <w:top w:val="nil"/>
              <w:left w:val="nil"/>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2014 год</w:t>
            </w:r>
          </w:p>
        </w:tc>
        <w:tc>
          <w:tcPr>
            <w:tcW w:w="1025" w:type="dxa"/>
            <w:tcBorders>
              <w:top w:val="nil"/>
              <w:left w:val="nil"/>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к объему</w:t>
            </w:r>
          </w:p>
        </w:tc>
        <w:tc>
          <w:tcPr>
            <w:tcW w:w="709" w:type="dxa"/>
            <w:tcBorders>
              <w:top w:val="nil"/>
              <w:left w:val="nil"/>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к сумме</w:t>
            </w:r>
          </w:p>
        </w:tc>
      </w:tr>
      <w:tr w:rsidR="00710446" w:rsidRPr="00C12016" w:rsidTr="004E58D5">
        <w:trPr>
          <w:trHeight w:val="300"/>
        </w:trPr>
        <w:tc>
          <w:tcPr>
            <w:tcW w:w="707" w:type="dxa"/>
            <w:tcBorders>
              <w:top w:val="nil"/>
              <w:left w:val="single" w:sz="4" w:space="0" w:color="auto"/>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1</w:t>
            </w:r>
          </w:p>
        </w:tc>
        <w:tc>
          <w:tcPr>
            <w:tcW w:w="1814" w:type="dxa"/>
            <w:tcBorders>
              <w:top w:val="nil"/>
              <w:left w:val="nil"/>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rPr>
                <w:rFonts w:ascii="Calibri" w:eastAsia="Times New Roman" w:hAnsi="Calibri" w:cs="Calibri"/>
                <w:color w:val="000000"/>
              </w:rPr>
            </w:pPr>
            <w:r w:rsidRPr="00C12016">
              <w:rPr>
                <w:rFonts w:ascii="Calibri" w:eastAsia="Times New Roman" w:hAnsi="Calibri" w:cs="Calibri"/>
                <w:color w:val="000000"/>
              </w:rPr>
              <w:t>Электроэнергия</w:t>
            </w:r>
          </w:p>
        </w:tc>
        <w:tc>
          <w:tcPr>
            <w:tcW w:w="909" w:type="dxa"/>
            <w:tcBorders>
              <w:top w:val="nil"/>
              <w:left w:val="nil"/>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т.квт/ч</w:t>
            </w:r>
          </w:p>
        </w:tc>
        <w:tc>
          <w:tcPr>
            <w:tcW w:w="911" w:type="dxa"/>
            <w:tcBorders>
              <w:top w:val="nil"/>
              <w:left w:val="nil"/>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1246,5</w:t>
            </w:r>
          </w:p>
        </w:tc>
        <w:tc>
          <w:tcPr>
            <w:tcW w:w="911" w:type="dxa"/>
            <w:tcBorders>
              <w:top w:val="nil"/>
              <w:left w:val="nil"/>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1360,8</w:t>
            </w:r>
          </w:p>
        </w:tc>
        <w:tc>
          <w:tcPr>
            <w:tcW w:w="911" w:type="dxa"/>
            <w:tcBorders>
              <w:top w:val="nil"/>
              <w:left w:val="nil"/>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тыс. руб.</w:t>
            </w:r>
          </w:p>
        </w:tc>
        <w:tc>
          <w:tcPr>
            <w:tcW w:w="942" w:type="dxa"/>
            <w:tcBorders>
              <w:top w:val="nil"/>
              <w:left w:val="nil"/>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4589,43</w:t>
            </w:r>
          </w:p>
        </w:tc>
        <w:tc>
          <w:tcPr>
            <w:tcW w:w="942" w:type="dxa"/>
            <w:tcBorders>
              <w:top w:val="nil"/>
              <w:left w:val="nil"/>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4953,20</w:t>
            </w:r>
          </w:p>
        </w:tc>
        <w:tc>
          <w:tcPr>
            <w:tcW w:w="1025" w:type="dxa"/>
            <w:tcBorders>
              <w:top w:val="nil"/>
              <w:left w:val="nil"/>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-8,4</w:t>
            </w:r>
          </w:p>
        </w:tc>
        <w:tc>
          <w:tcPr>
            <w:tcW w:w="709" w:type="dxa"/>
            <w:tcBorders>
              <w:top w:val="nil"/>
              <w:left w:val="nil"/>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-7,3</w:t>
            </w:r>
          </w:p>
        </w:tc>
      </w:tr>
      <w:tr w:rsidR="00710446" w:rsidRPr="00C12016" w:rsidTr="004E58D5">
        <w:trPr>
          <w:trHeight w:val="330"/>
        </w:trPr>
        <w:tc>
          <w:tcPr>
            <w:tcW w:w="707" w:type="dxa"/>
            <w:tcBorders>
              <w:top w:val="nil"/>
              <w:left w:val="single" w:sz="4" w:space="0" w:color="auto"/>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2</w:t>
            </w:r>
          </w:p>
        </w:tc>
        <w:tc>
          <w:tcPr>
            <w:tcW w:w="1814" w:type="dxa"/>
            <w:tcBorders>
              <w:top w:val="nil"/>
              <w:left w:val="nil"/>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rPr>
                <w:rFonts w:ascii="Calibri" w:eastAsia="Times New Roman" w:hAnsi="Calibri" w:cs="Calibri"/>
                <w:color w:val="000000"/>
              </w:rPr>
            </w:pPr>
            <w:r w:rsidRPr="00C12016">
              <w:rPr>
                <w:rFonts w:ascii="Calibri" w:eastAsia="Times New Roman" w:hAnsi="Calibri" w:cs="Calibri"/>
                <w:color w:val="000000"/>
              </w:rPr>
              <w:t>Газ</w:t>
            </w:r>
          </w:p>
        </w:tc>
        <w:tc>
          <w:tcPr>
            <w:tcW w:w="909" w:type="dxa"/>
            <w:tcBorders>
              <w:top w:val="nil"/>
              <w:left w:val="nil"/>
              <w:bottom w:val="single" w:sz="4" w:space="0" w:color="auto"/>
              <w:right w:val="single" w:sz="4" w:space="0" w:color="auto"/>
            </w:tcBorders>
            <w:shd w:val="clear" w:color="000000" w:fill="FFFFFF"/>
            <w:noWrap/>
            <w:vAlign w:val="bottom"/>
            <w:hideMark/>
          </w:tcPr>
          <w:p w:rsidR="00671E4F" w:rsidRPr="00C12016" w:rsidRDefault="00671E4F"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тыс. м</w:t>
            </w:r>
            <w:r w:rsidRPr="00C12016">
              <w:rPr>
                <w:rFonts w:ascii="Times New Roman" w:eastAsia="Times New Roman" w:hAnsi="Times New Roman" w:cs="Times New Roman"/>
                <w:color w:val="000000"/>
                <w:sz w:val="20"/>
                <w:szCs w:val="20"/>
                <w:vertAlign w:val="superscript"/>
              </w:rPr>
              <w:t>3</w:t>
            </w:r>
          </w:p>
        </w:tc>
        <w:tc>
          <w:tcPr>
            <w:tcW w:w="911" w:type="dxa"/>
            <w:tcBorders>
              <w:top w:val="nil"/>
              <w:left w:val="nil"/>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276,7</w:t>
            </w:r>
          </w:p>
        </w:tc>
        <w:tc>
          <w:tcPr>
            <w:tcW w:w="911" w:type="dxa"/>
            <w:tcBorders>
              <w:top w:val="nil"/>
              <w:left w:val="nil"/>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258,1</w:t>
            </w:r>
          </w:p>
        </w:tc>
        <w:tc>
          <w:tcPr>
            <w:tcW w:w="911" w:type="dxa"/>
            <w:tcBorders>
              <w:top w:val="nil"/>
              <w:left w:val="nil"/>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тыс. руб.</w:t>
            </w:r>
          </w:p>
        </w:tc>
        <w:tc>
          <w:tcPr>
            <w:tcW w:w="942" w:type="dxa"/>
            <w:tcBorders>
              <w:top w:val="nil"/>
              <w:left w:val="nil"/>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1705,79</w:t>
            </w:r>
          </w:p>
        </w:tc>
        <w:tc>
          <w:tcPr>
            <w:tcW w:w="942" w:type="dxa"/>
            <w:tcBorders>
              <w:top w:val="nil"/>
              <w:left w:val="nil"/>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1596,60</w:t>
            </w:r>
          </w:p>
        </w:tc>
        <w:tc>
          <w:tcPr>
            <w:tcW w:w="1025" w:type="dxa"/>
            <w:tcBorders>
              <w:top w:val="nil"/>
              <w:left w:val="nil"/>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7,2</w:t>
            </w:r>
          </w:p>
        </w:tc>
        <w:tc>
          <w:tcPr>
            <w:tcW w:w="709" w:type="dxa"/>
            <w:tcBorders>
              <w:top w:val="nil"/>
              <w:left w:val="nil"/>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6,8</w:t>
            </w:r>
          </w:p>
        </w:tc>
      </w:tr>
      <w:tr w:rsidR="00710446" w:rsidRPr="00C12016" w:rsidTr="004E58D5">
        <w:trPr>
          <w:trHeight w:val="330"/>
        </w:trPr>
        <w:tc>
          <w:tcPr>
            <w:tcW w:w="707" w:type="dxa"/>
            <w:tcBorders>
              <w:top w:val="nil"/>
              <w:left w:val="single" w:sz="4" w:space="0" w:color="auto"/>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3</w:t>
            </w:r>
          </w:p>
        </w:tc>
        <w:tc>
          <w:tcPr>
            <w:tcW w:w="1814" w:type="dxa"/>
            <w:tcBorders>
              <w:top w:val="nil"/>
              <w:left w:val="nil"/>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rPr>
                <w:rFonts w:ascii="Calibri" w:eastAsia="Times New Roman" w:hAnsi="Calibri" w:cs="Calibri"/>
                <w:color w:val="000000"/>
              </w:rPr>
            </w:pPr>
            <w:r w:rsidRPr="00C12016">
              <w:rPr>
                <w:rFonts w:ascii="Calibri" w:eastAsia="Times New Roman" w:hAnsi="Calibri" w:cs="Calibri"/>
                <w:color w:val="000000"/>
              </w:rPr>
              <w:t>Вода</w:t>
            </w:r>
          </w:p>
        </w:tc>
        <w:tc>
          <w:tcPr>
            <w:tcW w:w="909" w:type="dxa"/>
            <w:tcBorders>
              <w:top w:val="nil"/>
              <w:left w:val="nil"/>
              <w:bottom w:val="single" w:sz="4" w:space="0" w:color="auto"/>
              <w:right w:val="single" w:sz="4" w:space="0" w:color="auto"/>
            </w:tcBorders>
            <w:shd w:val="clear" w:color="000000" w:fill="FFFFFF"/>
            <w:noWrap/>
            <w:vAlign w:val="bottom"/>
            <w:hideMark/>
          </w:tcPr>
          <w:p w:rsidR="00671E4F" w:rsidRPr="00C12016" w:rsidRDefault="00671E4F"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тыс. м</w:t>
            </w:r>
            <w:r w:rsidRPr="00C12016">
              <w:rPr>
                <w:rFonts w:ascii="Times New Roman" w:eastAsia="Times New Roman" w:hAnsi="Times New Roman" w:cs="Times New Roman"/>
                <w:color w:val="000000"/>
                <w:sz w:val="20"/>
                <w:szCs w:val="20"/>
                <w:vertAlign w:val="superscript"/>
              </w:rPr>
              <w:t>3</w:t>
            </w:r>
          </w:p>
        </w:tc>
        <w:tc>
          <w:tcPr>
            <w:tcW w:w="911" w:type="dxa"/>
            <w:tcBorders>
              <w:top w:val="nil"/>
              <w:left w:val="nil"/>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30,7</w:t>
            </w:r>
          </w:p>
        </w:tc>
        <w:tc>
          <w:tcPr>
            <w:tcW w:w="911" w:type="dxa"/>
            <w:tcBorders>
              <w:top w:val="nil"/>
              <w:left w:val="nil"/>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30,1</w:t>
            </w:r>
          </w:p>
        </w:tc>
        <w:tc>
          <w:tcPr>
            <w:tcW w:w="911" w:type="dxa"/>
            <w:tcBorders>
              <w:top w:val="nil"/>
              <w:left w:val="nil"/>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тыс. руб.</w:t>
            </w:r>
          </w:p>
        </w:tc>
        <w:tc>
          <w:tcPr>
            <w:tcW w:w="942" w:type="dxa"/>
            <w:tcBorders>
              <w:top w:val="nil"/>
              <w:left w:val="nil"/>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1103,44</w:t>
            </w:r>
          </w:p>
        </w:tc>
        <w:tc>
          <w:tcPr>
            <w:tcW w:w="942" w:type="dxa"/>
            <w:tcBorders>
              <w:top w:val="nil"/>
              <w:left w:val="nil"/>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1041,74</w:t>
            </w:r>
          </w:p>
        </w:tc>
        <w:tc>
          <w:tcPr>
            <w:tcW w:w="1025" w:type="dxa"/>
            <w:tcBorders>
              <w:top w:val="nil"/>
              <w:left w:val="nil"/>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2,2</w:t>
            </w:r>
          </w:p>
        </w:tc>
        <w:tc>
          <w:tcPr>
            <w:tcW w:w="709" w:type="dxa"/>
            <w:tcBorders>
              <w:top w:val="nil"/>
              <w:left w:val="nil"/>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5,9</w:t>
            </w:r>
          </w:p>
        </w:tc>
      </w:tr>
      <w:tr w:rsidR="00710446" w:rsidRPr="00C12016" w:rsidTr="004E58D5">
        <w:trPr>
          <w:trHeight w:val="300"/>
        </w:trPr>
        <w:tc>
          <w:tcPr>
            <w:tcW w:w="2521"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71E4F" w:rsidRPr="00C12016" w:rsidRDefault="00671E4F" w:rsidP="00710446">
            <w:pPr>
              <w:spacing w:after="0" w:line="240" w:lineRule="auto"/>
              <w:rPr>
                <w:rFonts w:ascii="Calibri" w:eastAsia="Times New Roman" w:hAnsi="Calibri" w:cs="Calibri"/>
                <w:b/>
                <w:bCs/>
                <w:color w:val="000000"/>
              </w:rPr>
            </w:pPr>
            <w:r w:rsidRPr="00C12016">
              <w:rPr>
                <w:rFonts w:ascii="Calibri" w:eastAsia="Times New Roman" w:hAnsi="Calibri" w:cs="Calibri"/>
                <w:b/>
                <w:bCs/>
                <w:color w:val="000000"/>
              </w:rPr>
              <w:t>Итого:</w:t>
            </w:r>
          </w:p>
        </w:tc>
        <w:tc>
          <w:tcPr>
            <w:tcW w:w="909" w:type="dxa"/>
            <w:tcBorders>
              <w:top w:val="nil"/>
              <w:left w:val="nil"/>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jc w:val="center"/>
              <w:rPr>
                <w:rFonts w:ascii="Calibri" w:eastAsia="Times New Roman" w:hAnsi="Calibri" w:cs="Calibri"/>
                <w:b/>
                <w:bCs/>
                <w:color w:val="000000"/>
              </w:rPr>
            </w:pPr>
            <w:r w:rsidRPr="00C12016">
              <w:rPr>
                <w:rFonts w:ascii="Calibri" w:eastAsia="Times New Roman" w:hAnsi="Calibri" w:cs="Calibri"/>
                <w:b/>
                <w:bCs/>
                <w:color w:val="000000"/>
              </w:rPr>
              <w:t> </w:t>
            </w:r>
          </w:p>
        </w:tc>
        <w:tc>
          <w:tcPr>
            <w:tcW w:w="911" w:type="dxa"/>
            <w:tcBorders>
              <w:top w:val="nil"/>
              <w:left w:val="nil"/>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jc w:val="center"/>
              <w:rPr>
                <w:rFonts w:ascii="Calibri" w:eastAsia="Times New Roman" w:hAnsi="Calibri" w:cs="Calibri"/>
                <w:b/>
                <w:bCs/>
                <w:color w:val="000000"/>
              </w:rPr>
            </w:pPr>
            <w:r w:rsidRPr="00C12016">
              <w:rPr>
                <w:rFonts w:ascii="Calibri" w:eastAsia="Times New Roman" w:hAnsi="Calibri" w:cs="Calibri"/>
                <w:b/>
                <w:bCs/>
                <w:color w:val="000000"/>
              </w:rPr>
              <w:t> </w:t>
            </w:r>
          </w:p>
        </w:tc>
        <w:tc>
          <w:tcPr>
            <w:tcW w:w="911" w:type="dxa"/>
            <w:tcBorders>
              <w:top w:val="nil"/>
              <w:left w:val="nil"/>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jc w:val="center"/>
              <w:rPr>
                <w:rFonts w:ascii="Calibri" w:eastAsia="Times New Roman" w:hAnsi="Calibri" w:cs="Calibri"/>
                <w:b/>
                <w:bCs/>
                <w:color w:val="000000"/>
              </w:rPr>
            </w:pPr>
            <w:r w:rsidRPr="00C12016">
              <w:rPr>
                <w:rFonts w:ascii="Calibri" w:eastAsia="Times New Roman" w:hAnsi="Calibri" w:cs="Calibri"/>
                <w:b/>
                <w:bCs/>
                <w:color w:val="000000"/>
              </w:rPr>
              <w:t> </w:t>
            </w:r>
          </w:p>
        </w:tc>
        <w:tc>
          <w:tcPr>
            <w:tcW w:w="911" w:type="dxa"/>
            <w:tcBorders>
              <w:top w:val="nil"/>
              <w:left w:val="nil"/>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jc w:val="center"/>
              <w:rPr>
                <w:rFonts w:ascii="Calibri" w:eastAsia="Times New Roman" w:hAnsi="Calibri" w:cs="Calibri"/>
                <w:b/>
                <w:bCs/>
                <w:color w:val="000000"/>
              </w:rPr>
            </w:pPr>
            <w:r w:rsidRPr="00C12016">
              <w:rPr>
                <w:rFonts w:ascii="Calibri" w:eastAsia="Times New Roman" w:hAnsi="Calibri" w:cs="Calibri"/>
                <w:b/>
                <w:bCs/>
                <w:color w:val="000000"/>
              </w:rPr>
              <w:t> </w:t>
            </w:r>
          </w:p>
        </w:tc>
        <w:tc>
          <w:tcPr>
            <w:tcW w:w="942" w:type="dxa"/>
            <w:tcBorders>
              <w:top w:val="nil"/>
              <w:left w:val="nil"/>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jc w:val="center"/>
              <w:rPr>
                <w:rFonts w:ascii="Calibri" w:eastAsia="Times New Roman" w:hAnsi="Calibri" w:cs="Calibri"/>
                <w:b/>
                <w:bCs/>
                <w:color w:val="000000"/>
              </w:rPr>
            </w:pPr>
            <w:r w:rsidRPr="00C12016">
              <w:rPr>
                <w:rFonts w:ascii="Calibri" w:eastAsia="Times New Roman" w:hAnsi="Calibri" w:cs="Calibri"/>
                <w:b/>
                <w:bCs/>
                <w:color w:val="000000"/>
              </w:rPr>
              <w:t>7398,66</w:t>
            </w:r>
          </w:p>
        </w:tc>
        <w:tc>
          <w:tcPr>
            <w:tcW w:w="942" w:type="dxa"/>
            <w:tcBorders>
              <w:top w:val="nil"/>
              <w:left w:val="nil"/>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jc w:val="center"/>
              <w:rPr>
                <w:rFonts w:ascii="Calibri" w:eastAsia="Times New Roman" w:hAnsi="Calibri" w:cs="Calibri"/>
                <w:b/>
                <w:bCs/>
                <w:color w:val="000000"/>
              </w:rPr>
            </w:pPr>
            <w:r w:rsidRPr="00C12016">
              <w:rPr>
                <w:rFonts w:ascii="Calibri" w:eastAsia="Times New Roman" w:hAnsi="Calibri" w:cs="Calibri"/>
                <w:b/>
                <w:bCs/>
                <w:color w:val="000000"/>
              </w:rPr>
              <w:t>7591,54</w:t>
            </w:r>
          </w:p>
        </w:tc>
        <w:tc>
          <w:tcPr>
            <w:tcW w:w="1025" w:type="dxa"/>
            <w:tcBorders>
              <w:top w:val="nil"/>
              <w:left w:val="nil"/>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jc w:val="center"/>
              <w:rPr>
                <w:rFonts w:ascii="Calibri" w:eastAsia="Times New Roman" w:hAnsi="Calibri" w:cs="Calibri"/>
                <w:b/>
                <w:bCs/>
                <w:color w:val="000000"/>
              </w:rPr>
            </w:pPr>
            <w:r w:rsidRPr="00C12016">
              <w:rPr>
                <w:rFonts w:ascii="Calibri" w:eastAsia="Times New Roman" w:hAnsi="Calibri" w:cs="Calibri"/>
                <w:b/>
                <w:bCs/>
                <w:color w:val="00000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671E4F" w:rsidRPr="00C12016" w:rsidRDefault="00671E4F" w:rsidP="00710446">
            <w:pPr>
              <w:spacing w:after="0" w:line="240" w:lineRule="auto"/>
              <w:jc w:val="center"/>
              <w:rPr>
                <w:rFonts w:ascii="Calibri" w:eastAsia="Times New Roman" w:hAnsi="Calibri" w:cs="Calibri"/>
                <w:b/>
                <w:bCs/>
                <w:color w:val="000000"/>
              </w:rPr>
            </w:pPr>
            <w:r w:rsidRPr="00C12016">
              <w:rPr>
                <w:rFonts w:ascii="Calibri" w:eastAsia="Times New Roman" w:hAnsi="Calibri" w:cs="Calibri"/>
                <w:b/>
                <w:bCs/>
                <w:color w:val="000000"/>
              </w:rPr>
              <w:t>-2,5</w:t>
            </w:r>
          </w:p>
        </w:tc>
      </w:tr>
    </w:tbl>
    <w:p w:rsidR="00CC3A14" w:rsidRPr="00C12016" w:rsidRDefault="00CC3A14" w:rsidP="00710446">
      <w:pPr>
        <w:jc w:val="center"/>
        <w:rPr>
          <w:rFonts w:ascii="Times New Roman" w:hAnsi="Times New Roman" w:cs="Times New Roman"/>
          <w:sz w:val="24"/>
          <w:szCs w:val="24"/>
        </w:rPr>
      </w:pPr>
    </w:p>
    <w:p w:rsidR="00710446" w:rsidRPr="00C12016" w:rsidRDefault="00710446" w:rsidP="00710446">
      <w:pPr>
        <w:jc w:val="center"/>
        <w:rPr>
          <w:rFonts w:ascii="Times New Roman" w:hAnsi="Times New Roman" w:cs="Times New Roman"/>
          <w:sz w:val="24"/>
          <w:szCs w:val="24"/>
        </w:rPr>
      </w:pPr>
    </w:p>
    <w:tbl>
      <w:tblPr>
        <w:tblW w:w="9498" w:type="dxa"/>
        <w:tblInd w:w="108" w:type="dxa"/>
        <w:tblLook w:val="04A0"/>
      </w:tblPr>
      <w:tblGrid>
        <w:gridCol w:w="1660"/>
        <w:gridCol w:w="1100"/>
        <w:gridCol w:w="1776"/>
        <w:gridCol w:w="4962"/>
      </w:tblGrid>
      <w:tr w:rsidR="00FA02D8" w:rsidRPr="00C12016" w:rsidTr="00DD2739">
        <w:trPr>
          <w:trHeight w:val="300"/>
        </w:trPr>
        <w:tc>
          <w:tcPr>
            <w:tcW w:w="1660" w:type="dxa"/>
            <w:tcBorders>
              <w:top w:val="nil"/>
              <w:left w:val="nil"/>
              <w:bottom w:val="nil"/>
              <w:right w:val="nil"/>
            </w:tcBorders>
            <w:shd w:val="clear" w:color="auto" w:fill="auto"/>
            <w:noWrap/>
            <w:vAlign w:val="bottom"/>
            <w:hideMark/>
          </w:tcPr>
          <w:p w:rsidR="00FA02D8" w:rsidRPr="00C12016" w:rsidRDefault="00FA02D8" w:rsidP="00710446">
            <w:pPr>
              <w:spacing w:after="0" w:line="240" w:lineRule="auto"/>
              <w:rPr>
                <w:rFonts w:ascii="Calibri" w:eastAsia="Times New Roman" w:hAnsi="Calibri" w:cs="Calibri"/>
                <w:color w:val="000000"/>
              </w:rPr>
            </w:pPr>
          </w:p>
        </w:tc>
        <w:tc>
          <w:tcPr>
            <w:tcW w:w="1100" w:type="dxa"/>
            <w:tcBorders>
              <w:top w:val="nil"/>
              <w:left w:val="nil"/>
              <w:bottom w:val="nil"/>
              <w:right w:val="nil"/>
            </w:tcBorders>
            <w:shd w:val="clear" w:color="auto" w:fill="auto"/>
            <w:noWrap/>
            <w:vAlign w:val="bottom"/>
            <w:hideMark/>
          </w:tcPr>
          <w:p w:rsidR="00FA02D8" w:rsidRPr="00C12016" w:rsidRDefault="00FA02D8" w:rsidP="00710446">
            <w:pPr>
              <w:spacing w:after="0" w:line="240" w:lineRule="auto"/>
              <w:rPr>
                <w:rFonts w:ascii="Calibri" w:eastAsia="Times New Roman" w:hAnsi="Calibri" w:cs="Calibri"/>
                <w:color w:val="000000"/>
              </w:rPr>
            </w:pPr>
          </w:p>
        </w:tc>
        <w:tc>
          <w:tcPr>
            <w:tcW w:w="1776" w:type="dxa"/>
            <w:tcBorders>
              <w:top w:val="nil"/>
              <w:left w:val="nil"/>
              <w:bottom w:val="nil"/>
              <w:right w:val="nil"/>
            </w:tcBorders>
            <w:shd w:val="clear" w:color="auto" w:fill="auto"/>
            <w:noWrap/>
            <w:vAlign w:val="bottom"/>
            <w:hideMark/>
          </w:tcPr>
          <w:p w:rsidR="00FA02D8" w:rsidRPr="00C12016" w:rsidRDefault="00FA02D8" w:rsidP="00710446">
            <w:pPr>
              <w:spacing w:after="0" w:line="240" w:lineRule="auto"/>
              <w:jc w:val="center"/>
              <w:rPr>
                <w:rFonts w:ascii="Calibri" w:eastAsia="Times New Roman" w:hAnsi="Calibri" w:cs="Calibri"/>
                <w:color w:val="000000"/>
              </w:rPr>
            </w:pPr>
          </w:p>
        </w:tc>
        <w:tc>
          <w:tcPr>
            <w:tcW w:w="4962" w:type="dxa"/>
            <w:tcBorders>
              <w:top w:val="nil"/>
              <w:left w:val="nil"/>
              <w:bottom w:val="nil"/>
              <w:right w:val="nil"/>
            </w:tcBorders>
            <w:shd w:val="clear" w:color="auto" w:fill="auto"/>
            <w:noWrap/>
            <w:vAlign w:val="bottom"/>
            <w:hideMark/>
          </w:tcPr>
          <w:p w:rsidR="004E58D5" w:rsidRDefault="004E58D5" w:rsidP="00710446">
            <w:pPr>
              <w:spacing w:after="0" w:line="240" w:lineRule="auto"/>
              <w:rPr>
                <w:rFonts w:ascii="Calibri" w:eastAsia="Times New Roman" w:hAnsi="Calibri" w:cs="Calibri"/>
                <w:color w:val="000000"/>
              </w:rPr>
            </w:pPr>
          </w:p>
          <w:p w:rsidR="004E58D5" w:rsidRDefault="004E58D5" w:rsidP="00710446">
            <w:pPr>
              <w:spacing w:after="0" w:line="240" w:lineRule="auto"/>
              <w:rPr>
                <w:rFonts w:ascii="Calibri" w:eastAsia="Times New Roman" w:hAnsi="Calibri" w:cs="Calibri"/>
                <w:color w:val="000000"/>
              </w:rPr>
            </w:pPr>
          </w:p>
          <w:p w:rsidR="004E58D5" w:rsidRDefault="004E58D5" w:rsidP="00710446">
            <w:pPr>
              <w:spacing w:after="0" w:line="240" w:lineRule="auto"/>
              <w:rPr>
                <w:rFonts w:ascii="Calibri" w:eastAsia="Times New Roman" w:hAnsi="Calibri" w:cs="Calibri"/>
                <w:color w:val="000000"/>
              </w:rPr>
            </w:pPr>
          </w:p>
          <w:p w:rsidR="004E58D5" w:rsidRDefault="004E58D5" w:rsidP="00710446">
            <w:pPr>
              <w:spacing w:after="0" w:line="240" w:lineRule="auto"/>
              <w:rPr>
                <w:rFonts w:ascii="Calibri" w:eastAsia="Times New Roman" w:hAnsi="Calibri" w:cs="Calibri"/>
                <w:color w:val="000000"/>
              </w:rPr>
            </w:pPr>
          </w:p>
          <w:p w:rsidR="004E58D5" w:rsidRDefault="004E58D5" w:rsidP="00710446">
            <w:pPr>
              <w:spacing w:after="0" w:line="240" w:lineRule="auto"/>
              <w:rPr>
                <w:rFonts w:ascii="Calibri" w:eastAsia="Times New Roman" w:hAnsi="Calibri" w:cs="Calibri"/>
                <w:color w:val="000000"/>
              </w:rPr>
            </w:pPr>
          </w:p>
          <w:p w:rsidR="004E58D5" w:rsidRDefault="004E58D5" w:rsidP="00710446">
            <w:pPr>
              <w:spacing w:after="0" w:line="240" w:lineRule="auto"/>
              <w:rPr>
                <w:rFonts w:ascii="Calibri" w:eastAsia="Times New Roman" w:hAnsi="Calibri" w:cs="Calibri"/>
                <w:color w:val="000000"/>
              </w:rPr>
            </w:pPr>
          </w:p>
          <w:p w:rsidR="004E58D5" w:rsidRDefault="004E58D5" w:rsidP="00710446">
            <w:pPr>
              <w:spacing w:after="0" w:line="240" w:lineRule="auto"/>
              <w:rPr>
                <w:rFonts w:ascii="Calibri" w:eastAsia="Times New Roman" w:hAnsi="Calibri" w:cs="Calibri"/>
                <w:color w:val="000000"/>
              </w:rPr>
            </w:pPr>
          </w:p>
          <w:p w:rsidR="004E58D5" w:rsidRDefault="004E58D5" w:rsidP="00710446">
            <w:pPr>
              <w:spacing w:after="0" w:line="240" w:lineRule="auto"/>
              <w:rPr>
                <w:rFonts w:ascii="Calibri" w:eastAsia="Times New Roman" w:hAnsi="Calibri" w:cs="Calibri"/>
                <w:color w:val="000000"/>
              </w:rPr>
            </w:pPr>
          </w:p>
          <w:p w:rsidR="004E58D5" w:rsidRDefault="004E58D5" w:rsidP="00710446">
            <w:pPr>
              <w:spacing w:after="0" w:line="240" w:lineRule="auto"/>
              <w:rPr>
                <w:rFonts w:ascii="Calibri" w:eastAsia="Times New Roman" w:hAnsi="Calibri" w:cs="Calibri"/>
                <w:color w:val="000000"/>
              </w:rPr>
            </w:pPr>
          </w:p>
          <w:p w:rsidR="004E58D5" w:rsidRDefault="004E58D5" w:rsidP="00710446">
            <w:pPr>
              <w:spacing w:after="0" w:line="240" w:lineRule="auto"/>
              <w:rPr>
                <w:rFonts w:ascii="Calibri" w:eastAsia="Times New Roman" w:hAnsi="Calibri" w:cs="Calibri"/>
                <w:color w:val="000000"/>
              </w:rPr>
            </w:pPr>
          </w:p>
          <w:p w:rsidR="004E58D5" w:rsidRDefault="004E58D5" w:rsidP="00710446">
            <w:pPr>
              <w:spacing w:after="0" w:line="240" w:lineRule="auto"/>
              <w:rPr>
                <w:rFonts w:ascii="Calibri" w:eastAsia="Times New Roman" w:hAnsi="Calibri" w:cs="Calibri"/>
                <w:color w:val="000000"/>
              </w:rPr>
            </w:pPr>
          </w:p>
          <w:p w:rsidR="004E58D5" w:rsidRDefault="004E58D5" w:rsidP="00710446">
            <w:pPr>
              <w:spacing w:after="0" w:line="240" w:lineRule="auto"/>
              <w:rPr>
                <w:rFonts w:ascii="Calibri" w:eastAsia="Times New Roman" w:hAnsi="Calibri" w:cs="Calibri"/>
                <w:color w:val="000000"/>
              </w:rPr>
            </w:pPr>
          </w:p>
          <w:p w:rsidR="004E58D5" w:rsidRDefault="004E58D5" w:rsidP="00710446">
            <w:pPr>
              <w:spacing w:after="0" w:line="240" w:lineRule="auto"/>
              <w:rPr>
                <w:rFonts w:ascii="Calibri" w:eastAsia="Times New Roman" w:hAnsi="Calibri" w:cs="Calibri"/>
                <w:color w:val="000000"/>
              </w:rPr>
            </w:pPr>
          </w:p>
          <w:p w:rsidR="00FA02D8" w:rsidRPr="00C12016" w:rsidRDefault="004E58D5" w:rsidP="00710446">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5D3C11" w:rsidRPr="00C12016">
              <w:rPr>
                <w:rFonts w:ascii="Calibri" w:eastAsia="Times New Roman" w:hAnsi="Calibri" w:cs="Calibri"/>
                <w:color w:val="000000"/>
              </w:rPr>
              <w:t xml:space="preserve">Рис 1. </w:t>
            </w:r>
            <w:r w:rsidR="00FA02D8" w:rsidRPr="00C12016">
              <w:rPr>
                <w:rFonts w:ascii="Calibri" w:eastAsia="Times New Roman" w:hAnsi="Calibri" w:cs="Calibri"/>
                <w:color w:val="000000"/>
              </w:rPr>
              <w:t xml:space="preserve"> Объем потребления газа в 2015-2014 гг.</w:t>
            </w:r>
          </w:p>
        </w:tc>
      </w:tr>
    </w:tbl>
    <w:p w:rsidR="0010561C" w:rsidRPr="00C12016" w:rsidRDefault="0010561C" w:rsidP="00710446">
      <w:pPr>
        <w:rPr>
          <w:rFonts w:ascii="Times New Roman" w:hAnsi="Times New Roman" w:cs="Times New Roman"/>
          <w:sz w:val="28"/>
          <w:szCs w:val="28"/>
        </w:rPr>
      </w:pPr>
    </w:p>
    <w:p w:rsidR="00FA02D8" w:rsidRPr="00C12016" w:rsidRDefault="00883B2F" w:rsidP="00710446">
      <w:pPr>
        <w:jc w:val="center"/>
        <w:rPr>
          <w:rFonts w:ascii="Times New Roman" w:hAnsi="Times New Roman" w:cs="Times New Roman"/>
          <w:sz w:val="28"/>
          <w:szCs w:val="28"/>
        </w:rPr>
      </w:pPr>
      <w:r w:rsidRPr="00C12016">
        <w:rPr>
          <w:rFonts w:ascii="Times New Roman" w:hAnsi="Times New Roman" w:cs="Times New Roman"/>
          <w:noProof/>
          <w:sz w:val="28"/>
          <w:szCs w:val="28"/>
        </w:rPr>
        <w:lastRenderedPageBreak/>
        <w:drawing>
          <wp:inline distT="0" distB="0" distL="0" distR="0">
            <wp:extent cx="6156898" cy="2968053"/>
            <wp:effectExtent l="19050" t="0" r="15302" b="3747"/>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W w:w="9498" w:type="dxa"/>
        <w:tblInd w:w="108" w:type="dxa"/>
        <w:tblLook w:val="04A0"/>
      </w:tblPr>
      <w:tblGrid>
        <w:gridCol w:w="1701"/>
        <w:gridCol w:w="1134"/>
        <w:gridCol w:w="6663"/>
      </w:tblGrid>
      <w:tr w:rsidR="00DD2739" w:rsidRPr="00C12016" w:rsidTr="00DD2739">
        <w:trPr>
          <w:trHeight w:val="300"/>
        </w:trPr>
        <w:tc>
          <w:tcPr>
            <w:tcW w:w="1701" w:type="dxa"/>
            <w:tcBorders>
              <w:top w:val="nil"/>
              <w:left w:val="nil"/>
              <w:bottom w:val="nil"/>
              <w:right w:val="nil"/>
            </w:tcBorders>
            <w:shd w:val="clear" w:color="auto" w:fill="auto"/>
            <w:noWrap/>
            <w:vAlign w:val="bottom"/>
            <w:hideMark/>
          </w:tcPr>
          <w:p w:rsidR="00DD2739" w:rsidRPr="00C12016" w:rsidRDefault="00DD2739" w:rsidP="00710446">
            <w:pPr>
              <w:spacing w:after="0" w:line="240" w:lineRule="auto"/>
              <w:rPr>
                <w:rFonts w:ascii="Calibri" w:eastAsia="Times New Roman" w:hAnsi="Calibri" w:cs="Calibri"/>
                <w:color w:val="000000"/>
              </w:rPr>
            </w:pPr>
          </w:p>
        </w:tc>
        <w:tc>
          <w:tcPr>
            <w:tcW w:w="1134" w:type="dxa"/>
            <w:tcBorders>
              <w:top w:val="nil"/>
              <w:left w:val="nil"/>
              <w:bottom w:val="nil"/>
              <w:right w:val="nil"/>
            </w:tcBorders>
            <w:shd w:val="clear" w:color="auto" w:fill="auto"/>
            <w:noWrap/>
            <w:vAlign w:val="bottom"/>
            <w:hideMark/>
          </w:tcPr>
          <w:p w:rsidR="00DD2739" w:rsidRPr="00C12016" w:rsidRDefault="00DD2739" w:rsidP="00710446">
            <w:pPr>
              <w:spacing w:after="0" w:line="240" w:lineRule="auto"/>
              <w:rPr>
                <w:rFonts w:ascii="Calibri" w:eastAsia="Times New Roman" w:hAnsi="Calibri" w:cs="Calibri"/>
                <w:color w:val="000000"/>
              </w:rPr>
            </w:pPr>
          </w:p>
        </w:tc>
        <w:tc>
          <w:tcPr>
            <w:tcW w:w="6663" w:type="dxa"/>
            <w:tcBorders>
              <w:top w:val="nil"/>
              <w:left w:val="nil"/>
              <w:bottom w:val="nil"/>
              <w:right w:val="nil"/>
            </w:tcBorders>
            <w:shd w:val="clear" w:color="auto" w:fill="auto"/>
            <w:noWrap/>
            <w:vAlign w:val="bottom"/>
            <w:hideMark/>
          </w:tcPr>
          <w:p w:rsidR="00DD2739" w:rsidRPr="00C12016" w:rsidRDefault="004E58D5" w:rsidP="00710446">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5D3C11" w:rsidRPr="00C12016">
              <w:rPr>
                <w:rFonts w:ascii="Calibri" w:eastAsia="Times New Roman" w:hAnsi="Calibri" w:cs="Calibri"/>
                <w:color w:val="000000"/>
              </w:rPr>
              <w:t>Рис 2.</w:t>
            </w:r>
            <w:r w:rsidR="00DD2739" w:rsidRPr="00C12016">
              <w:rPr>
                <w:rFonts w:ascii="Calibri" w:eastAsia="Times New Roman" w:hAnsi="Calibri" w:cs="Calibri"/>
                <w:color w:val="000000"/>
              </w:rPr>
              <w:t xml:space="preserve">  </w:t>
            </w:r>
            <w:r w:rsidR="0033684C" w:rsidRPr="00C12016">
              <w:rPr>
                <w:rFonts w:ascii="Calibri" w:eastAsia="Times New Roman" w:hAnsi="Calibri" w:cs="Calibri"/>
                <w:color w:val="000000"/>
              </w:rPr>
              <w:t>Объем п</w:t>
            </w:r>
            <w:r w:rsidR="00DD2739" w:rsidRPr="00C12016">
              <w:rPr>
                <w:rFonts w:ascii="Calibri" w:eastAsia="Times New Roman" w:hAnsi="Calibri" w:cs="Calibri"/>
                <w:color w:val="000000"/>
              </w:rPr>
              <w:t>отреблени</w:t>
            </w:r>
            <w:r w:rsidR="0033684C" w:rsidRPr="00C12016">
              <w:rPr>
                <w:rFonts w:ascii="Calibri" w:eastAsia="Times New Roman" w:hAnsi="Calibri" w:cs="Calibri"/>
                <w:color w:val="000000"/>
              </w:rPr>
              <w:t>я</w:t>
            </w:r>
            <w:r w:rsidR="00DD2739" w:rsidRPr="00C12016">
              <w:rPr>
                <w:rFonts w:ascii="Calibri" w:eastAsia="Times New Roman" w:hAnsi="Calibri" w:cs="Calibri"/>
                <w:color w:val="000000"/>
              </w:rPr>
              <w:t xml:space="preserve"> электроэнергии в 2015-2014 гг.</w:t>
            </w:r>
          </w:p>
        </w:tc>
      </w:tr>
    </w:tbl>
    <w:p w:rsidR="00DD2739" w:rsidRPr="00C12016" w:rsidRDefault="00DD2739" w:rsidP="00710446">
      <w:pPr>
        <w:jc w:val="center"/>
        <w:rPr>
          <w:rFonts w:ascii="Times New Roman" w:hAnsi="Times New Roman" w:cs="Times New Roman"/>
          <w:sz w:val="28"/>
          <w:szCs w:val="28"/>
        </w:rPr>
      </w:pPr>
      <w:r w:rsidRPr="00C12016">
        <w:rPr>
          <w:rFonts w:ascii="Times New Roman" w:hAnsi="Times New Roman" w:cs="Times New Roman"/>
          <w:noProof/>
          <w:sz w:val="28"/>
          <w:szCs w:val="28"/>
        </w:rPr>
        <w:drawing>
          <wp:inline distT="0" distB="0" distL="0" distR="0">
            <wp:extent cx="6059212" cy="2833141"/>
            <wp:effectExtent l="19050" t="0" r="17738" b="5309"/>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W w:w="9675" w:type="dxa"/>
        <w:tblInd w:w="108" w:type="dxa"/>
        <w:tblLook w:val="04A0"/>
      </w:tblPr>
      <w:tblGrid>
        <w:gridCol w:w="1843"/>
        <w:gridCol w:w="1134"/>
        <w:gridCol w:w="1701"/>
        <w:gridCol w:w="4997"/>
      </w:tblGrid>
      <w:tr w:rsidR="0033684C" w:rsidRPr="00C12016" w:rsidTr="0033684C">
        <w:trPr>
          <w:trHeight w:val="300"/>
        </w:trPr>
        <w:tc>
          <w:tcPr>
            <w:tcW w:w="1843" w:type="dxa"/>
            <w:tcBorders>
              <w:top w:val="nil"/>
              <w:left w:val="nil"/>
              <w:bottom w:val="nil"/>
              <w:right w:val="nil"/>
            </w:tcBorders>
            <w:shd w:val="clear" w:color="auto" w:fill="auto"/>
            <w:noWrap/>
            <w:vAlign w:val="bottom"/>
            <w:hideMark/>
          </w:tcPr>
          <w:p w:rsidR="0033684C" w:rsidRPr="00C12016" w:rsidRDefault="0033684C" w:rsidP="00710446">
            <w:pPr>
              <w:spacing w:after="0" w:line="240" w:lineRule="auto"/>
              <w:rPr>
                <w:rFonts w:ascii="Calibri" w:eastAsia="Times New Roman" w:hAnsi="Calibri" w:cs="Calibri"/>
                <w:color w:val="000000"/>
              </w:rPr>
            </w:pPr>
          </w:p>
        </w:tc>
        <w:tc>
          <w:tcPr>
            <w:tcW w:w="1134" w:type="dxa"/>
            <w:tcBorders>
              <w:top w:val="nil"/>
              <w:left w:val="nil"/>
              <w:bottom w:val="nil"/>
              <w:right w:val="nil"/>
            </w:tcBorders>
            <w:shd w:val="clear" w:color="auto" w:fill="auto"/>
            <w:noWrap/>
            <w:vAlign w:val="bottom"/>
            <w:hideMark/>
          </w:tcPr>
          <w:p w:rsidR="0033684C" w:rsidRPr="00C12016" w:rsidRDefault="0033684C" w:rsidP="00710446">
            <w:pPr>
              <w:spacing w:after="0" w:line="240" w:lineRule="auto"/>
              <w:rPr>
                <w:rFonts w:ascii="Calibri" w:eastAsia="Times New Roman" w:hAnsi="Calibri" w:cs="Calibri"/>
                <w:color w:val="000000"/>
              </w:rPr>
            </w:pPr>
          </w:p>
        </w:tc>
        <w:tc>
          <w:tcPr>
            <w:tcW w:w="1701" w:type="dxa"/>
            <w:tcBorders>
              <w:top w:val="nil"/>
              <w:left w:val="nil"/>
              <w:bottom w:val="nil"/>
              <w:right w:val="nil"/>
            </w:tcBorders>
            <w:shd w:val="clear" w:color="auto" w:fill="auto"/>
            <w:noWrap/>
            <w:vAlign w:val="bottom"/>
            <w:hideMark/>
          </w:tcPr>
          <w:p w:rsidR="0033684C" w:rsidRPr="00C12016" w:rsidRDefault="0033684C" w:rsidP="00710446">
            <w:pPr>
              <w:spacing w:after="0" w:line="240" w:lineRule="auto"/>
              <w:rPr>
                <w:rFonts w:ascii="Calibri" w:eastAsia="Times New Roman" w:hAnsi="Calibri" w:cs="Calibri"/>
                <w:color w:val="000000"/>
              </w:rPr>
            </w:pPr>
          </w:p>
        </w:tc>
        <w:tc>
          <w:tcPr>
            <w:tcW w:w="4997" w:type="dxa"/>
            <w:tcBorders>
              <w:top w:val="nil"/>
              <w:left w:val="nil"/>
              <w:bottom w:val="nil"/>
              <w:right w:val="nil"/>
            </w:tcBorders>
            <w:shd w:val="clear" w:color="auto" w:fill="auto"/>
            <w:noWrap/>
            <w:vAlign w:val="bottom"/>
            <w:hideMark/>
          </w:tcPr>
          <w:p w:rsidR="0033684C" w:rsidRPr="00C12016" w:rsidRDefault="004E58D5" w:rsidP="00710446">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5D3C11" w:rsidRPr="00C12016">
              <w:rPr>
                <w:rFonts w:ascii="Calibri" w:eastAsia="Times New Roman" w:hAnsi="Calibri" w:cs="Calibri"/>
                <w:color w:val="000000"/>
              </w:rPr>
              <w:t>Рис 3.</w:t>
            </w:r>
            <w:r w:rsidR="0033684C" w:rsidRPr="00C12016">
              <w:rPr>
                <w:rFonts w:ascii="Calibri" w:eastAsia="Times New Roman" w:hAnsi="Calibri" w:cs="Calibri"/>
                <w:color w:val="000000"/>
              </w:rPr>
              <w:t xml:space="preserve"> Объем потребления воды в 2015-2014 гг.</w:t>
            </w:r>
          </w:p>
        </w:tc>
      </w:tr>
    </w:tbl>
    <w:p w:rsidR="00CC3A14" w:rsidRPr="00C12016" w:rsidRDefault="00CC3A14" w:rsidP="00710446">
      <w:pPr>
        <w:rPr>
          <w:rFonts w:ascii="Times New Roman" w:hAnsi="Times New Roman" w:cs="Times New Roman"/>
          <w:sz w:val="24"/>
          <w:szCs w:val="24"/>
        </w:rPr>
      </w:pPr>
    </w:p>
    <w:p w:rsidR="0033684C" w:rsidRPr="00C12016" w:rsidRDefault="0033684C" w:rsidP="00710446">
      <w:pPr>
        <w:rPr>
          <w:rFonts w:ascii="Times New Roman" w:hAnsi="Times New Roman" w:cs="Times New Roman"/>
          <w:sz w:val="24"/>
          <w:szCs w:val="24"/>
        </w:rPr>
      </w:pPr>
      <w:r w:rsidRPr="00C12016">
        <w:rPr>
          <w:rFonts w:ascii="Times New Roman" w:hAnsi="Times New Roman" w:cs="Times New Roman"/>
          <w:noProof/>
          <w:sz w:val="24"/>
          <w:szCs w:val="24"/>
        </w:rPr>
        <w:drawing>
          <wp:inline distT="0" distB="0" distL="0" distR="0">
            <wp:extent cx="6117267" cy="1791325"/>
            <wp:effectExtent l="19050" t="0" r="16833" b="0"/>
            <wp:docPr id="1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3684C" w:rsidRPr="00C12016" w:rsidRDefault="0033684C" w:rsidP="00710446">
      <w:pPr>
        <w:rPr>
          <w:rFonts w:ascii="Times New Roman" w:hAnsi="Times New Roman" w:cs="Times New Roman"/>
          <w:sz w:val="24"/>
          <w:szCs w:val="24"/>
        </w:rPr>
      </w:pPr>
    </w:p>
    <w:p w:rsidR="00CC3A14" w:rsidRPr="00C12016" w:rsidRDefault="000957C8" w:rsidP="00710446">
      <w:pPr>
        <w:jc w:val="center"/>
        <w:rPr>
          <w:rFonts w:ascii="Times New Roman" w:hAnsi="Times New Roman" w:cs="Times New Roman"/>
          <w:sz w:val="28"/>
          <w:szCs w:val="28"/>
        </w:rPr>
      </w:pPr>
      <w:r w:rsidRPr="00C12016">
        <w:rPr>
          <w:rFonts w:ascii="Times New Roman" w:hAnsi="Times New Roman" w:cs="Times New Roman"/>
          <w:sz w:val="28"/>
          <w:szCs w:val="28"/>
          <w:lang w:val="en-US"/>
        </w:rPr>
        <w:lastRenderedPageBreak/>
        <w:t>VII</w:t>
      </w:r>
      <w:r w:rsidR="00CC3A14" w:rsidRPr="00C12016">
        <w:rPr>
          <w:rFonts w:ascii="Times New Roman" w:hAnsi="Times New Roman" w:cs="Times New Roman"/>
          <w:sz w:val="28"/>
          <w:szCs w:val="28"/>
        </w:rPr>
        <w:t>.</w:t>
      </w:r>
      <w:r w:rsidR="00CC3A14" w:rsidRPr="00C12016">
        <w:rPr>
          <w:rFonts w:ascii="Times New Roman" w:hAnsi="Times New Roman" w:cs="Times New Roman"/>
          <w:sz w:val="28"/>
          <w:szCs w:val="28"/>
        </w:rPr>
        <w:tab/>
        <w:t>Основные финансовые показатели деятельности общества</w:t>
      </w:r>
    </w:p>
    <w:p w:rsidR="00CC3A14" w:rsidRPr="00C12016" w:rsidRDefault="00CC3A14" w:rsidP="00710446">
      <w:pPr>
        <w:jc w:val="center"/>
        <w:rPr>
          <w:rFonts w:ascii="Times New Roman" w:hAnsi="Times New Roman" w:cs="Times New Roman"/>
          <w:sz w:val="28"/>
          <w:szCs w:val="28"/>
        </w:rPr>
      </w:pPr>
      <w:r w:rsidRPr="00C12016">
        <w:rPr>
          <w:rFonts w:ascii="Times New Roman" w:hAnsi="Times New Roman" w:cs="Times New Roman"/>
          <w:sz w:val="28"/>
          <w:szCs w:val="28"/>
        </w:rPr>
        <w:t>Производственная деятельность</w:t>
      </w:r>
    </w:p>
    <w:p w:rsidR="00192595" w:rsidRPr="00C12016" w:rsidRDefault="00192595" w:rsidP="00710446">
      <w:pPr>
        <w:jc w:val="center"/>
        <w:rPr>
          <w:rFonts w:ascii="Times New Roman" w:hAnsi="Times New Roman" w:cs="Times New Roman"/>
          <w:sz w:val="28"/>
          <w:szCs w:val="28"/>
        </w:rPr>
      </w:pPr>
    </w:p>
    <w:p w:rsidR="005F7972" w:rsidRPr="00C12016" w:rsidRDefault="005F7972" w:rsidP="004E58D5">
      <w:pPr>
        <w:spacing w:after="0"/>
        <w:ind w:firstLine="708"/>
        <w:jc w:val="both"/>
        <w:rPr>
          <w:rFonts w:ascii="Times New Roman" w:hAnsi="Times New Roman"/>
          <w:sz w:val="28"/>
          <w:szCs w:val="28"/>
        </w:rPr>
      </w:pPr>
      <w:r w:rsidRPr="00C12016">
        <w:rPr>
          <w:rFonts w:ascii="Times New Roman" w:hAnsi="Times New Roman"/>
          <w:sz w:val="28"/>
          <w:szCs w:val="28"/>
        </w:rPr>
        <w:t>В 201</w:t>
      </w:r>
      <w:r w:rsidR="00BC3714" w:rsidRPr="00C12016">
        <w:rPr>
          <w:rFonts w:ascii="Times New Roman" w:hAnsi="Times New Roman"/>
          <w:sz w:val="28"/>
          <w:szCs w:val="28"/>
        </w:rPr>
        <w:t>5</w:t>
      </w:r>
      <w:r w:rsidR="00C96BF2" w:rsidRPr="00C12016">
        <w:rPr>
          <w:rFonts w:ascii="Times New Roman" w:hAnsi="Times New Roman"/>
          <w:sz w:val="28"/>
          <w:szCs w:val="28"/>
        </w:rPr>
        <w:t xml:space="preserve"> году </w:t>
      </w:r>
      <w:r w:rsidRPr="00C12016">
        <w:rPr>
          <w:rFonts w:ascii="Times New Roman" w:hAnsi="Times New Roman"/>
          <w:sz w:val="28"/>
          <w:szCs w:val="28"/>
        </w:rPr>
        <w:t xml:space="preserve">АО «КАСКАД» произвело товарную продукцию на общую сумму </w:t>
      </w:r>
      <w:r w:rsidR="00C96BF2" w:rsidRPr="00C12016">
        <w:rPr>
          <w:rFonts w:ascii="Times New Roman" w:hAnsi="Times New Roman"/>
          <w:sz w:val="28"/>
          <w:szCs w:val="28"/>
        </w:rPr>
        <w:t>210 636</w:t>
      </w:r>
      <w:r w:rsidRPr="00C12016">
        <w:rPr>
          <w:rFonts w:ascii="Times New Roman" w:hAnsi="Times New Roman"/>
          <w:sz w:val="28"/>
          <w:szCs w:val="28"/>
        </w:rPr>
        <w:t xml:space="preserve"> тыс. рублей </w:t>
      </w:r>
      <w:r w:rsidR="00C96BF2" w:rsidRPr="00C12016">
        <w:rPr>
          <w:rFonts w:ascii="Times New Roman" w:hAnsi="Times New Roman"/>
          <w:sz w:val="28"/>
          <w:szCs w:val="28"/>
        </w:rPr>
        <w:t>без</w:t>
      </w:r>
      <w:r w:rsidRPr="00C12016">
        <w:rPr>
          <w:rFonts w:ascii="Times New Roman" w:hAnsi="Times New Roman"/>
          <w:sz w:val="28"/>
          <w:szCs w:val="28"/>
        </w:rPr>
        <w:t xml:space="preserve"> учет</w:t>
      </w:r>
      <w:r w:rsidR="00C96BF2" w:rsidRPr="00C12016">
        <w:rPr>
          <w:rFonts w:ascii="Times New Roman" w:hAnsi="Times New Roman"/>
          <w:sz w:val="28"/>
          <w:szCs w:val="28"/>
        </w:rPr>
        <w:t>а</w:t>
      </w:r>
      <w:r w:rsidRPr="00C12016">
        <w:rPr>
          <w:rFonts w:ascii="Times New Roman" w:hAnsi="Times New Roman"/>
          <w:sz w:val="28"/>
          <w:szCs w:val="28"/>
        </w:rPr>
        <w:t xml:space="preserve"> НДС, в том числе:</w:t>
      </w:r>
    </w:p>
    <w:p w:rsidR="00C96BF2" w:rsidRPr="00C12016" w:rsidRDefault="005F7972" w:rsidP="004E58D5">
      <w:pPr>
        <w:spacing w:after="0"/>
        <w:jc w:val="both"/>
        <w:rPr>
          <w:rFonts w:ascii="Times New Roman" w:hAnsi="Times New Roman"/>
          <w:sz w:val="28"/>
          <w:szCs w:val="28"/>
        </w:rPr>
      </w:pPr>
      <w:r w:rsidRPr="00C12016">
        <w:rPr>
          <w:rFonts w:ascii="Times New Roman" w:hAnsi="Times New Roman"/>
          <w:sz w:val="28"/>
          <w:szCs w:val="28"/>
        </w:rPr>
        <w:t>-</w:t>
      </w:r>
      <w:r w:rsidRPr="00C12016">
        <w:rPr>
          <w:rFonts w:ascii="Times New Roman" w:hAnsi="Times New Roman"/>
          <w:sz w:val="28"/>
          <w:szCs w:val="28"/>
        </w:rPr>
        <w:tab/>
        <w:t xml:space="preserve">прямоугольных соединителей – </w:t>
      </w:r>
      <w:r w:rsidR="00C96BF2" w:rsidRPr="00C12016">
        <w:rPr>
          <w:rFonts w:ascii="Times New Roman" w:hAnsi="Times New Roman"/>
          <w:sz w:val="28"/>
          <w:szCs w:val="28"/>
        </w:rPr>
        <w:t>236,1</w:t>
      </w:r>
      <w:r w:rsidRPr="00C12016">
        <w:rPr>
          <w:rFonts w:ascii="Times New Roman" w:hAnsi="Times New Roman"/>
          <w:sz w:val="28"/>
          <w:szCs w:val="28"/>
        </w:rPr>
        <w:t xml:space="preserve"> тыс. шт. на сумму </w:t>
      </w:r>
      <w:r w:rsidR="00C96BF2" w:rsidRPr="00C12016">
        <w:rPr>
          <w:rFonts w:ascii="Times New Roman" w:hAnsi="Times New Roman"/>
          <w:sz w:val="28"/>
          <w:szCs w:val="28"/>
        </w:rPr>
        <w:t>83 777</w:t>
      </w:r>
      <w:r w:rsidRPr="00C12016">
        <w:rPr>
          <w:rFonts w:ascii="Times New Roman" w:hAnsi="Times New Roman"/>
          <w:sz w:val="28"/>
          <w:szCs w:val="28"/>
        </w:rPr>
        <w:t xml:space="preserve"> тыс. рублей;</w:t>
      </w:r>
    </w:p>
    <w:p w:rsidR="005F7972" w:rsidRPr="00C12016" w:rsidRDefault="005F7972" w:rsidP="004E58D5">
      <w:pPr>
        <w:spacing w:after="0"/>
        <w:jc w:val="both"/>
        <w:rPr>
          <w:rFonts w:ascii="Times New Roman" w:hAnsi="Times New Roman"/>
          <w:sz w:val="28"/>
          <w:szCs w:val="28"/>
        </w:rPr>
      </w:pPr>
      <w:r w:rsidRPr="00C12016">
        <w:rPr>
          <w:rFonts w:ascii="Times New Roman" w:hAnsi="Times New Roman"/>
          <w:sz w:val="28"/>
          <w:szCs w:val="28"/>
        </w:rPr>
        <w:t>-</w:t>
      </w:r>
      <w:r w:rsidRPr="00C12016">
        <w:rPr>
          <w:rFonts w:ascii="Times New Roman" w:hAnsi="Times New Roman"/>
          <w:sz w:val="28"/>
          <w:szCs w:val="28"/>
        </w:rPr>
        <w:tab/>
        <w:t xml:space="preserve">автомобильных разъемов – </w:t>
      </w:r>
      <w:r w:rsidR="00C96BF2" w:rsidRPr="00C12016">
        <w:rPr>
          <w:rFonts w:ascii="Times New Roman" w:hAnsi="Times New Roman"/>
          <w:sz w:val="28"/>
          <w:szCs w:val="28"/>
        </w:rPr>
        <w:t>1 613,2</w:t>
      </w:r>
      <w:r w:rsidRPr="00C12016">
        <w:rPr>
          <w:rFonts w:ascii="Times New Roman" w:hAnsi="Times New Roman"/>
          <w:sz w:val="28"/>
          <w:szCs w:val="28"/>
        </w:rPr>
        <w:t xml:space="preserve"> тыс. шт. на сумму 4</w:t>
      </w:r>
      <w:r w:rsidR="00C96BF2" w:rsidRPr="00C12016">
        <w:rPr>
          <w:rFonts w:ascii="Times New Roman" w:hAnsi="Times New Roman"/>
          <w:sz w:val="28"/>
          <w:szCs w:val="28"/>
        </w:rPr>
        <w:t xml:space="preserve"> 166 </w:t>
      </w:r>
      <w:r w:rsidRPr="00C12016">
        <w:rPr>
          <w:rFonts w:ascii="Times New Roman" w:hAnsi="Times New Roman"/>
          <w:sz w:val="28"/>
          <w:szCs w:val="28"/>
        </w:rPr>
        <w:t>тыс. руб.;</w:t>
      </w:r>
    </w:p>
    <w:p w:rsidR="005F7972" w:rsidRPr="00C12016" w:rsidRDefault="005F7972" w:rsidP="004E58D5">
      <w:pPr>
        <w:spacing w:after="0"/>
        <w:jc w:val="both"/>
        <w:rPr>
          <w:rFonts w:ascii="Times New Roman" w:hAnsi="Times New Roman"/>
          <w:sz w:val="28"/>
          <w:szCs w:val="28"/>
        </w:rPr>
      </w:pPr>
      <w:r w:rsidRPr="00C12016">
        <w:rPr>
          <w:rFonts w:ascii="Times New Roman" w:hAnsi="Times New Roman"/>
          <w:sz w:val="28"/>
          <w:szCs w:val="28"/>
        </w:rPr>
        <w:t>-</w:t>
      </w:r>
      <w:r w:rsidRPr="00C12016">
        <w:rPr>
          <w:rFonts w:ascii="Times New Roman" w:hAnsi="Times New Roman"/>
          <w:sz w:val="28"/>
          <w:szCs w:val="28"/>
        </w:rPr>
        <w:tab/>
        <w:t xml:space="preserve">пломбы индикаторной – </w:t>
      </w:r>
      <w:r w:rsidR="00C96BF2" w:rsidRPr="00C12016">
        <w:rPr>
          <w:rFonts w:ascii="Times New Roman" w:hAnsi="Times New Roman"/>
          <w:sz w:val="28"/>
          <w:szCs w:val="28"/>
        </w:rPr>
        <w:t>23,1</w:t>
      </w:r>
      <w:r w:rsidRPr="00C12016">
        <w:rPr>
          <w:rFonts w:ascii="Times New Roman" w:hAnsi="Times New Roman"/>
          <w:sz w:val="28"/>
          <w:szCs w:val="28"/>
        </w:rPr>
        <w:t xml:space="preserve"> тыс. шт. на сумму </w:t>
      </w:r>
      <w:r w:rsidR="00C96BF2" w:rsidRPr="00C12016">
        <w:rPr>
          <w:rFonts w:ascii="Times New Roman" w:hAnsi="Times New Roman"/>
          <w:sz w:val="28"/>
          <w:szCs w:val="28"/>
        </w:rPr>
        <w:t>115,5</w:t>
      </w:r>
      <w:r w:rsidRPr="00C12016">
        <w:rPr>
          <w:rFonts w:ascii="Times New Roman" w:hAnsi="Times New Roman"/>
          <w:sz w:val="28"/>
          <w:szCs w:val="28"/>
        </w:rPr>
        <w:t xml:space="preserve"> тыс. руб.;</w:t>
      </w:r>
    </w:p>
    <w:p w:rsidR="005F7972" w:rsidRPr="00C12016" w:rsidRDefault="005F7972" w:rsidP="004E58D5">
      <w:pPr>
        <w:spacing w:after="0"/>
        <w:jc w:val="both"/>
        <w:rPr>
          <w:rFonts w:ascii="Times New Roman" w:hAnsi="Times New Roman"/>
          <w:sz w:val="28"/>
          <w:szCs w:val="28"/>
        </w:rPr>
      </w:pPr>
      <w:r w:rsidRPr="00C12016">
        <w:rPr>
          <w:rFonts w:ascii="Times New Roman" w:hAnsi="Times New Roman"/>
          <w:sz w:val="28"/>
          <w:szCs w:val="28"/>
        </w:rPr>
        <w:t>-</w:t>
      </w:r>
      <w:r w:rsidRPr="00C12016">
        <w:rPr>
          <w:rFonts w:ascii="Times New Roman" w:hAnsi="Times New Roman"/>
          <w:sz w:val="28"/>
          <w:szCs w:val="28"/>
        </w:rPr>
        <w:tab/>
        <w:t xml:space="preserve">счетчиков электроэнергии однофазных  – </w:t>
      </w:r>
      <w:r w:rsidR="00C96BF2" w:rsidRPr="00C12016">
        <w:rPr>
          <w:rFonts w:ascii="Times New Roman" w:hAnsi="Times New Roman"/>
          <w:sz w:val="28"/>
          <w:szCs w:val="28"/>
        </w:rPr>
        <w:t>79,9</w:t>
      </w:r>
      <w:r w:rsidRPr="00C12016">
        <w:rPr>
          <w:rFonts w:ascii="Times New Roman" w:hAnsi="Times New Roman"/>
          <w:sz w:val="28"/>
          <w:szCs w:val="28"/>
        </w:rPr>
        <w:t xml:space="preserve"> тыс. шт. на сумму </w:t>
      </w:r>
      <w:r w:rsidR="00C96BF2" w:rsidRPr="00C12016">
        <w:rPr>
          <w:rFonts w:ascii="Times New Roman" w:hAnsi="Times New Roman"/>
          <w:sz w:val="28"/>
          <w:szCs w:val="28"/>
        </w:rPr>
        <w:t>81 851</w:t>
      </w:r>
      <w:r w:rsidRPr="00C12016">
        <w:rPr>
          <w:rFonts w:ascii="Times New Roman" w:hAnsi="Times New Roman"/>
          <w:sz w:val="28"/>
          <w:szCs w:val="28"/>
        </w:rPr>
        <w:t xml:space="preserve"> тыс. руб.;</w:t>
      </w:r>
    </w:p>
    <w:p w:rsidR="005F7972" w:rsidRPr="00C12016" w:rsidRDefault="005F7972" w:rsidP="004E58D5">
      <w:pPr>
        <w:spacing w:after="0"/>
        <w:jc w:val="both"/>
        <w:rPr>
          <w:rFonts w:ascii="Times New Roman" w:hAnsi="Times New Roman"/>
          <w:sz w:val="28"/>
          <w:szCs w:val="28"/>
        </w:rPr>
      </w:pPr>
      <w:r w:rsidRPr="00C12016">
        <w:rPr>
          <w:rFonts w:ascii="Times New Roman" w:hAnsi="Times New Roman"/>
          <w:sz w:val="28"/>
          <w:szCs w:val="28"/>
        </w:rPr>
        <w:t>-</w:t>
      </w:r>
      <w:r w:rsidRPr="00C12016">
        <w:rPr>
          <w:rFonts w:ascii="Times New Roman" w:hAnsi="Times New Roman"/>
          <w:sz w:val="28"/>
          <w:szCs w:val="28"/>
        </w:rPr>
        <w:tab/>
        <w:t xml:space="preserve">счетчиков электроэнергии трехфазных  – </w:t>
      </w:r>
      <w:r w:rsidR="00C96BF2" w:rsidRPr="00C12016">
        <w:rPr>
          <w:rFonts w:ascii="Times New Roman" w:hAnsi="Times New Roman"/>
          <w:sz w:val="28"/>
          <w:szCs w:val="28"/>
        </w:rPr>
        <w:t>3,4</w:t>
      </w:r>
      <w:r w:rsidRPr="00C12016">
        <w:rPr>
          <w:rFonts w:ascii="Times New Roman" w:hAnsi="Times New Roman"/>
          <w:sz w:val="28"/>
          <w:szCs w:val="28"/>
        </w:rPr>
        <w:t xml:space="preserve"> тыс. шт. на сумму </w:t>
      </w:r>
      <w:r w:rsidR="00C96BF2" w:rsidRPr="00C12016">
        <w:rPr>
          <w:rFonts w:ascii="Times New Roman" w:hAnsi="Times New Roman"/>
          <w:sz w:val="28"/>
          <w:szCs w:val="28"/>
        </w:rPr>
        <w:t>16 956</w:t>
      </w:r>
      <w:r w:rsidRPr="00C12016">
        <w:rPr>
          <w:rFonts w:ascii="Times New Roman" w:hAnsi="Times New Roman"/>
          <w:sz w:val="28"/>
          <w:szCs w:val="28"/>
        </w:rPr>
        <w:t xml:space="preserve"> тыс. руб.;</w:t>
      </w:r>
    </w:p>
    <w:p w:rsidR="005F7972" w:rsidRPr="00C12016" w:rsidRDefault="005F7972" w:rsidP="004E58D5">
      <w:pPr>
        <w:spacing w:after="0"/>
        <w:jc w:val="both"/>
        <w:rPr>
          <w:rFonts w:ascii="Times New Roman" w:hAnsi="Times New Roman"/>
          <w:sz w:val="28"/>
          <w:szCs w:val="28"/>
        </w:rPr>
      </w:pPr>
      <w:r w:rsidRPr="00C12016">
        <w:rPr>
          <w:rFonts w:ascii="Times New Roman" w:hAnsi="Times New Roman"/>
          <w:sz w:val="28"/>
          <w:szCs w:val="28"/>
        </w:rPr>
        <w:t>-</w:t>
      </w:r>
      <w:r w:rsidRPr="00C12016">
        <w:rPr>
          <w:rFonts w:ascii="Times New Roman" w:hAnsi="Times New Roman"/>
          <w:sz w:val="28"/>
          <w:szCs w:val="28"/>
        </w:rPr>
        <w:tab/>
        <w:t xml:space="preserve">устройство комплектное измерения и защиты однофазное – </w:t>
      </w:r>
      <w:r w:rsidR="00C96BF2" w:rsidRPr="00C12016">
        <w:rPr>
          <w:rFonts w:ascii="Times New Roman" w:hAnsi="Times New Roman"/>
          <w:sz w:val="28"/>
          <w:szCs w:val="28"/>
        </w:rPr>
        <w:t>0,8</w:t>
      </w:r>
      <w:r w:rsidRPr="00C12016">
        <w:rPr>
          <w:rFonts w:ascii="Times New Roman" w:hAnsi="Times New Roman"/>
          <w:sz w:val="28"/>
          <w:szCs w:val="28"/>
        </w:rPr>
        <w:t xml:space="preserve"> тыс. шт. на сумму </w:t>
      </w:r>
      <w:r w:rsidR="00C96BF2" w:rsidRPr="00C12016">
        <w:rPr>
          <w:rFonts w:ascii="Times New Roman" w:hAnsi="Times New Roman"/>
          <w:sz w:val="28"/>
          <w:szCs w:val="28"/>
        </w:rPr>
        <w:t>3 899</w:t>
      </w:r>
      <w:r w:rsidRPr="00C12016">
        <w:rPr>
          <w:rFonts w:ascii="Times New Roman" w:hAnsi="Times New Roman"/>
          <w:sz w:val="28"/>
          <w:szCs w:val="28"/>
        </w:rPr>
        <w:t xml:space="preserve"> тыс. руб.;</w:t>
      </w:r>
    </w:p>
    <w:p w:rsidR="005F7972" w:rsidRPr="00C12016" w:rsidRDefault="005F7972" w:rsidP="004E58D5">
      <w:pPr>
        <w:spacing w:after="0"/>
        <w:jc w:val="both"/>
        <w:rPr>
          <w:rFonts w:ascii="Times New Roman" w:hAnsi="Times New Roman"/>
          <w:sz w:val="28"/>
          <w:szCs w:val="28"/>
        </w:rPr>
      </w:pPr>
      <w:r w:rsidRPr="00C12016">
        <w:rPr>
          <w:rFonts w:ascii="Times New Roman" w:hAnsi="Times New Roman"/>
          <w:sz w:val="28"/>
          <w:szCs w:val="28"/>
        </w:rPr>
        <w:t>-</w:t>
      </w:r>
      <w:r w:rsidRPr="00C12016">
        <w:rPr>
          <w:rFonts w:ascii="Times New Roman" w:hAnsi="Times New Roman"/>
          <w:sz w:val="28"/>
          <w:szCs w:val="28"/>
        </w:rPr>
        <w:tab/>
        <w:t xml:space="preserve">устройство комплектное измерения и защиты трехфазное – </w:t>
      </w:r>
      <w:r w:rsidR="00C96BF2" w:rsidRPr="00C12016">
        <w:rPr>
          <w:rFonts w:ascii="Times New Roman" w:hAnsi="Times New Roman"/>
          <w:sz w:val="28"/>
          <w:szCs w:val="28"/>
        </w:rPr>
        <w:t xml:space="preserve">0,01 тыс. шт. на сумму 39 </w:t>
      </w:r>
      <w:r w:rsidRPr="00C12016">
        <w:rPr>
          <w:rFonts w:ascii="Times New Roman" w:hAnsi="Times New Roman"/>
          <w:sz w:val="28"/>
          <w:szCs w:val="28"/>
        </w:rPr>
        <w:t>тыс. руб.;</w:t>
      </w:r>
    </w:p>
    <w:p w:rsidR="005F7972" w:rsidRPr="00C12016" w:rsidRDefault="005F7972" w:rsidP="004E58D5">
      <w:pPr>
        <w:spacing w:after="0"/>
        <w:jc w:val="both"/>
        <w:rPr>
          <w:rFonts w:ascii="Times New Roman" w:hAnsi="Times New Roman"/>
          <w:sz w:val="28"/>
          <w:szCs w:val="28"/>
        </w:rPr>
      </w:pPr>
      <w:r w:rsidRPr="00C12016">
        <w:rPr>
          <w:rFonts w:ascii="Times New Roman" w:hAnsi="Times New Roman"/>
          <w:sz w:val="28"/>
          <w:szCs w:val="28"/>
        </w:rPr>
        <w:t>-</w:t>
      </w:r>
      <w:r w:rsidRPr="00C12016">
        <w:rPr>
          <w:rFonts w:ascii="Times New Roman" w:hAnsi="Times New Roman"/>
          <w:sz w:val="28"/>
          <w:szCs w:val="28"/>
        </w:rPr>
        <w:tab/>
        <w:t xml:space="preserve">товары народного потребления (изделия для ООО «Бумфа Групп») </w:t>
      </w:r>
      <w:r w:rsidR="00C96BF2" w:rsidRPr="00C12016">
        <w:rPr>
          <w:rFonts w:ascii="Times New Roman" w:hAnsi="Times New Roman"/>
          <w:sz w:val="28"/>
          <w:szCs w:val="28"/>
        </w:rPr>
        <w:t>194,4</w:t>
      </w:r>
      <w:r w:rsidRPr="00C12016">
        <w:rPr>
          <w:rFonts w:ascii="Times New Roman" w:hAnsi="Times New Roman"/>
          <w:sz w:val="28"/>
          <w:szCs w:val="28"/>
        </w:rPr>
        <w:t xml:space="preserve"> тыс. шт. на сумму </w:t>
      </w:r>
      <w:r w:rsidR="00C96BF2" w:rsidRPr="00C12016">
        <w:rPr>
          <w:rFonts w:ascii="Times New Roman" w:hAnsi="Times New Roman"/>
          <w:sz w:val="28"/>
          <w:szCs w:val="28"/>
        </w:rPr>
        <w:t>821</w:t>
      </w:r>
      <w:r w:rsidRPr="00C12016">
        <w:rPr>
          <w:rFonts w:ascii="Times New Roman" w:hAnsi="Times New Roman"/>
          <w:sz w:val="28"/>
          <w:szCs w:val="28"/>
        </w:rPr>
        <w:t xml:space="preserve"> тыс. руб.;</w:t>
      </w:r>
    </w:p>
    <w:p w:rsidR="005F7972" w:rsidRPr="00C12016" w:rsidRDefault="005F7972" w:rsidP="004E58D5">
      <w:pPr>
        <w:spacing w:after="0"/>
        <w:jc w:val="both"/>
        <w:rPr>
          <w:rFonts w:ascii="Times New Roman" w:hAnsi="Times New Roman"/>
          <w:sz w:val="28"/>
          <w:szCs w:val="28"/>
        </w:rPr>
      </w:pPr>
      <w:r w:rsidRPr="00C12016">
        <w:rPr>
          <w:rFonts w:ascii="Times New Roman" w:hAnsi="Times New Roman"/>
          <w:sz w:val="28"/>
          <w:szCs w:val="28"/>
        </w:rPr>
        <w:t>-</w:t>
      </w:r>
      <w:r w:rsidRPr="00C12016">
        <w:rPr>
          <w:rFonts w:ascii="Times New Roman" w:hAnsi="Times New Roman"/>
          <w:sz w:val="28"/>
          <w:szCs w:val="28"/>
        </w:rPr>
        <w:tab/>
        <w:t xml:space="preserve">корпус блока измерения и защиты </w:t>
      </w:r>
      <w:r w:rsidR="00C96BF2" w:rsidRPr="00C12016">
        <w:rPr>
          <w:rFonts w:ascii="Times New Roman" w:hAnsi="Times New Roman"/>
          <w:sz w:val="28"/>
          <w:szCs w:val="28"/>
        </w:rPr>
        <w:t>46,6</w:t>
      </w:r>
      <w:r w:rsidRPr="00C12016">
        <w:rPr>
          <w:rFonts w:ascii="Times New Roman" w:hAnsi="Times New Roman"/>
          <w:sz w:val="28"/>
          <w:szCs w:val="28"/>
        </w:rPr>
        <w:t xml:space="preserve"> тыс. шт. на сумму </w:t>
      </w:r>
      <w:r w:rsidR="00C96BF2" w:rsidRPr="00C12016">
        <w:rPr>
          <w:rFonts w:ascii="Times New Roman" w:hAnsi="Times New Roman"/>
          <w:sz w:val="28"/>
          <w:szCs w:val="28"/>
        </w:rPr>
        <w:t>13 621</w:t>
      </w:r>
      <w:r w:rsidRPr="00C12016">
        <w:rPr>
          <w:rFonts w:ascii="Times New Roman" w:hAnsi="Times New Roman"/>
          <w:sz w:val="28"/>
          <w:szCs w:val="28"/>
        </w:rPr>
        <w:t xml:space="preserve"> тыс. руб.;</w:t>
      </w:r>
    </w:p>
    <w:p w:rsidR="005F7972" w:rsidRPr="00C12016" w:rsidRDefault="005F7972" w:rsidP="004E58D5">
      <w:pPr>
        <w:spacing w:after="0"/>
        <w:jc w:val="both"/>
        <w:rPr>
          <w:rFonts w:ascii="Times New Roman" w:hAnsi="Times New Roman"/>
          <w:sz w:val="28"/>
          <w:szCs w:val="28"/>
        </w:rPr>
      </w:pPr>
      <w:r w:rsidRPr="00C12016">
        <w:rPr>
          <w:rFonts w:ascii="Times New Roman" w:hAnsi="Times New Roman"/>
          <w:sz w:val="28"/>
          <w:szCs w:val="28"/>
        </w:rPr>
        <w:t>-</w:t>
      </w:r>
      <w:r w:rsidRPr="00C12016">
        <w:rPr>
          <w:rFonts w:ascii="Times New Roman" w:hAnsi="Times New Roman"/>
          <w:sz w:val="28"/>
          <w:szCs w:val="28"/>
        </w:rPr>
        <w:tab/>
        <w:t xml:space="preserve">корпус блока измерения и защиты трехфазный </w:t>
      </w:r>
      <w:r w:rsidR="00C96BF2" w:rsidRPr="00C12016">
        <w:rPr>
          <w:rFonts w:ascii="Times New Roman" w:hAnsi="Times New Roman"/>
          <w:sz w:val="28"/>
          <w:szCs w:val="28"/>
        </w:rPr>
        <w:t>5,7</w:t>
      </w:r>
      <w:r w:rsidRPr="00C12016">
        <w:rPr>
          <w:rFonts w:ascii="Times New Roman" w:hAnsi="Times New Roman"/>
          <w:sz w:val="28"/>
          <w:szCs w:val="28"/>
        </w:rPr>
        <w:t xml:space="preserve"> тыс. шт. на сумму </w:t>
      </w:r>
      <w:r w:rsidR="00C96BF2" w:rsidRPr="00C12016">
        <w:rPr>
          <w:rFonts w:ascii="Times New Roman" w:hAnsi="Times New Roman"/>
          <w:sz w:val="28"/>
          <w:szCs w:val="28"/>
        </w:rPr>
        <w:t>4 633</w:t>
      </w:r>
      <w:r w:rsidRPr="00C12016">
        <w:rPr>
          <w:rFonts w:ascii="Times New Roman" w:hAnsi="Times New Roman"/>
          <w:sz w:val="28"/>
          <w:szCs w:val="28"/>
        </w:rPr>
        <w:t xml:space="preserve"> тыс. руб.</w:t>
      </w:r>
    </w:p>
    <w:p w:rsidR="00E00EAE" w:rsidRPr="00C12016" w:rsidRDefault="00E00EAE" w:rsidP="00710446">
      <w:pPr>
        <w:spacing w:after="0"/>
        <w:jc w:val="center"/>
        <w:rPr>
          <w:rFonts w:ascii="Times New Roman" w:hAnsi="Times New Roman" w:cs="Times New Roman"/>
          <w:sz w:val="24"/>
          <w:szCs w:val="24"/>
        </w:rPr>
      </w:pPr>
    </w:p>
    <w:p w:rsidR="00A8535E" w:rsidRPr="00C12016" w:rsidRDefault="00A8535E" w:rsidP="00710446">
      <w:pPr>
        <w:spacing w:after="0"/>
        <w:jc w:val="center"/>
        <w:rPr>
          <w:rFonts w:ascii="Times New Roman" w:hAnsi="Times New Roman" w:cs="Times New Roman"/>
          <w:sz w:val="24"/>
          <w:szCs w:val="24"/>
        </w:rPr>
      </w:pPr>
    </w:p>
    <w:p w:rsidR="00A8535E" w:rsidRPr="00C12016" w:rsidRDefault="00A8535E" w:rsidP="00710446">
      <w:pPr>
        <w:spacing w:after="0"/>
        <w:jc w:val="center"/>
        <w:rPr>
          <w:rFonts w:ascii="Times New Roman" w:hAnsi="Times New Roman" w:cs="Times New Roman"/>
          <w:sz w:val="24"/>
          <w:szCs w:val="24"/>
        </w:rPr>
      </w:pPr>
    </w:p>
    <w:p w:rsidR="00CC3A14" w:rsidRPr="00C12016" w:rsidRDefault="004E58D5" w:rsidP="00710446">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B5464" w:rsidRPr="00C12016">
        <w:rPr>
          <w:rFonts w:ascii="Times New Roman" w:hAnsi="Times New Roman" w:cs="Times New Roman"/>
          <w:sz w:val="24"/>
          <w:szCs w:val="24"/>
        </w:rPr>
        <w:t xml:space="preserve">Таблица </w:t>
      </w:r>
      <w:r w:rsidR="006B5464" w:rsidRPr="00C12016">
        <w:rPr>
          <w:rFonts w:ascii="Times New Roman" w:hAnsi="Times New Roman" w:cs="Times New Roman"/>
          <w:sz w:val="24"/>
          <w:szCs w:val="24"/>
          <w:lang w:val="en-US"/>
        </w:rPr>
        <w:t>5</w:t>
      </w:r>
      <w:r w:rsidR="0090396B" w:rsidRPr="00C12016">
        <w:rPr>
          <w:rFonts w:ascii="Times New Roman" w:hAnsi="Times New Roman" w:cs="Times New Roman"/>
          <w:sz w:val="24"/>
          <w:szCs w:val="24"/>
        </w:rPr>
        <w:t>.</w:t>
      </w:r>
      <w:r w:rsidR="0090396B" w:rsidRPr="00C12016">
        <w:rPr>
          <w:rFonts w:ascii="Times New Roman" w:hAnsi="Times New Roman" w:cs="Times New Roman"/>
          <w:sz w:val="24"/>
          <w:szCs w:val="24"/>
        </w:rPr>
        <w:tab/>
        <w:t>Выпуск товарной продукции</w:t>
      </w:r>
    </w:p>
    <w:tbl>
      <w:tblPr>
        <w:tblW w:w="9781" w:type="dxa"/>
        <w:tblInd w:w="108" w:type="dxa"/>
        <w:tblLook w:val="04A0"/>
      </w:tblPr>
      <w:tblGrid>
        <w:gridCol w:w="473"/>
        <w:gridCol w:w="2926"/>
        <w:gridCol w:w="851"/>
        <w:gridCol w:w="853"/>
        <w:gridCol w:w="994"/>
        <w:gridCol w:w="850"/>
        <w:gridCol w:w="992"/>
        <w:gridCol w:w="851"/>
        <w:gridCol w:w="991"/>
      </w:tblGrid>
      <w:tr w:rsidR="00710446" w:rsidRPr="00C12016" w:rsidTr="004E58D5">
        <w:trPr>
          <w:trHeight w:val="240"/>
        </w:trPr>
        <w:tc>
          <w:tcPr>
            <w:tcW w:w="4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п/п</w:t>
            </w:r>
          </w:p>
        </w:tc>
        <w:tc>
          <w:tcPr>
            <w:tcW w:w="29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Выпуск продукции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ед изм</w:t>
            </w:r>
          </w:p>
        </w:tc>
        <w:tc>
          <w:tcPr>
            <w:tcW w:w="184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2015 год</w:t>
            </w:r>
          </w:p>
        </w:tc>
        <w:tc>
          <w:tcPr>
            <w:tcW w:w="184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2014 год</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 изменения</w:t>
            </w:r>
          </w:p>
        </w:tc>
      </w:tr>
      <w:tr w:rsidR="00710446" w:rsidRPr="00C12016" w:rsidTr="004E58D5">
        <w:trPr>
          <w:trHeight w:val="240"/>
        </w:trPr>
        <w:tc>
          <w:tcPr>
            <w:tcW w:w="473" w:type="dxa"/>
            <w:vMerge/>
            <w:tcBorders>
              <w:top w:val="single" w:sz="4" w:space="0" w:color="auto"/>
              <w:left w:val="single" w:sz="4" w:space="0" w:color="auto"/>
              <w:bottom w:val="single" w:sz="4" w:space="0" w:color="auto"/>
              <w:right w:val="single" w:sz="4" w:space="0" w:color="auto"/>
            </w:tcBorders>
            <w:vAlign w:val="center"/>
            <w:hideMark/>
          </w:tcPr>
          <w:p w:rsidR="00803B7F" w:rsidRPr="00C12016" w:rsidRDefault="00803B7F" w:rsidP="00710446">
            <w:pPr>
              <w:spacing w:after="0" w:line="240" w:lineRule="auto"/>
              <w:rPr>
                <w:rFonts w:ascii="Calibri" w:eastAsia="Times New Roman" w:hAnsi="Calibri" w:cs="Calibri"/>
                <w:color w:val="000000"/>
                <w:sz w:val="18"/>
                <w:szCs w:val="18"/>
              </w:rPr>
            </w:pPr>
          </w:p>
        </w:tc>
        <w:tc>
          <w:tcPr>
            <w:tcW w:w="2926" w:type="dxa"/>
            <w:vMerge/>
            <w:tcBorders>
              <w:top w:val="single" w:sz="4" w:space="0" w:color="auto"/>
              <w:left w:val="single" w:sz="4" w:space="0" w:color="auto"/>
              <w:bottom w:val="single" w:sz="4" w:space="0" w:color="auto"/>
              <w:right w:val="single" w:sz="4" w:space="0" w:color="auto"/>
            </w:tcBorders>
            <w:vAlign w:val="center"/>
            <w:hideMark/>
          </w:tcPr>
          <w:p w:rsidR="00803B7F" w:rsidRPr="00C12016" w:rsidRDefault="00803B7F" w:rsidP="00710446">
            <w:pPr>
              <w:spacing w:after="0" w:line="240" w:lineRule="auto"/>
              <w:rPr>
                <w:rFonts w:ascii="Calibri" w:eastAsia="Times New Roman" w:hAnsi="Calibri" w:cs="Calibri"/>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03B7F" w:rsidRPr="00C12016" w:rsidRDefault="00803B7F" w:rsidP="00710446">
            <w:pPr>
              <w:spacing w:after="0" w:line="240" w:lineRule="auto"/>
              <w:rPr>
                <w:rFonts w:ascii="Calibri" w:eastAsia="Times New Roman" w:hAnsi="Calibri" w:cs="Calibri"/>
                <w:color w:val="000000"/>
                <w:sz w:val="18"/>
                <w:szCs w:val="18"/>
              </w:rPr>
            </w:pPr>
          </w:p>
        </w:tc>
        <w:tc>
          <w:tcPr>
            <w:tcW w:w="853"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кол-во</w:t>
            </w:r>
          </w:p>
        </w:tc>
        <w:tc>
          <w:tcPr>
            <w:tcW w:w="994"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тыс. руб</w:t>
            </w:r>
          </w:p>
        </w:tc>
        <w:tc>
          <w:tcPr>
            <w:tcW w:w="850"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кол-во</w:t>
            </w:r>
          </w:p>
        </w:tc>
        <w:tc>
          <w:tcPr>
            <w:tcW w:w="992"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тыс. руб</w:t>
            </w:r>
          </w:p>
        </w:tc>
        <w:tc>
          <w:tcPr>
            <w:tcW w:w="851"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кол-во</w:t>
            </w:r>
          </w:p>
        </w:tc>
        <w:tc>
          <w:tcPr>
            <w:tcW w:w="991"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тыс. руб</w:t>
            </w:r>
          </w:p>
        </w:tc>
      </w:tr>
      <w:tr w:rsidR="00710446" w:rsidRPr="00C12016" w:rsidTr="004E58D5">
        <w:trPr>
          <w:trHeight w:val="24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1</w:t>
            </w:r>
          </w:p>
        </w:tc>
        <w:tc>
          <w:tcPr>
            <w:tcW w:w="2926"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rPr>
                <w:rFonts w:ascii="Times New Roman" w:eastAsia="Times New Roman" w:hAnsi="Times New Roman" w:cs="Times New Roman"/>
                <w:color w:val="000000"/>
                <w:sz w:val="18"/>
                <w:szCs w:val="18"/>
              </w:rPr>
            </w:pPr>
            <w:r w:rsidRPr="00C12016">
              <w:rPr>
                <w:rFonts w:ascii="Times New Roman" w:eastAsia="Times New Roman" w:hAnsi="Times New Roman" w:cs="Times New Roman"/>
                <w:color w:val="000000"/>
                <w:sz w:val="18"/>
                <w:szCs w:val="18"/>
              </w:rPr>
              <w:t>прямоугольные соединители:</w:t>
            </w:r>
          </w:p>
        </w:tc>
        <w:tc>
          <w:tcPr>
            <w:tcW w:w="851"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тыс. шт</w:t>
            </w:r>
          </w:p>
        </w:tc>
        <w:tc>
          <w:tcPr>
            <w:tcW w:w="853"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236,1</w:t>
            </w:r>
          </w:p>
        </w:tc>
        <w:tc>
          <w:tcPr>
            <w:tcW w:w="994"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83 777,12</w:t>
            </w:r>
          </w:p>
        </w:tc>
        <w:tc>
          <w:tcPr>
            <w:tcW w:w="850"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321,5</w:t>
            </w:r>
          </w:p>
        </w:tc>
        <w:tc>
          <w:tcPr>
            <w:tcW w:w="992"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85 978,42</w:t>
            </w:r>
          </w:p>
        </w:tc>
        <w:tc>
          <w:tcPr>
            <w:tcW w:w="851"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-26,6</w:t>
            </w:r>
          </w:p>
        </w:tc>
        <w:tc>
          <w:tcPr>
            <w:tcW w:w="991"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-2,6</w:t>
            </w:r>
          </w:p>
        </w:tc>
      </w:tr>
      <w:tr w:rsidR="00710446" w:rsidRPr="00C12016" w:rsidTr="004E58D5">
        <w:trPr>
          <w:trHeight w:val="24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 </w:t>
            </w:r>
          </w:p>
        </w:tc>
        <w:tc>
          <w:tcPr>
            <w:tcW w:w="2926"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rPr>
                <w:rFonts w:ascii="Times New Roman" w:eastAsia="Times New Roman" w:hAnsi="Times New Roman" w:cs="Times New Roman"/>
                <w:color w:val="000000"/>
                <w:sz w:val="18"/>
                <w:szCs w:val="18"/>
              </w:rPr>
            </w:pPr>
            <w:r w:rsidRPr="00C12016">
              <w:rPr>
                <w:rFonts w:ascii="Times New Roman" w:eastAsia="Times New Roman" w:hAnsi="Times New Roman" w:cs="Times New Roman"/>
                <w:color w:val="000000"/>
                <w:sz w:val="18"/>
                <w:szCs w:val="18"/>
              </w:rPr>
              <w:t>в т.ч.        соединители СК</w:t>
            </w:r>
          </w:p>
        </w:tc>
        <w:tc>
          <w:tcPr>
            <w:tcW w:w="851"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тыс. шт</w:t>
            </w:r>
          </w:p>
        </w:tc>
        <w:tc>
          <w:tcPr>
            <w:tcW w:w="853"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66,2</w:t>
            </w:r>
          </w:p>
        </w:tc>
        <w:tc>
          <w:tcPr>
            <w:tcW w:w="994"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7 400,50</w:t>
            </w:r>
          </w:p>
        </w:tc>
        <w:tc>
          <w:tcPr>
            <w:tcW w:w="850"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133,4</w:t>
            </w:r>
          </w:p>
        </w:tc>
        <w:tc>
          <w:tcPr>
            <w:tcW w:w="992"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15 075,91</w:t>
            </w:r>
          </w:p>
        </w:tc>
        <w:tc>
          <w:tcPr>
            <w:tcW w:w="851"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-50,4</w:t>
            </w:r>
          </w:p>
        </w:tc>
        <w:tc>
          <w:tcPr>
            <w:tcW w:w="991"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-50,9</w:t>
            </w:r>
          </w:p>
        </w:tc>
      </w:tr>
      <w:tr w:rsidR="00710446" w:rsidRPr="00C12016" w:rsidTr="004E58D5">
        <w:trPr>
          <w:trHeight w:val="24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 </w:t>
            </w:r>
          </w:p>
        </w:tc>
        <w:tc>
          <w:tcPr>
            <w:tcW w:w="2926"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rPr>
                <w:rFonts w:ascii="Times New Roman" w:eastAsia="Times New Roman" w:hAnsi="Times New Roman" w:cs="Times New Roman"/>
                <w:color w:val="000000"/>
                <w:sz w:val="18"/>
                <w:szCs w:val="18"/>
              </w:rPr>
            </w:pPr>
            <w:r w:rsidRPr="00C12016">
              <w:rPr>
                <w:rFonts w:ascii="Times New Roman" w:eastAsia="Times New Roman" w:hAnsi="Times New Roman" w:cs="Times New Roman"/>
                <w:color w:val="000000"/>
                <w:sz w:val="18"/>
                <w:szCs w:val="18"/>
              </w:rPr>
              <w:t xml:space="preserve">                  соединители ЗК</w:t>
            </w:r>
          </w:p>
        </w:tc>
        <w:tc>
          <w:tcPr>
            <w:tcW w:w="851"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тыс. шт</w:t>
            </w:r>
          </w:p>
        </w:tc>
        <w:tc>
          <w:tcPr>
            <w:tcW w:w="853"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169,9</w:t>
            </w:r>
          </w:p>
        </w:tc>
        <w:tc>
          <w:tcPr>
            <w:tcW w:w="994"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76 376,62</w:t>
            </w:r>
          </w:p>
        </w:tc>
        <w:tc>
          <w:tcPr>
            <w:tcW w:w="850"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188,0</w:t>
            </w:r>
          </w:p>
        </w:tc>
        <w:tc>
          <w:tcPr>
            <w:tcW w:w="992"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70 902,50</w:t>
            </w:r>
          </w:p>
        </w:tc>
        <w:tc>
          <w:tcPr>
            <w:tcW w:w="851"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-9,6</w:t>
            </w:r>
          </w:p>
        </w:tc>
        <w:tc>
          <w:tcPr>
            <w:tcW w:w="991"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7,7</w:t>
            </w:r>
          </w:p>
        </w:tc>
      </w:tr>
      <w:tr w:rsidR="00710446" w:rsidRPr="00C12016" w:rsidTr="004E58D5">
        <w:trPr>
          <w:trHeight w:val="24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2</w:t>
            </w:r>
          </w:p>
        </w:tc>
        <w:tc>
          <w:tcPr>
            <w:tcW w:w="2926"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rPr>
                <w:rFonts w:ascii="Times New Roman" w:eastAsia="Times New Roman" w:hAnsi="Times New Roman" w:cs="Times New Roman"/>
                <w:color w:val="000000"/>
                <w:sz w:val="18"/>
                <w:szCs w:val="18"/>
              </w:rPr>
            </w:pPr>
            <w:r w:rsidRPr="00C12016">
              <w:rPr>
                <w:rFonts w:ascii="Times New Roman" w:eastAsia="Times New Roman" w:hAnsi="Times New Roman" w:cs="Times New Roman"/>
                <w:color w:val="000000"/>
                <w:sz w:val="18"/>
                <w:szCs w:val="18"/>
              </w:rPr>
              <w:t>автомобильные разъемы</w:t>
            </w:r>
          </w:p>
        </w:tc>
        <w:tc>
          <w:tcPr>
            <w:tcW w:w="851"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тыс. шт</w:t>
            </w:r>
          </w:p>
        </w:tc>
        <w:tc>
          <w:tcPr>
            <w:tcW w:w="853"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1613,2</w:t>
            </w:r>
          </w:p>
        </w:tc>
        <w:tc>
          <w:tcPr>
            <w:tcW w:w="994"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4 165,70</w:t>
            </w:r>
          </w:p>
        </w:tc>
        <w:tc>
          <w:tcPr>
            <w:tcW w:w="850"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2236,4</w:t>
            </w:r>
          </w:p>
        </w:tc>
        <w:tc>
          <w:tcPr>
            <w:tcW w:w="992"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4 037,76</w:t>
            </w:r>
          </w:p>
        </w:tc>
        <w:tc>
          <w:tcPr>
            <w:tcW w:w="851"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-27,9</w:t>
            </w:r>
          </w:p>
        </w:tc>
        <w:tc>
          <w:tcPr>
            <w:tcW w:w="991"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3,2</w:t>
            </w:r>
          </w:p>
        </w:tc>
      </w:tr>
      <w:tr w:rsidR="00710446" w:rsidRPr="00C12016" w:rsidTr="004E58D5">
        <w:trPr>
          <w:trHeight w:val="24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3</w:t>
            </w:r>
          </w:p>
        </w:tc>
        <w:tc>
          <w:tcPr>
            <w:tcW w:w="2926"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rPr>
                <w:rFonts w:ascii="Times New Roman" w:eastAsia="Times New Roman" w:hAnsi="Times New Roman" w:cs="Times New Roman"/>
                <w:color w:val="000000"/>
                <w:sz w:val="18"/>
                <w:szCs w:val="18"/>
              </w:rPr>
            </w:pPr>
            <w:r w:rsidRPr="00C12016">
              <w:rPr>
                <w:rFonts w:ascii="Times New Roman" w:eastAsia="Times New Roman" w:hAnsi="Times New Roman" w:cs="Times New Roman"/>
                <w:color w:val="000000"/>
                <w:sz w:val="18"/>
                <w:szCs w:val="18"/>
              </w:rPr>
              <w:t>пломба индикаторная</w:t>
            </w:r>
          </w:p>
        </w:tc>
        <w:tc>
          <w:tcPr>
            <w:tcW w:w="851"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тыс. шт</w:t>
            </w:r>
          </w:p>
        </w:tc>
        <w:tc>
          <w:tcPr>
            <w:tcW w:w="853"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23,1</w:t>
            </w:r>
          </w:p>
        </w:tc>
        <w:tc>
          <w:tcPr>
            <w:tcW w:w="994"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115,50</w:t>
            </w:r>
          </w:p>
        </w:tc>
        <w:tc>
          <w:tcPr>
            <w:tcW w:w="850"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48,1</w:t>
            </w:r>
          </w:p>
        </w:tc>
        <w:tc>
          <w:tcPr>
            <w:tcW w:w="992"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240,47</w:t>
            </w:r>
          </w:p>
        </w:tc>
        <w:tc>
          <w:tcPr>
            <w:tcW w:w="851"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-52,0</w:t>
            </w:r>
          </w:p>
        </w:tc>
        <w:tc>
          <w:tcPr>
            <w:tcW w:w="991"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-52,0</w:t>
            </w:r>
          </w:p>
        </w:tc>
      </w:tr>
      <w:tr w:rsidR="00710446" w:rsidRPr="00C12016" w:rsidTr="004E58D5">
        <w:trPr>
          <w:trHeight w:val="24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4</w:t>
            </w:r>
          </w:p>
        </w:tc>
        <w:tc>
          <w:tcPr>
            <w:tcW w:w="2926"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rPr>
                <w:rFonts w:ascii="Times New Roman" w:eastAsia="Times New Roman" w:hAnsi="Times New Roman" w:cs="Times New Roman"/>
                <w:color w:val="000000"/>
                <w:sz w:val="18"/>
                <w:szCs w:val="18"/>
              </w:rPr>
            </w:pPr>
            <w:r w:rsidRPr="00C12016">
              <w:rPr>
                <w:rFonts w:ascii="Times New Roman" w:eastAsia="Times New Roman" w:hAnsi="Times New Roman" w:cs="Times New Roman"/>
                <w:color w:val="000000"/>
                <w:sz w:val="18"/>
                <w:szCs w:val="18"/>
              </w:rPr>
              <w:t>ТНП (для ООО "Бумфа Групп")</w:t>
            </w:r>
          </w:p>
        </w:tc>
        <w:tc>
          <w:tcPr>
            <w:tcW w:w="851"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тыс. шт</w:t>
            </w:r>
          </w:p>
        </w:tc>
        <w:tc>
          <w:tcPr>
            <w:tcW w:w="853"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194,4</w:t>
            </w:r>
          </w:p>
        </w:tc>
        <w:tc>
          <w:tcPr>
            <w:tcW w:w="994"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821,07</w:t>
            </w:r>
          </w:p>
        </w:tc>
        <w:tc>
          <w:tcPr>
            <w:tcW w:w="850"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505,8</w:t>
            </w:r>
          </w:p>
        </w:tc>
        <w:tc>
          <w:tcPr>
            <w:tcW w:w="992"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1 803,23</w:t>
            </w:r>
          </w:p>
        </w:tc>
        <w:tc>
          <w:tcPr>
            <w:tcW w:w="851"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-61,6</w:t>
            </w:r>
          </w:p>
        </w:tc>
        <w:tc>
          <w:tcPr>
            <w:tcW w:w="991"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-54,5</w:t>
            </w:r>
          </w:p>
        </w:tc>
      </w:tr>
      <w:tr w:rsidR="00710446" w:rsidRPr="00C12016" w:rsidTr="004E58D5">
        <w:trPr>
          <w:trHeight w:val="24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5</w:t>
            </w:r>
          </w:p>
        </w:tc>
        <w:tc>
          <w:tcPr>
            <w:tcW w:w="2926" w:type="dxa"/>
            <w:tcBorders>
              <w:top w:val="nil"/>
              <w:left w:val="nil"/>
              <w:bottom w:val="nil"/>
              <w:right w:val="nil"/>
            </w:tcBorders>
            <w:shd w:val="clear" w:color="auto" w:fill="auto"/>
            <w:noWrap/>
            <w:vAlign w:val="bottom"/>
            <w:hideMark/>
          </w:tcPr>
          <w:p w:rsidR="00803B7F" w:rsidRPr="00C12016" w:rsidRDefault="00803B7F" w:rsidP="00710446">
            <w:pPr>
              <w:spacing w:after="0" w:line="240" w:lineRule="auto"/>
              <w:rPr>
                <w:rFonts w:ascii="Times New Roman" w:eastAsia="Times New Roman" w:hAnsi="Times New Roman" w:cs="Times New Roman"/>
                <w:color w:val="000000"/>
                <w:sz w:val="18"/>
                <w:szCs w:val="18"/>
              </w:rPr>
            </w:pPr>
            <w:r w:rsidRPr="00C12016">
              <w:rPr>
                <w:rFonts w:ascii="Times New Roman" w:eastAsia="Times New Roman" w:hAnsi="Times New Roman" w:cs="Times New Roman"/>
                <w:color w:val="000000"/>
                <w:sz w:val="18"/>
                <w:szCs w:val="18"/>
              </w:rPr>
              <w:t>корпус блока измерения и защиты</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тыс. шт</w:t>
            </w:r>
          </w:p>
        </w:tc>
        <w:tc>
          <w:tcPr>
            <w:tcW w:w="853"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46,6</w:t>
            </w:r>
          </w:p>
        </w:tc>
        <w:tc>
          <w:tcPr>
            <w:tcW w:w="994"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13 620,66</w:t>
            </w:r>
          </w:p>
        </w:tc>
        <w:tc>
          <w:tcPr>
            <w:tcW w:w="850"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45,3</w:t>
            </w:r>
          </w:p>
        </w:tc>
        <w:tc>
          <w:tcPr>
            <w:tcW w:w="992"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15 375,64</w:t>
            </w:r>
          </w:p>
        </w:tc>
        <w:tc>
          <w:tcPr>
            <w:tcW w:w="851"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2,7</w:t>
            </w:r>
          </w:p>
        </w:tc>
        <w:tc>
          <w:tcPr>
            <w:tcW w:w="991"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-11,4</w:t>
            </w:r>
          </w:p>
        </w:tc>
      </w:tr>
      <w:tr w:rsidR="00710446" w:rsidRPr="00C12016" w:rsidTr="004E58D5">
        <w:trPr>
          <w:trHeight w:val="48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6</w:t>
            </w:r>
          </w:p>
        </w:tc>
        <w:tc>
          <w:tcPr>
            <w:tcW w:w="2926" w:type="dxa"/>
            <w:tcBorders>
              <w:top w:val="single" w:sz="4" w:space="0" w:color="auto"/>
              <w:left w:val="nil"/>
              <w:bottom w:val="single" w:sz="4" w:space="0" w:color="auto"/>
              <w:right w:val="single" w:sz="4" w:space="0" w:color="auto"/>
            </w:tcBorders>
            <w:shd w:val="clear" w:color="auto" w:fill="auto"/>
            <w:vAlign w:val="bottom"/>
            <w:hideMark/>
          </w:tcPr>
          <w:p w:rsidR="00803B7F" w:rsidRPr="00C12016" w:rsidRDefault="00803B7F" w:rsidP="00710446">
            <w:pPr>
              <w:spacing w:after="0" w:line="240" w:lineRule="auto"/>
              <w:rPr>
                <w:rFonts w:ascii="Times New Roman" w:eastAsia="Times New Roman" w:hAnsi="Times New Roman" w:cs="Times New Roman"/>
                <w:color w:val="000000"/>
                <w:sz w:val="18"/>
                <w:szCs w:val="18"/>
              </w:rPr>
            </w:pPr>
            <w:r w:rsidRPr="00C12016">
              <w:rPr>
                <w:rFonts w:ascii="Times New Roman" w:eastAsia="Times New Roman" w:hAnsi="Times New Roman" w:cs="Times New Roman"/>
                <w:color w:val="000000"/>
                <w:sz w:val="18"/>
                <w:szCs w:val="18"/>
              </w:rPr>
              <w:t>корпус блока измерения и защиты</w:t>
            </w:r>
            <w:r w:rsidRPr="00C12016">
              <w:rPr>
                <w:rFonts w:ascii="Times New Roman" w:eastAsia="Times New Roman" w:hAnsi="Times New Roman" w:cs="Times New Roman"/>
                <w:color w:val="000000"/>
                <w:sz w:val="18"/>
                <w:szCs w:val="18"/>
              </w:rPr>
              <w:br/>
              <w:t xml:space="preserve"> трехфазный</w:t>
            </w:r>
          </w:p>
        </w:tc>
        <w:tc>
          <w:tcPr>
            <w:tcW w:w="851"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тыс. шт</w:t>
            </w:r>
          </w:p>
        </w:tc>
        <w:tc>
          <w:tcPr>
            <w:tcW w:w="853"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5,7</w:t>
            </w:r>
          </w:p>
        </w:tc>
        <w:tc>
          <w:tcPr>
            <w:tcW w:w="994"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4 632,77</w:t>
            </w:r>
          </w:p>
        </w:tc>
        <w:tc>
          <w:tcPr>
            <w:tcW w:w="850"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3,6</w:t>
            </w:r>
          </w:p>
        </w:tc>
        <w:tc>
          <w:tcPr>
            <w:tcW w:w="992"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2 809,45</w:t>
            </w:r>
          </w:p>
        </w:tc>
        <w:tc>
          <w:tcPr>
            <w:tcW w:w="851"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59,9</w:t>
            </w:r>
          </w:p>
        </w:tc>
        <w:tc>
          <w:tcPr>
            <w:tcW w:w="991"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64,9</w:t>
            </w:r>
          </w:p>
        </w:tc>
      </w:tr>
      <w:tr w:rsidR="00710446" w:rsidRPr="00C12016" w:rsidTr="004E58D5">
        <w:trPr>
          <w:trHeight w:val="24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7</w:t>
            </w:r>
          </w:p>
        </w:tc>
        <w:tc>
          <w:tcPr>
            <w:tcW w:w="2926"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rPr>
                <w:rFonts w:ascii="Times New Roman" w:eastAsia="Times New Roman" w:hAnsi="Times New Roman" w:cs="Times New Roman"/>
                <w:color w:val="000000"/>
                <w:sz w:val="18"/>
                <w:szCs w:val="18"/>
              </w:rPr>
            </w:pPr>
            <w:r w:rsidRPr="00C12016">
              <w:rPr>
                <w:rFonts w:ascii="Times New Roman" w:eastAsia="Times New Roman" w:hAnsi="Times New Roman" w:cs="Times New Roman"/>
                <w:color w:val="000000"/>
                <w:sz w:val="18"/>
                <w:szCs w:val="18"/>
              </w:rPr>
              <w:t>счетчик электроэнергии однофазный</w:t>
            </w:r>
          </w:p>
        </w:tc>
        <w:tc>
          <w:tcPr>
            <w:tcW w:w="851"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тыс. шт</w:t>
            </w:r>
          </w:p>
        </w:tc>
        <w:tc>
          <w:tcPr>
            <w:tcW w:w="853"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79,9</w:t>
            </w:r>
          </w:p>
        </w:tc>
        <w:tc>
          <w:tcPr>
            <w:tcW w:w="994"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81 851,34</w:t>
            </w:r>
          </w:p>
        </w:tc>
        <w:tc>
          <w:tcPr>
            <w:tcW w:w="850"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60,4</w:t>
            </w:r>
          </w:p>
        </w:tc>
        <w:tc>
          <w:tcPr>
            <w:tcW w:w="992"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78 256,67</w:t>
            </w:r>
          </w:p>
        </w:tc>
        <w:tc>
          <w:tcPr>
            <w:tcW w:w="851"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32,2</w:t>
            </w:r>
          </w:p>
        </w:tc>
        <w:tc>
          <w:tcPr>
            <w:tcW w:w="991"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4,6</w:t>
            </w:r>
          </w:p>
        </w:tc>
      </w:tr>
      <w:tr w:rsidR="00710446" w:rsidRPr="00C12016" w:rsidTr="004E58D5">
        <w:trPr>
          <w:trHeight w:val="24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8</w:t>
            </w:r>
          </w:p>
        </w:tc>
        <w:tc>
          <w:tcPr>
            <w:tcW w:w="2926"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rPr>
                <w:rFonts w:ascii="Times New Roman" w:eastAsia="Times New Roman" w:hAnsi="Times New Roman" w:cs="Times New Roman"/>
                <w:color w:val="000000"/>
                <w:sz w:val="18"/>
                <w:szCs w:val="18"/>
              </w:rPr>
            </w:pPr>
            <w:r w:rsidRPr="00C12016">
              <w:rPr>
                <w:rFonts w:ascii="Times New Roman" w:eastAsia="Times New Roman" w:hAnsi="Times New Roman" w:cs="Times New Roman"/>
                <w:color w:val="000000"/>
                <w:sz w:val="18"/>
                <w:szCs w:val="18"/>
              </w:rPr>
              <w:t>счетчик электроэнергии трехфазный</w:t>
            </w:r>
          </w:p>
        </w:tc>
        <w:tc>
          <w:tcPr>
            <w:tcW w:w="851"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тыс. шт</w:t>
            </w:r>
          </w:p>
        </w:tc>
        <w:tc>
          <w:tcPr>
            <w:tcW w:w="853"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3,4</w:t>
            </w:r>
          </w:p>
        </w:tc>
        <w:tc>
          <w:tcPr>
            <w:tcW w:w="994"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16 956,06</w:t>
            </w:r>
          </w:p>
        </w:tc>
        <w:tc>
          <w:tcPr>
            <w:tcW w:w="850"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1,1</w:t>
            </w:r>
          </w:p>
        </w:tc>
        <w:tc>
          <w:tcPr>
            <w:tcW w:w="992"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7 958,96</w:t>
            </w:r>
          </w:p>
        </w:tc>
        <w:tc>
          <w:tcPr>
            <w:tcW w:w="851"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204,7</w:t>
            </w:r>
          </w:p>
        </w:tc>
        <w:tc>
          <w:tcPr>
            <w:tcW w:w="991"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113,0</w:t>
            </w:r>
          </w:p>
        </w:tc>
      </w:tr>
      <w:tr w:rsidR="00710446" w:rsidRPr="00C12016" w:rsidTr="004E58D5">
        <w:trPr>
          <w:trHeight w:val="24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9</w:t>
            </w:r>
          </w:p>
        </w:tc>
        <w:tc>
          <w:tcPr>
            <w:tcW w:w="2926"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rPr>
                <w:rFonts w:ascii="Times New Roman" w:eastAsia="Times New Roman" w:hAnsi="Times New Roman" w:cs="Times New Roman"/>
                <w:color w:val="000000"/>
                <w:sz w:val="18"/>
                <w:szCs w:val="18"/>
              </w:rPr>
            </w:pPr>
            <w:r w:rsidRPr="00C12016">
              <w:rPr>
                <w:rFonts w:ascii="Times New Roman" w:eastAsia="Times New Roman" w:hAnsi="Times New Roman" w:cs="Times New Roman"/>
                <w:color w:val="000000"/>
                <w:sz w:val="18"/>
                <w:szCs w:val="18"/>
              </w:rPr>
              <w:t>устройство комплектное однофазное</w:t>
            </w:r>
          </w:p>
        </w:tc>
        <w:tc>
          <w:tcPr>
            <w:tcW w:w="851"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тыс. шт</w:t>
            </w:r>
          </w:p>
        </w:tc>
        <w:tc>
          <w:tcPr>
            <w:tcW w:w="853"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0,8</w:t>
            </w:r>
          </w:p>
        </w:tc>
        <w:tc>
          <w:tcPr>
            <w:tcW w:w="994"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3 898,81</w:t>
            </w:r>
          </w:p>
        </w:tc>
        <w:tc>
          <w:tcPr>
            <w:tcW w:w="850"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12,3</w:t>
            </w:r>
          </w:p>
        </w:tc>
        <w:tc>
          <w:tcPr>
            <w:tcW w:w="992"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44 569,77</w:t>
            </w:r>
          </w:p>
        </w:tc>
        <w:tc>
          <w:tcPr>
            <w:tcW w:w="851"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-93,8</w:t>
            </w:r>
          </w:p>
        </w:tc>
        <w:tc>
          <w:tcPr>
            <w:tcW w:w="991"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-91,3</w:t>
            </w:r>
          </w:p>
        </w:tc>
      </w:tr>
      <w:tr w:rsidR="00710446" w:rsidRPr="00C12016" w:rsidTr="004E58D5">
        <w:trPr>
          <w:trHeight w:val="24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10</w:t>
            </w:r>
          </w:p>
        </w:tc>
        <w:tc>
          <w:tcPr>
            <w:tcW w:w="2926"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rPr>
                <w:rFonts w:ascii="Times New Roman" w:eastAsia="Times New Roman" w:hAnsi="Times New Roman" w:cs="Times New Roman"/>
                <w:color w:val="000000"/>
                <w:sz w:val="18"/>
                <w:szCs w:val="18"/>
              </w:rPr>
            </w:pPr>
            <w:r w:rsidRPr="00C12016">
              <w:rPr>
                <w:rFonts w:ascii="Times New Roman" w:eastAsia="Times New Roman" w:hAnsi="Times New Roman" w:cs="Times New Roman"/>
                <w:color w:val="000000"/>
                <w:sz w:val="18"/>
                <w:szCs w:val="18"/>
              </w:rPr>
              <w:t xml:space="preserve">устройство комплектное </w:t>
            </w:r>
            <w:r w:rsidRPr="00C12016">
              <w:rPr>
                <w:rFonts w:ascii="Times New Roman" w:eastAsia="Times New Roman" w:hAnsi="Times New Roman" w:cs="Times New Roman"/>
                <w:color w:val="000000"/>
                <w:sz w:val="18"/>
                <w:szCs w:val="18"/>
              </w:rPr>
              <w:lastRenderedPageBreak/>
              <w:t>трехфазное</w:t>
            </w:r>
          </w:p>
        </w:tc>
        <w:tc>
          <w:tcPr>
            <w:tcW w:w="851"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lastRenderedPageBreak/>
              <w:t>тыс. шт</w:t>
            </w:r>
          </w:p>
        </w:tc>
        <w:tc>
          <w:tcPr>
            <w:tcW w:w="853"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0,01</w:t>
            </w:r>
          </w:p>
        </w:tc>
        <w:tc>
          <w:tcPr>
            <w:tcW w:w="994"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38,98</w:t>
            </w:r>
          </w:p>
        </w:tc>
        <w:tc>
          <w:tcPr>
            <w:tcW w:w="850"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5 468,12</w:t>
            </w:r>
          </w:p>
        </w:tc>
        <w:tc>
          <w:tcPr>
            <w:tcW w:w="851"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-99,5</w:t>
            </w:r>
          </w:p>
        </w:tc>
        <w:tc>
          <w:tcPr>
            <w:tcW w:w="991"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-99,3</w:t>
            </w:r>
          </w:p>
        </w:tc>
      </w:tr>
      <w:tr w:rsidR="00710446" w:rsidRPr="00C12016" w:rsidTr="004E58D5">
        <w:trPr>
          <w:trHeight w:val="24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lastRenderedPageBreak/>
              <w:t>11</w:t>
            </w:r>
          </w:p>
        </w:tc>
        <w:tc>
          <w:tcPr>
            <w:tcW w:w="2926"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rPr>
                <w:rFonts w:ascii="Times New Roman" w:eastAsia="Times New Roman" w:hAnsi="Times New Roman" w:cs="Times New Roman"/>
                <w:color w:val="000000"/>
                <w:sz w:val="18"/>
                <w:szCs w:val="18"/>
              </w:rPr>
            </w:pPr>
            <w:r w:rsidRPr="00C12016">
              <w:rPr>
                <w:rFonts w:ascii="Times New Roman" w:eastAsia="Times New Roman" w:hAnsi="Times New Roman" w:cs="Times New Roman"/>
                <w:color w:val="000000"/>
                <w:sz w:val="18"/>
                <w:szCs w:val="18"/>
              </w:rPr>
              <w:t>прочая продукция</w:t>
            </w:r>
          </w:p>
        </w:tc>
        <w:tc>
          <w:tcPr>
            <w:tcW w:w="851"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тыс. шт</w:t>
            </w:r>
          </w:p>
        </w:tc>
        <w:tc>
          <w:tcPr>
            <w:tcW w:w="853"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26,0</w:t>
            </w:r>
          </w:p>
        </w:tc>
        <w:tc>
          <w:tcPr>
            <w:tcW w:w="994"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757,63</w:t>
            </w:r>
          </w:p>
        </w:tc>
        <w:tc>
          <w:tcPr>
            <w:tcW w:w="850"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 </w:t>
            </w:r>
          </w:p>
        </w:tc>
      </w:tr>
      <w:tr w:rsidR="00710446" w:rsidRPr="00C12016" w:rsidTr="004E58D5">
        <w:trPr>
          <w:trHeight w:val="24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 </w:t>
            </w:r>
          </w:p>
        </w:tc>
        <w:tc>
          <w:tcPr>
            <w:tcW w:w="2926"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rPr>
                <w:rFonts w:ascii="Times New Roman" w:eastAsia="Times New Roman" w:hAnsi="Times New Roman" w:cs="Times New Roman"/>
                <w:color w:val="000000"/>
                <w:sz w:val="18"/>
                <w:szCs w:val="18"/>
              </w:rPr>
            </w:pPr>
            <w:r w:rsidRPr="00C12016">
              <w:rPr>
                <w:rFonts w:ascii="Times New Roman" w:eastAsia="Times New Roman" w:hAnsi="Times New Roman" w:cs="Times New Roman"/>
                <w:color w:val="000000"/>
                <w:sz w:val="18"/>
                <w:szCs w:val="18"/>
              </w:rPr>
              <w:t>Итого без учета НДС:</w:t>
            </w:r>
          </w:p>
        </w:tc>
        <w:tc>
          <w:tcPr>
            <w:tcW w:w="851"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 </w:t>
            </w:r>
          </w:p>
        </w:tc>
        <w:tc>
          <w:tcPr>
            <w:tcW w:w="853"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 </w:t>
            </w:r>
          </w:p>
        </w:tc>
        <w:tc>
          <w:tcPr>
            <w:tcW w:w="994"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b/>
                <w:bCs/>
                <w:color w:val="000000"/>
                <w:sz w:val="18"/>
                <w:szCs w:val="18"/>
              </w:rPr>
            </w:pPr>
            <w:r w:rsidRPr="00C12016">
              <w:rPr>
                <w:rFonts w:ascii="Calibri" w:eastAsia="Times New Roman" w:hAnsi="Calibri" w:cs="Calibri"/>
                <w:b/>
                <w:bCs/>
                <w:color w:val="000000"/>
                <w:sz w:val="18"/>
                <w:szCs w:val="18"/>
              </w:rPr>
              <w:t>210 635,64</w:t>
            </w:r>
          </w:p>
        </w:tc>
        <w:tc>
          <w:tcPr>
            <w:tcW w:w="850"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b/>
                <w:bCs/>
                <w:color w:val="000000"/>
                <w:sz w:val="18"/>
                <w:szCs w:val="18"/>
              </w:rPr>
            </w:pPr>
            <w:r w:rsidRPr="00C12016">
              <w:rPr>
                <w:rFonts w:ascii="Calibri" w:eastAsia="Times New Roman" w:hAnsi="Calibri" w:cs="Calibri"/>
                <w:b/>
                <w:bCs/>
                <w:color w:val="000000"/>
                <w:sz w:val="18"/>
                <w:szCs w:val="18"/>
              </w:rPr>
              <w:t>246 498,50</w:t>
            </w:r>
          </w:p>
        </w:tc>
        <w:tc>
          <w:tcPr>
            <w:tcW w:w="851"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color w:val="000000"/>
                <w:sz w:val="18"/>
                <w:szCs w:val="18"/>
              </w:rPr>
            </w:pPr>
            <w:r w:rsidRPr="00C12016">
              <w:rPr>
                <w:rFonts w:ascii="Calibri" w:eastAsia="Times New Roman" w:hAnsi="Calibri" w:cs="Calibri"/>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center"/>
            <w:hideMark/>
          </w:tcPr>
          <w:p w:rsidR="00803B7F" w:rsidRPr="00C12016" w:rsidRDefault="00803B7F" w:rsidP="00710446">
            <w:pPr>
              <w:spacing w:after="0" w:line="240" w:lineRule="auto"/>
              <w:jc w:val="center"/>
              <w:rPr>
                <w:rFonts w:ascii="Calibri" w:eastAsia="Times New Roman" w:hAnsi="Calibri" w:cs="Calibri"/>
                <w:b/>
                <w:bCs/>
                <w:color w:val="000000"/>
                <w:sz w:val="18"/>
                <w:szCs w:val="18"/>
              </w:rPr>
            </w:pPr>
            <w:r w:rsidRPr="00C12016">
              <w:rPr>
                <w:rFonts w:ascii="Calibri" w:eastAsia="Times New Roman" w:hAnsi="Calibri" w:cs="Calibri"/>
                <w:b/>
                <w:bCs/>
                <w:color w:val="000000"/>
                <w:sz w:val="18"/>
                <w:szCs w:val="18"/>
              </w:rPr>
              <w:t>-14,5</w:t>
            </w:r>
          </w:p>
        </w:tc>
      </w:tr>
    </w:tbl>
    <w:p w:rsidR="0048222E" w:rsidRPr="00C12016" w:rsidRDefault="0048222E" w:rsidP="00710446">
      <w:pPr>
        <w:rPr>
          <w:rFonts w:ascii="Times New Roman" w:hAnsi="Times New Roman" w:cs="Times New Roman"/>
          <w:sz w:val="24"/>
          <w:szCs w:val="24"/>
        </w:rPr>
      </w:pPr>
    </w:p>
    <w:p w:rsidR="003022AB" w:rsidRPr="00C12016" w:rsidRDefault="003022AB" w:rsidP="00710446">
      <w:pPr>
        <w:jc w:val="center"/>
        <w:rPr>
          <w:rFonts w:ascii="Times New Roman" w:hAnsi="Times New Roman" w:cs="Times New Roman"/>
          <w:sz w:val="24"/>
          <w:szCs w:val="24"/>
        </w:rPr>
      </w:pPr>
    </w:p>
    <w:p w:rsidR="000F3312" w:rsidRPr="00C12016" w:rsidRDefault="000F3312" w:rsidP="00710446">
      <w:pPr>
        <w:jc w:val="center"/>
        <w:rPr>
          <w:rFonts w:ascii="Times New Roman" w:eastAsia="Calibri-Bold" w:hAnsi="Times New Roman" w:cs="Times New Roman"/>
          <w:bCs/>
          <w:sz w:val="28"/>
          <w:szCs w:val="28"/>
        </w:rPr>
      </w:pPr>
      <w:r w:rsidRPr="00C12016">
        <w:rPr>
          <w:rFonts w:ascii="Times New Roman" w:eastAsia="Calibri-Bold" w:hAnsi="Times New Roman" w:cs="Times New Roman"/>
          <w:bCs/>
          <w:sz w:val="28"/>
          <w:szCs w:val="28"/>
        </w:rPr>
        <w:t>Анализ состава и структуры имущества общества</w:t>
      </w:r>
    </w:p>
    <w:tbl>
      <w:tblPr>
        <w:tblW w:w="9781" w:type="dxa"/>
        <w:tblInd w:w="108" w:type="dxa"/>
        <w:tblLayout w:type="fixed"/>
        <w:tblLook w:val="04A0"/>
      </w:tblPr>
      <w:tblGrid>
        <w:gridCol w:w="2694"/>
        <w:gridCol w:w="992"/>
        <w:gridCol w:w="1276"/>
        <w:gridCol w:w="992"/>
        <w:gridCol w:w="992"/>
        <w:gridCol w:w="1418"/>
        <w:gridCol w:w="1417"/>
      </w:tblGrid>
      <w:tr w:rsidR="004A7CE7" w:rsidRPr="00C12016" w:rsidTr="004E58D5">
        <w:trPr>
          <w:trHeight w:val="300"/>
        </w:trPr>
        <w:tc>
          <w:tcPr>
            <w:tcW w:w="9781" w:type="dxa"/>
            <w:gridSpan w:val="7"/>
            <w:tcBorders>
              <w:top w:val="nil"/>
              <w:left w:val="nil"/>
              <w:bottom w:val="single" w:sz="4" w:space="0" w:color="auto"/>
              <w:right w:val="nil"/>
            </w:tcBorders>
            <w:shd w:val="clear" w:color="auto" w:fill="auto"/>
            <w:vAlign w:val="center"/>
            <w:hideMark/>
          </w:tcPr>
          <w:p w:rsidR="004A7CE7" w:rsidRPr="00C12016" w:rsidRDefault="004A7CE7" w:rsidP="00710446">
            <w:pPr>
              <w:spacing w:after="0" w:line="240" w:lineRule="auto"/>
              <w:jc w:val="right"/>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Таблица 6.   Состав и структура имущества АО "Каскад"</w:t>
            </w:r>
          </w:p>
        </w:tc>
      </w:tr>
      <w:tr w:rsidR="004A7CE7" w:rsidRPr="00C12016" w:rsidTr="004E58D5">
        <w:trPr>
          <w:trHeight w:val="300"/>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Статьи баланса</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2014 год</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2015 год</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Изменение тыс. руб.</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Темп прироста</w:t>
            </w:r>
          </w:p>
        </w:tc>
      </w:tr>
      <w:tr w:rsidR="004A7CE7" w:rsidRPr="00C12016" w:rsidTr="004E58D5">
        <w:trPr>
          <w:trHeight w:val="600"/>
        </w:trPr>
        <w:tc>
          <w:tcPr>
            <w:tcW w:w="2694" w:type="dxa"/>
            <w:vMerge/>
            <w:tcBorders>
              <w:top w:val="nil"/>
              <w:left w:val="single" w:sz="4" w:space="0" w:color="auto"/>
              <w:bottom w:val="single" w:sz="4" w:space="0" w:color="auto"/>
              <w:right w:val="single" w:sz="4" w:space="0" w:color="auto"/>
            </w:tcBorders>
            <w:vAlign w:val="center"/>
            <w:hideMark/>
          </w:tcPr>
          <w:p w:rsidR="004A7CE7" w:rsidRPr="00C12016" w:rsidRDefault="004A7CE7" w:rsidP="00710446">
            <w:pPr>
              <w:spacing w:after="0" w:line="240" w:lineRule="auto"/>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тыс. руб</w:t>
            </w:r>
            <w:r w:rsidR="00710446" w:rsidRPr="00C12016">
              <w:rPr>
                <w:rFonts w:ascii="Times New Roman" w:eastAsia="Times New Roman" w:hAnsi="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710446" w:rsidRPr="00C12016" w:rsidRDefault="00710446"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У</w:t>
            </w:r>
            <w:r w:rsidR="004A7CE7" w:rsidRPr="00C12016">
              <w:rPr>
                <w:rFonts w:ascii="Times New Roman" w:eastAsia="Times New Roman" w:hAnsi="Times New Roman" w:cs="Times New Roman"/>
                <w:color w:val="000000"/>
                <w:sz w:val="24"/>
                <w:szCs w:val="24"/>
              </w:rPr>
              <w:t>д</w:t>
            </w:r>
            <w:r w:rsidRPr="00C12016">
              <w:rPr>
                <w:rFonts w:ascii="Times New Roman" w:eastAsia="Times New Roman" w:hAnsi="Times New Roman" w:cs="Times New Roman"/>
                <w:color w:val="000000"/>
                <w:sz w:val="24"/>
                <w:szCs w:val="24"/>
              </w:rPr>
              <w:t xml:space="preserve">. </w:t>
            </w:r>
            <w:r w:rsidR="004A7CE7" w:rsidRPr="00C12016">
              <w:rPr>
                <w:rFonts w:ascii="Times New Roman" w:eastAsia="Times New Roman" w:hAnsi="Times New Roman" w:cs="Times New Roman"/>
                <w:color w:val="000000"/>
                <w:sz w:val="24"/>
                <w:szCs w:val="24"/>
              </w:rPr>
              <w:t xml:space="preserve">вес, </w:t>
            </w:r>
          </w:p>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в %</w:t>
            </w:r>
          </w:p>
        </w:tc>
        <w:tc>
          <w:tcPr>
            <w:tcW w:w="992"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4A7CE7" w:rsidRPr="00C12016" w:rsidRDefault="00710446"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У</w:t>
            </w:r>
            <w:r w:rsidR="004A7CE7" w:rsidRPr="00C12016">
              <w:rPr>
                <w:rFonts w:ascii="Times New Roman" w:eastAsia="Times New Roman" w:hAnsi="Times New Roman" w:cs="Times New Roman"/>
                <w:color w:val="000000"/>
                <w:sz w:val="24"/>
                <w:szCs w:val="24"/>
              </w:rPr>
              <w:t>д</w:t>
            </w:r>
            <w:r w:rsidRPr="00C12016">
              <w:rPr>
                <w:rFonts w:ascii="Times New Roman" w:eastAsia="Times New Roman" w:hAnsi="Times New Roman" w:cs="Times New Roman"/>
                <w:color w:val="000000"/>
                <w:sz w:val="24"/>
                <w:szCs w:val="24"/>
              </w:rPr>
              <w:t>.</w:t>
            </w:r>
            <w:r w:rsidR="004A7CE7" w:rsidRPr="00C12016">
              <w:rPr>
                <w:rFonts w:ascii="Times New Roman" w:eastAsia="Times New Roman" w:hAnsi="Times New Roman" w:cs="Times New Roman"/>
                <w:color w:val="000000"/>
                <w:sz w:val="24"/>
                <w:szCs w:val="24"/>
              </w:rPr>
              <w:t xml:space="preserve"> вес, в %</w:t>
            </w:r>
          </w:p>
        </w:tc>
        <w:tc>
          <w:tcPr>
            <w:tcW w:w="1418" w:type="dxa"/>
            <w:vMerge/>
            <w:tcBorders>
              <w:top w:val="nil"/>
              <w:left w:val="single" w:sz="4" w:space="0" w:color="auto"/>
              <w:bottom w:val="single" w:sz="4" w:space="0" w:color="auto"/>
              <w:right w:val="single" w:sz="4" w:space="0" w:color="auto"/>
            </w:tcBorders>
            <w:vAlign w:val="center"/>
            <w:hideMark/>
          </w:tcPr>
          <w:p w:rsidR="004A7CE7" w:rsidRPr="00C12016" w:rsidRDefault="004A7CE7" w:rsidP="00710446">
            <w:pPr>
              <w:spacing w:after="0" w:line="240" w:lineRule="auto"/>
              <w:rPr>
                <w:rFonts w:ascii="Times New Roman" w:eastAsia="Times New Roman" w:hAnsi="Times New Roman" w:cs="Times New Roman"/>
                <w:color w:val="000000"/>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rsidR="004A7CE7" w:rsidRPr="00C12016" w:rsidRDefault="004A7CE7" w:rsidP="00710446">
            <w:pPr>
              <w:spacing w:after="0" w:line="240" w:lineRule="auto"/>
              <w:rPr>
                <w:rFonts w:ascii="Times New Roman" w:eastAsia="Times New Roman" w:hAnsi="Times New Roman" w:cs="Times New Roman"/>
                <w:color w:val="000000"/>
                <w:sz w:val="24"/>
                <w:szCs w:val="24"/>
              </w:rPr>
            </w:pPr>
          </w:p>
        </w:tc>
      </w:tr>
      <w:tr w:rsidR="004A7CE7" w:rsidRPr="00C12016" w:rsidTr="004E58D5">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I.   Внеоборотные активы</w:t>
            </w:r>
          </w:p>
        </w:tc>
        <w:tc>
          <w:tcPr>
            <w:tcW w:w="992"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27414</w:t>
            </w:r>
          </w:p>
        </w:tc>
        <w:tc>
          <w:tcPr>
            <w:tcW w:w="1276"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3,8</w:t>
            </w:r>
          </w:p>
        </w:tc>
        <w:tc>
          <w:tcPr>
            <w:tcW w:w="992"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133837</w:t>
            </w:r>
          </w:p>
        </w:tc>
        <w:tc>
          <w:tcPr>
            <w:tcW w:w="992"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17,4</w:t>
            </w:r>
          </w:p>
        </w:tc>
        <w:tc>
          <w:tcPr>
            <w:tcW w:w="1418"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106423</w:t>
            </w:r>
          </w:p>
        </w:tc>
        <w:tc>
          <w:tcPr>
            <w:tcW w:w="1417"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388,2</w:t>
            </w:r>
          </w:p>
        </w:tc>
      </w:tr>
      <w:tr w:rsidR="004A7CE7" w:rsidRPr="00C12016" w:rsidTr="004E58D5">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Основные средства</w:t>
            </w:r>
          </w:p>
        </w:tc>
        <w:tc>
          <w:tcPr>
            <w:tcW w:w="992"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26914</w:t>
            </w:r>
          </w:p>
        </w:tc>
        <w:tc>
          <w:tcPr>
            <w:tcW w:w="1276"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3,7</w:t>
            </w:r>
          </w:p>
        </w:tc>
        <w:tc>
          <w:tcPr>
            <w:tcW w:w="992"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80918</w:t>
            </w:r>
          </w:p>
        </w:tc>
        <w:tc>
          <w:tcPr>
            <w:tcW w:w="992"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10,5</w:t>
            </w:r>
          </w:p>
        </w:tc>
        <w:tc>
          <w:tcPr>
            <w:tcW w:w="1418"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54004</w:t>
            </w:r>
          </w:p>
        </w:tc>
        <w:tc>
          <w:tcPr>
            <w:tcW w:w="1417"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200,7</w:t>
            </w:r>
          </w:p>
        </w:tc>
      </w:tr>
      <w:tr w:rsidR="004A7CE7" w:rsidRPr="00C12016" w:rsidTr="004E58D5">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Доходные вложения в материальные ценности</w:t>
            </w:r>
          </w:p>
        </w:tc>
        <w:tc>
          <w:tcPr>
            <w:tcW w:w="992"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52419</w:t>
            </w:r>
          </w:p>
        </w:tc>
        <w:tc>
          <w:tcPr>
            <w:tcW w:w="992"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6,8</w:t>
            </w:r>
          </w:p>
        </w:tc>
        <w:tc>
          <w:tcPr>
            <w:tcW w:w="1418"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52419</w:t>
            </w:r>
          </w:p>
        </w:tc>
        <w:tc>
          <w:tcPr>
            <w:tcW w:w="1417"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 </w:t>
            </w:r>
          </w:p>
        </w:tc>
      </w:tr>
      <w:tr w:rsidR="004A7CE7" w:rsidRPr="00C12016" w:rsidTr="004E58D5">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Финансовые вложения</w:t>
            </w:r>
          </w:p>
        </w:tc>
        <w:tc>
          <w:tcPr>
            <w:tcW w:w="992"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500</w:t>
            </w:r>
          </w:p>
        </w:tc>
        <w:tc>
          <w:tcPr>
            <w:tcW w:w="1276"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500</w:t>
            </w:r>
          </w:p>
        </w:tc>
        <w:tc>
          <w:tcPr>
            <w:tcW w:w="992"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0,1</w:t>
            </w:r>
          </w:p>
        </w:tc>
        <w:tc>
          <w:tcPr>
            <w:tcW w:w="1418"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0,0</w:t>
            </w:r>
          </w:p>
        </w:tc>
      </w:tr>
      <w:tr w:rsidR="004A7CE7" w:rsidRPr="00C12016" w:rsidTr="004E58D5">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II.   Оборотные активы</w:t>
            </w:r>
          </w:p>
        </w:tc>
        <w:tc>
          <w:tcPr>
            <w:tcW w:w="992"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693463</w:t>
            </w:r>
          </w:p>
        </w:tc>
        <w:tc>
          <w:tcPr>
            <w:tcW w:w="1276"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96,2</w:t>
            </w:r>
          </w:p>
        </w:tc>
        <w:tc>
          <w:tcPr>
            <w:tcW w:w="992"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637358</w:t>
            </w:r>
          </w:p>
        </w:tc>
        <w:tc>
          <w:tcPr>
            <w:tcW w:w="992"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82,6</w:t>
            </w:r>
          </w:p>
        </w:tc>
        <w:tc>
          <w:tcPr>
            <w:tcW w:w="1418"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-56105</w:t>
            </w:r>
          </w:p>
        </w:tc>
        <w:tc>
          <w:tcPr>
            <w:tcW w:w="1417"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-8,1</w:t>
            </w:r>
          </w:p>
        </w:tc>
      </w:tr>
      <w:tr w:rsidR="004A7CE7" w:rsidRPr="00C12016" w:rsidTr="004E58D5">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Запасы</w:t>
            </w:r>
          </w:p>
        </w:tc>
        <w:tc>
          <w:tcPr>
            <w:tcW w:w="992"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48414</w:t>
            </w:r>
          </w:p>
        </w:tc>
        <w:tc>
          <w:tcPr>
            <w:tcW w:w="1276"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6,7</w:t>
            </w:r>
          </w:p>
        </w:tc>
        <w:tc>
          <w:tcPr>
            <w:tcW w:w="992"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61550</w:t>
            </w:r>
          </w:p>
        </w:tc>
        <w:tc>
          <w:tcPr>
            <w:tcW w:w="992"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8,0</w:t>
            </w:r>
          </w:p>
        </w:tc>
        <w:tc>
          <w:tcPr>
            <w:tcW w:w="1418"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13136</w:t>
            </w:r>
          </w:p>
        </w:tc>
        <w:tc>
          <w:tcPr>
            <w:tcW w:w="1417"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27,1</w:t>
            </w:r>
          </w:p>
        </w:tc>
      </w:tr>
      <w:tr w:rsidR="004A7CE7" w:rsidRPr="00C12016" w:rsidTr="004E58D5">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НДС</w:t>
            </w:r>
          </w:p>
        </w:tc>
        <w:tc>
          <w:tcPr>
            <w:tcW w:w="992"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88</w:t>
            </w:r>
          </w:p>
        </w:tc>
        <w:tc>
          <w:tcPr>
            <w:tcW w:w="1276"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798</w:t>
            </w:r>
          </w:p>
        </w:tc>
        <w:tc>
          <w:tcPr>
            <w:tcW w:w="992"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710</w:t>
            </w:r>
          </w:p>
        </w:tc>
        <w:tc>
          <w:tcPr>
            <w:tcW w:w="1417"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 </w:t>
            </w:r>
          </w:p>
        </w:tc>
      </w:tr>
      <w:tr w:rsidR="004A7CE7" w:rsidRPr="00C12016" w:rsidTr="004E58D5">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Дебиторская задолженность</w:t>
            </w:r>
          </w:p>
        </w:tc>
        <w:tc>
          <w:tcPr>
            <w:tcW w:w="992"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639349</w:t>
            </w:r>
          </w:p>
        </w:tc>
        <w:tc>
          <w:tcPr>
            <w:tcW w:w="1276"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88,7</w:t>
            </w:r>
          </w:p>
        </w:tc>
        <w:tc>
          <w:tcPr>
            <w:tcW w:w="992"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568166</w:t>
            </w:r>
          </w:p>
        </w:tc>
        <w:tc>
          <w:tcPr>
            <w:tcW w:w="992"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73,7</w:t>
            </w:r>
          </w:p>
        </w:tc>
        <w:tc>
          <w:tcPr>
            <w:tcW w:w="1418"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-71183</w:t>
            </w:r>
          </w:p>
        </w:tc>
        <w:tc>
          <w:tcPr>
            <w:tcW w:w="1417"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-11,1</w:t>
            </w:r>
          </w:p>
        </w:tc>
      </w:tr>
      <w:tr w:rsidR="004A7CE7" w:rsidRPr="00C12016" w:rsidTr="004E58D5">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Финансовые вложения</w:t>
            </w:r>
          </w:p>
        </w:tc>
        <w:tc>
          <w:tcPr>
            <w:tcW w:w="992"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384</w:t>
            </w:r>
          </w:p>
        </w:tc>
        <w:tc>
          <w:tcPr>
            <w:tcW w:w="1276"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0,1</w:t>
            </w:r>
          </w:p>
        </w:tc>
        <w:tc>
          <w:tcPr>
            <w:tcW w:w="992"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384</w:t>
            </w:r>
          </w:p>
        </w:tc>
        <w:tc>
          <w:tcPr>
            <w:tcW w:w="992"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0,05</w:t>
            </w:r>
          </w:p>
        </w:tc>
        <w:tc>
          <w:tcPr>
            <w:tcW w:w="1418"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 </w:t>
            </w:r>
          </w:p>
        </w:tc>
      </w:tr>
      <w:tr w:rsidR="004A7CE7" w:rsidRPr="00C12016" w:rsidTr="004E58D5">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Денежные средства и денежные эквиваленты</w:t>
            </w:r>
          </w:p>
        </w:tc>
        <w:tc>
          <w:tcPr>
            <w:tcW w:w="992"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5110</w:t>
            </w:r>
          </w:p>
        </w:tc>
        <w:tc>
          <w:tcPr>
            <w:tcW w:w="1276"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0,7</w:t>
            </w:r>
          </w:p>
        </w:tc>
        <w:tc>
          <w:tcPr>
            <w:tcW w:w="992"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6385</w:t>
            </w:r>
          </w:p>
        </w:tc>
        <w:tc>
          <w:tcPr>
            <w:tcW w:w="992"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0,8</w:t>
            </w:r>
          </w:p>
        </w:tc>
        <w:tc>
          <w:tcPr>
            <w:tcW w:w="1418"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1275</w:t>
            </w:r>
          </w:p>
        </w:tc>
        <w:tc>
          <w:tcPr>
            <w:tcW w:w="1417"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25,0</w:t>
            </w:r>
          </w:p>
        </w:tc>
      </w:tr>
      <w:tr w:rsidR="004A7CE7" w:rsidRPr="00C12016" w:rsidTr="004E58D5">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Прочие оборотные активы</w:t>
            </w:r>
          </w:p>
        </w:tc>
        <w:tc>
          <w:tcPr>
            <w:tcW w:w="992"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118</w:t>
            </w:r>
          </w:p>
        </w:tc>
        <w:tc>
          <w:tcPr>
            <w:tcW w:w="1276"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0,02</w:t>
            </w:r>
          </w:p>
        </w:tc>
        <w:tc>
          <w:tcPr>
            <w:tcW w:w="992"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75</w:t>
            </w:r>
          </w:p>
        </w:tc>
        <w:tc>
          <w:tcPr>
            <w:tcW w:w="992"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0,01</w:t>
            </w:r>
          </w:p>
        </w:tc>
        <w:tc>
          <w:tcPr>
            <w:tcW w:w="1418"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-43</w:t>
            </w:r>
          </w:p>
        </w:tc>
        <w:tc>
          <w:tcPr>
            <w:tcW w:w="1417"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-36,4</w:t>
            </w:r>
          </w:p>
        </w:tc>
      </w:tr>
      <w:tr w:rsidR="004A7CE7" w:rsidRPr="00C12016" w:rsidTr="004E58D5">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БАЛАНС</w:t>
            </w:r>
          </w:p>
        </w:tc>
        <w:tc>
          <w:tcPr>
            <w:tcW w:w="992"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720877</w:t>
            </w:r>
          </w:p>
        </w:tc>
        <w:tc>
          <w:tcPr>
            <w:tcW w:w="1276"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100,0</w:t>
            </w:r>
          </w:p>
        </w:tc>
        <w:tc>
          <w:tcPr>
            <w:tcW w:w="992"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771195</w:t>
            </w:r>
          </w:p>
        </w:tc>
        <w:tc>
          <w:tcPr>
            <w:tcW w:w="992"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100,0</w:t>
            </w:r>
          </w:p>
        </w:tc>
        <w:tc>
          <w:tcPr>
            <w:tcW w:w="1418"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50318</w:t>
            </w:r>
          </w:p>
        </w:tc>
        <w:tc>
          <w:tcPr>
            <w:tcW w:w="1417" w:type="dxa"/>
            <w:tcBorders>
              <w:top w:val="nil"/>
              <w:left w:val="nil"/>
              <w:bottom w:val="single" w:sz="4" w:space="0" w:color="auto"/>
              <w:right w:val="single" w:sz="4" w:space="0" w:color="auto"/>
            </w:tcBorders>
            <w:shd w:val="clear" w:color="auto" w:fill="auto"/>
            <w:vAlign w:val="center"/>
            <w:hideMark/>
          </w:tcPr>
          <w:p w:rsidR="004A7CE7" w:rsidRPr="00C12016" w:rsidRDefault="004A7CE7"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7,0</w:t>
            </w:r>
          </w:p>
        </w:tc>
      </w:tr>
    </w:tbl>
    <w:p w:rsidR="00710446" w:rsidRPr="00C12016" w:rsidRDefault="00710446" w:rsidP="00710446">
      <w:pPr>
        <w:rPr>
          <w:rFonts w:ascii="Times New Roman" w:hAnsi="Times New Roman" w:cs="Times New Roman"/>
          <w:sz w:val="24"/>
          <w:szCs w:val="24"/>
        </w:rPr>
      </w:pPr>
    </w:p>
    <w:p w:rsidR="002B6575" w:rsidRDefault="002B6575" w:rsidP="00710446">
      <w:pPr>
        <w:rPr>
          <w:rFonts w:ascii="Times New Roman" w:hAnsi="Times New Roman" w:cs="Times New Roman"/>
          <w:sz w:val="24"/>
          <w:szCs w:val="24"/>
        </w:rPr>
      </w:pPr>
    </w:p>
    <w:p w:rsidR="002B6575" w:rsidRDefault="002B6575" w:rsidP="00710446">
      <w:pPr>
        <w:rPr>
          <w:rFonts w:ascii="Times New Roman" w:hAnsi="Times New Roman" w:cs="Times New Roman"/>
          <w:sz w:val="24"/>
          <w:szCs w:val="24"/>
        </w:rPr>
      </w:pPr>
    </w:p>
    <w:p w:rsidR="002B6575" w:rsidRDefault="002B6575" w:rsidP="00710446">
      <w:pPr>
        <w:rPr>
          <w:rFonts w:ascii="Times New Roman" w:hAnsi="Times New Roman" w:cs="Times New Roman"/>
          <w:sz w:val="24"/>
          <w:szCs w:val="24"/>
        </w:rPr>
      </w:pPr>
    </w:p>
    <w:p w:rsidR="002B6575" w:rsidRDefault="002B6575" w:rsidP="00710446">
      <w:pPr>
        <w:rPr>
          <w:rFonts w:ascii="Times New Roman" w:hAnsi="Times New Roman" w:cs="Times New Roman"/>
          <w:sz w:val="24"/>
          <w:szCs w:val="24"/>
        </w:rPr>
      </w:pPr>
    </w:p>
    <w:p w:rsidR="002B6575" w:rsidRDefault="002B6575" w:rsidP="00710446">
      <w:pPr>
        <w:rPr>
          <w:rFonts w:ascii="Times New Roman" w:hAnsi="Times New Roman" w:cs="Times New Roman"/>
          <w:sz w:val="24"/>
          <w:szCs w:val="24"/>
        </w:rPr>
      </w:pPr>
    </w:p>
    <w:p w:rsidR="002B6575" w:rsidRDefault="002B6575" w:rsidP="00710446">
      <w:pPr>
        <w:rPr>
          <w:rFonts w:ascii="Times New Roman" w:hAnsi="Times New Roman" w:cs="Times New Roman"/>
          <w:sz w:val="24"/>
          <w:szCs w:val="24"/>
        </w:rPr>
      </w:pPr>
    </w:p>
    <w:p w:rsidR="002B6575" w:rsidRDefault="002B6575" w:rsidP="00710446">
      <w:pPr>
        <w:rPr>
          <w:rFonts w:ascii="Times New Roman" w:hAnsi="Times New Roman" w:cs="Times New Roman"/>
          <w:sz w:val="24"/>
          <w:szCs w:val="24"/>
        </w:rPr>
      </w:pPr>
    </w:p>
    <w:p w:rsidR="002B6575" w:rsidRDefault="002B6575" w:rsidP="00710446">
      <w:pPr>
        <w:rPr>
          <w:rFonts w:ascii="Times New Roman" w:hAnsi="Times New Roman" w:cs="Times New Roman"/>
          <w:sz w:val="24"/>
          <w:szCs w:val="24"/>
        </w:rPr>
      </w:pPr>
    </w:p>
    <w:p w:rsidR="002B6575" w:rsidRDefault="002B6575" w:rsidP="00710446">
      <w:pPr>
        <w:rPr>
          <w:rFonts w:ascii="Times New Roman" w:hAnsi="Times New Roman" w:cs="Times New Roman"/>
          <w:sz w:val="24"/>
          <w:szCs w:val="24"/>
        </w:rPr>
      </w:pPr>
    </w:p>
    <w:p w:rsidR="0090396B" w:rsidRPr="00C12016" w:rsidRDefault="0090396B" w:rsidP="002B6575">
      <w:pPr>
        <w:ind w:left="2832" w:firstLine="708"/>
        <w:rPr>
          <w:rFonts w:ascii="Times New Roman" w:hAnsi="Times New Roman" w:cs="Times New Roman"/>
          <w:sz w:val="24"/>
          <w:szCs w:val="24"/>
        </w:rPr>
      </w:pPr>
      <w:r w:rsidRPr="00C12016">
        <w:rPr>
          <w:rFonts w:ascii="Times New Roman" w:hAnsi="Times New Roman" w:cs="Times New Roman"/>
          <w:sz w:val="24"/>
          <w:szCs w:val="24"/>
        </w:rPr>
        <w:lastRenderedPageBreak/>
        <w:t xml:space="preserve">Рис. </w:t>
      </w:r>
      <w:r w:rsidR="002F1DC7" w:rsidRPr="00C12016">
        <w:rPr>
          <w:rFonts w:ascii="Times New Roman" w:hAnsi="Times New Roman" w:cs="Times New Roman"/>
          <w:sz w:val="24"/>
          <w:szCs w:val="24"/>
        </w:rPr>
        <w:t>4</w:t>
      </w:r>
      <w:r w:rsidRPr="00C12016">
        <w:rPr>
          <w:rFonts w:ascii="Times New Roman" w:hAnsi="Times New Roman" w:cs="Times New Roman"/>
          <w:sz w:val="24"/>
          <w:szCs w:val="24"/>
        </w:rPr>
        <w:t>.</w:t>
      </w:r>
      <w:r w:rsidRPr="00C12016">
        <w:rPr>
          <w:rFonts w:ascii="Times New Roman" w:hAnsi="Times New Roman" w:cs="Times New Roman"/>
          <w:sz w:val="24"/>
          <w:szCs w:val="24"/>
        </w:rPr>
        <w:tab/>
        <w:t xml:space="preserve">     </w:t>
      </w:r>
      <w:r w:rsidRPr="00C12016">
        <w:rPr>
          <w:rFonts w:ascii="Times New Roman" w:eastAsia="Times New Roman" w:hAnsi="Times New Roman" w:cs="Times New Roman"/>
          <w:color w:val="000000"/>
          <w:sz w:val="24"/>
          <w:szCs w:val="24"/>
        </w:rPr>
        <w:t>Состав актива баланса предприятия, тыс. руб.</w:t>
      </w:r>
    </w:p>
    <w:p w:rsidR="0048222E" w:rsidRPr="00C12016" w:rsidRDefault="004A7CE7" w:rsidP="00710446">
      <w:pPr>
        <w:jc w:val="center"/>
        <w:rPr>
          <w:rFonts w:ascii="Times New Roman" w:hAnsi="Times New Roman" w:cs="Times New Roman"/>
          <w:sz w:val="24"/>
          <w:szCs w:val="24"/>
          <w:lang w:val="en-US"/>
        </w:rPr>
      </w:pPr>
      <w:r w:rsidRPr="00C12016">
        <w:rPr>
          <w:rFonts w:ascii="Times New Roman" w:hAnsi="Times New Roman" w:cs="Times New Roman"/>
          <w:noProof/>
          <w:sz w:val="24"/>
          <w:szCs w:val="24"/>
        </w:rPr>
        <w:drawing>
          <wp:inline distT="0" distB="0" distL="0" distR="0">
            <wp:extent cx="6036976" cy="3657600"/>
            <wp:effectExtent l="19050" t="0" r="20924"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173B5" w:rsidRPr="00C12016" w:rsidRDefault="006173B5" w:rsidP="00710446">
      <w:pPr>
        <w:jc w:val="center"/>
        <w:rPr>
          <w:rFonts w:ascii="Times New Roman" w:hAnsi="Times New Roman" w:cs="Times New Roman"/>
          <w:sz w:val="24"/>
          <w:szCs w:val="24"/>
        </w:rPr>
      </w:pPr>
    </w:p>
    <w:p w:rsidR="0048222E" w:rsidRPr="00C12016" w:rsidRDefault="0048222E" w:rsidP="002B6575">
      <w:pPr>
        <w:spacing w:after="0" w:line="240" w:lineRule="auto"/>
        <w:ind w:firstLine="708"/>
        <w:jc w:val="both"/>
        <w:rPr>
          <w:rFonts w:ascii="Times New Roman" w:eastAsia="Times New Roman" w:hAnsi="Times New Roman" w:cs="Times New Roman"/>
          <w:color w:val="000000"/>
          <w:sz w:val="28"/>
          <w:szCs w:val="28"/>
        </w:rPr>
      </w:pPr>
      <w:r w:rsidRPr="00C12016">
        <w:rPr>
          <w:rFonts w:ascii="Times New Roman" w:eastAsia="Times New Roman" w:hAnsi="Times New Roman" w:cs="Times New Roman"/>
          <w:color w:val="000000"/>
          <w:sz w:val="28"/>
          <w:szCs w:val="28"/>
        </w:rPr>
        <w:t>Как видно из таблицы общая стоимость имущества на конец 201</w:t>
      </w:r>
      <w:r w:rsidR="004A7CE7" w:rsidRPr="00C12016">
        <w:rPr>
          <w:rFonts w:ascii="Times New Roman" w:eastAsia="Times New Roman" w:hAnsi="Times New Roman" w:cs="Times New Roman"/>
          <w:color w:val="000000"/>
          <w:sz w:val="28"/>
          <w:szCs w:val="28"/>
        </w:rPr>
        <w:t>5</w:t>
      </w:r>
      <w:r w:rsidRPr="00C12016">
        <w:rPr>
          <w:rFonts w:ascii="Times New Roman" w:eastAsia="Times New Roman" w:hAnsi="Times New Roman" w:cs="Times New Roman"/>
          <w:color w:val="000000"/>
          <w:sz w:val="28"/>
          <w:szCs w:val="28"/>
        </w:rPr>
        <w:t xml:space="preserve"> года составила </w:t>
      </w:r>
      <w:r w:rsidR="00C77E59" w:rsidRPr="00C12016">
        <w:rPr>
          <w:rFonts w:ascii="Times New Roman" w:eastAsia="Times New Roman" w:hAnsi="Times New Roman" w:cs="Times New Roman"/>
          <w:color w:val="000000"/>
          <w:sz w:val="28"/>
          <w:szCs w:val="28"/>
        </w:rPr>
        <w:t>7</w:t>
      </w:r>
      <w:r w:rsidR="004A7CE7" w:rsidRPr="00C12016">
        <w:rPr>
          <w:rFonts w:ascii="Times New Roman" w:eastAsia="Times New Roman" w:hAnsi="Times New Roman" w:cs="Times New Roman"/>
          <w:color w:val="000000"/>
          <w:sz w:val="28"/>
          <w:szCs w:val="28"/>
        </w:rPr>
        <w:t>71</w:t>
      </w:r>
      <w:r w:rsidR="00C77E59" w:rsidRPr="00C12016">
        <w:rPr>
          <w:rFonts w:ascii="Times New Roman" w:eastAsia="Times New Roman" w:hAnsi="Times New Roman" w:cs="Times New Roman"/>
          <w:color w:val="000000"/>
          <w:sz w:val="28"/>
          <w:szCs w:val="28"/>
        </w:rPr>
        <w:t xml:space="preserve"> </w:t>
      </w:r>
      <w:r w:rsidR="004A7CE7" w:rsidRPr="00C12016">
        <w:rPr>
          <w:rFonts w:ascii="Times New Roman" w:eastAsia="Times New Roman" w:hAnsi="Times New Roman" w:cs="Times New Roman"/>
          <w:color w:val="000000"/>
          <w:sz w:val="28"/>
          <w:szCs w:val="28"/>
        </w:rPr>
        <w:t>195</w:t>
      </w:r>
      <w:r w:rsidRPr="00C12016">
        <w:rPr>
          <w:rFonts w:ascii="Times New Roman" w:eastAsia="Times New Roman" w:hAnsi="Times New Roman" w:cs="Times New Roman"/>
          <w:color w:val="000000"/>
          <w:sz w:val="28"/>
          <w:szCs w:val="28"/>
        </w:rPr>
        <w:t xml:space="preserve"> тыс. руб.</w:t>
      </w:r>
      <w:r w:rsidR="008B62DC" w:rsidRPr="00C12016">
        <w:rPr>
          <w:rFonts w:ascii="Times New Roman" w:eastAsia="Times New Roman" w:hAnsi="Times New Roman" w:cs="Times New Roman"/>
          <w:color w:val="000000"/>
          <w:sz w:val="28"/>
          <w:szCs w:val="28"/>
        </w:rPr>
        <w:t>, в</w:t>
      </w:r>
      <w:r w:rsidRPr="00C12016">
        <w:rPr>
          <w:rFonts w:ascii="Times New Roman" w:eastAsia="Times New Roman" w:hAnsi="Times New Roman" w:cs="Times New Roman"/>
          <w:color w:val="000000"/>
          <w:sz w:val="28"/>
          <w:szCs w:val="28"/>
        </w:rPr>
        <w:t xml:space="preserve"> ее составе обор</w:t>
      </w:r>
      <w:r w:rsidR="00A55CE3" w:rsidRPr="00C12016">
        <w:rPr>
          <w:rFonts w:ascii="Times New Roman" w:eastAsia="Times New Roman" w:hAnsi="Times New Roman" w:cs="Times New Roman"/>
          <w:color w:val="000000"/>
          <w:sz w:val="28"/>
          <w:szCs w:val="28"/>
        </w:rPr>
        <w:t>отные средства состави</w:t>
      </w:r>
      <w:r w:rsidRPr="00C12016">
        <w:rPr>
          <w:rFonts w:ascii="Times New Roman" w:eastAsia="Times New Roman" w:hAnsi="Times New Roman" w:cs="Times New Roman"/>
          <w:color w:val="000000"/>
          <w:sz w:val="28"/>
          <w:szCs w:val="28"/>
        </w:rPr>
        <w:t xml:space="preserve">ли </w:t>
      </w:r>
      <w:r w:rsidR="00A55CE3" w:rsidRPr="00C12016">
        <w:rPr>
          <w:rFonts w:ascii="Times New Roman" w:eastAsia="Times New Roman" w:hAnsi="Times New Roman" w:cs="Times New Roman"/>
          <w:color w:val="000000"/>
          <w:sz w:val="28"/>
          <w:szCs w:val="28"/>
        </w:rPr>
        <w:t>637 358</w:t>
      </w:r>
      <w:r w:rsidRPr="00C12016">
        <w:rPr>
          <w:rFonts w:ascii="Times New Roman" w:eastAsia="Times New Roman" w:hAnsi="Times New Roman" w:cs="Times New Roman"/>
          <w:color w:val="000000"/>
          <w:sz w:val="28"/>
          <w:szCs w:val="28"/>
        </w:rPr>
        <w:t xml:space="preserve"> тыс. руб. За отчетный период они снизились на </w:t>
      </w:r>
      <w:r w:rsidR="00A55CE3" w:rsidRPr="00C12016">
        <w:rPr>
          <w:rFonts w:ascii="Times New Roman" w:eastAsia="Times New Roman" w:hAnsi="Times New Roman" w:cs="Times New Roman"/>
          <w:color w:val="000000"/>
          <w:sz w:val="28"/>
          <w:szCs w:val="28"/>
        </w:rPr>
        <w:t>56 105</w:t>
      </w:r>
      <w:r w:rsidRPr="00C12016">
        <w:rPr>
          <w:rFonts w:ascii="Times New Roman" w:eastAsia="Times New Roman" w:hAnsi="Times New Roman" w:cs="Times New Roman"/>
          <w:color w:val="000000"/>
          <w:sz w:val="28"/>
          <w:szCs w:val="28"/>
        </w:rPr>
        <w:t xml:space="preserve"> тыс. руб. или на </w:t>
      </w:r>
      <w:r w:rsidR="00A55CE3" w:rsidRPr="00C12016">
        <w:rPr>
          <w:rFonts w:ascii="Times New Roman" w:eastAsia="Times New Roman" w:hAnsi="Times New Roman" w:cs="Times New Roman"/>
          <w:color w:val="000000"/>
          <w:sz w:val="28"/>
          <w:szCs w:val="28"/>
        </w:rPr>
        <w:t>8,1</w:t>
      </w:r>
      <w:r w:rsidRPr="00C12016">
        <w:rPr>
          <w:rFonts w:ascii="Times New Roman" w:eastAsia="Times New Roman" w:hAnsi="Times New Roman" w:cs="Times New Roman"/>
          <w:color w:val="000000"/>
          <w:sz w:val="28"/>
          <w:szCs w:val="28"/>
        </w:rPr>
        <w:t xml:space="preserve"> %. Это обусловлено отставанием темпов прироста мобильных активов по сравнению с темпами прироста всех совокупных активов. </w:t>
      </w:r>
      <w:r w:rsidR="007D36E5" w:rsidRPr="00C12016">
        <w:rPr>
          <w:rFonts w:ascii="Times New Roman" w:eastAsia="Times New Roman" w:hAnsi="Times New Roman" w:cs="Times New Roman"/>
          <w:color w:val="000000"/>
          <w:sz w:val="28"/>
          <w:szCs w:val="28"/>
        </w:rPr>
        <w:t>Наиболее существенно возросла</w:t>
      </w:r>
      <w:r w:rsidRPr="00C12016">
        <w:rPr>
          <w:rFonts w:ascii="Times New Roman" w:eastAsia="Times New Roman" w:hAnsi="Times New Roman" w:cs="Times New Roman"/>
          <w:color w:val="000000"/>
          <w:sz w:val="28"/>
          <w:szCs w:val="28"/>
        </w:rPr>
        <w:t xml:space="preserve"> наименее мобильная часть - запасы (на </w:t>
      </w:r>
      <w:r w:rsidR="00A55CE3" w:rsidRPr="00C12016">
        <w:rPr>
          <w:rFonts w:ascii="Times New Roman" w:eastAsia="Times New Roman" w:hAnsi="Times New Roman" w:cs="Times New Roman"/>
          <w:color w:val="000000"/>
          <w:sz w:val="28"/>
          <w:szCs w:val="28"/>
        </w:rPr>
        <w:t>13 136</w:t>
      </w:r>
      <w:r w:rsidRPr="00C12016">
        <w:rPr>
          <w:rFonts w:ascii="Times New Roman" w:eastAsia="Times New Roman" w:hAnsi="Times New Roman" w:cs="Times New Roman"/>
          <w:color w:val="000000"/>
          <w:sz w:val="28"/>
          <w:szCs w:val="28"/>
        </w:rPr>
        <w:t xml:space="preserve"> тыс. руб., или </w:t>
      </w:r>
      <w:r w:rsidR="00E44DD0" w:rsidRPr="00C12016">
        <w:rPr>
          <w:rFonts w:ascii="Times New Roman" w:eastAsia="Times New Roman" w:hAnsi="Times New Roman" w:cs="Times New Roman"/>
          <w:color w:val="000000"/>
          <w:sz w:val="28"/>
          <w:szCs w:val="28"/>
        </w:rPr>
        <w:t xml:space="preserve">на </w:t>
      </w:r>
      <w:r w:rsidR="00A55CE3" w:rsidRPr="00C12016">
        <w:rPr>
          <w:rFonts w:ascii="Times New Roman" w:eastAsia="Times New Roman" w:hAnsi="Times New Roman" w:cs="Times New Roman"/>
          <w:color w:val="000000"/>
          <w:sz w:val="28"/>
          <w:szCs w:val="28"/>
        </w:rPr>
        <w:t>27,1</w:t>
      </w:r>
      <w:r w:rsidR="00A84F02" w:rsidRPr="00C12016">
        <w:rPr>
          <w:rFonts w:ascii="Times New Roman" w:eastAsia="Times New Roman" w:hAnsi="Times New Roman" w:cs="Times New Roman"/>
          <w:color w:val="000000"/>
          <w:sz w:val="28"/>
          <w:szCs w:val="28"/>
        </w:rPr>
        <w:t xml:space="preserve"> </w:t>
      </w:r>
      <w:r w:rsidRPr="00C12016">
        <w:rPr>
          <w:rFonts w:ascii="Times New Roman" w:eastAsia="Times New Roman" w:hAnsi="Times New Roman" w:cs="Times New Roman"/>
          <w:color w:val="000000"/>
          <w:sz w:val="28"/>
          <w:szCs w:val="28"/>
        </w:rPr>
        <w:t xml:space="preserve">%). Сумма денежных средств </w:t>
      </w:r>
      <w:r w:rsidR="00A55CE3" w:rsidRPr="00C12016">
        <w:rPr>
          <w:rFonts w:ascii="Times New Roman" w:eastAsia="Times New Roman" w:hAnsi="Times New Roman" w:cs="Times New Roman"/>
          <w:color w:val="000000"/>
          <w:sz w:val="28"/>
          <w:szCs w:val="28"/>
        </w:rPr>
        <w:t>увеличилась</w:t>
      </w:r>
      <w:r w:rsidRPr="00C12016">
        <w:rPr>
          <w:rFonts w:ascii="Times New Roman" w:eastAsia="Times New Roman" w:hAnsi="Times New Roman" w:cs="Times New Roman"/>
          <w:color w:val="000000"/>
          <w:sz w:val="28"/>
          <w:szCs w:val="28"/>
        </w:rPr>
        <w:t xml:space="preserve"> на </w:t>
      </w:r>
      <w:r w:rsidR="00A55CE3" w:rsidRPr="00C12016">
        <w:rPr>
          <w:rFonts w:ascii="Times New Roman" w:eastAsia="Times New Roman" w:hAnsi="Times New Roman" w:cs="Times New Roman"/>
          <w:color w:val="000000"/>
          <w:sz w:val="28"/>
          <w:szCs w:val="28"/>
        </w:rPr>
        <w:t>1 275</w:t>
      </w:r>
      <w:r w:rsidRPr="00C12016">
        <w:rPr>
          <w:rFonts w:ascii="Times New Roman" w:eastAsia="Times New Roman" w:hAnsi="Times New Roman" w:cs="Times New Roman"/>
          <w:color w:val="000000"/>
          <w:sz w:val="28"/>
          <w:szCs w:val="28"/>
        </w:rPr>
        <w:t xml:space="preserve">  тыс. руб., или на </w:t>
      </w:r>
      <w:r w:rsidR="00A55CE3" w:rsidRPr="00C12016">
        <w:rPr>
          <w:rFonts w:ascii="Times New Roman" w:eastAsia="Times New Roman" w:hAnsi="Times New Roman" w:cs="Times New Roman"/>
          <w:color w:val="000000"/>
          <w:sz w:val="28"/>
          <w:szCs w:val="28"/>
        </w:rPr>
        <w:t>25,0</w:t>
      </w:r>
      <w:r w:rsidRPr="00C12016">
        <w:rPr>
          <w:rFonts w:ascii="Times New Roman" w:eastAsia="Times New Roman" w:hAnsi="Times New Roman" w:cs="Times New Roman"/>
          <w:color w:val="000000"/>
          <w:sz w:val="28"/>
          <w:szCs w:val="28"/>
        </w:rPr>
        <w:t xml:space="preserve"> %. Дебиторская задолженность снизилась за отчетный период в абсолютных величинах на </w:t>
      </w:r>
      <w:r w:rsidR="00A55CE3" w:rsidRPr="00C12016">
        <w:rPr>
          <w:rFonts w:ascii="Times New Roman" w:eastAsia="Times New Roman" w:hAnsi="Times New Roman" w:cs="Times New Roman"/>
          <w:color w:val="000000"/>
          <w:sz w:val="28"/>
          <w:szCs w:val="28"/>
        </w:rPr>
        <w:t>71 183</w:t>
      </w:r>
      <w:r w:rsidRPr="00C12016">
        <w:rPr>
          <w:rFonts w:ascii="Times New Roman" w:eastAsia="Times New Roman" w:hAnsi="Times New Roman" w:cs="Times New Roman"/>
          <w:color w:val="000000"/>
          <w:sz w:val="28"/>
          <w:szCs w:val="28"/>
        </w:rPr>
        <w:t xml:space="preserve">  тыс. руб. и составила в 201</w:t>
      </w:r>
      <w:r w:rsidR="00A55CE3" w:rsidRPr="00C12016">
        <w:rPr>
          <w:rFonts w:ascii="Times New Roman" w:eastAsia="Times New Roman" w:hAnsi="Times New Roman" w:cs="Times New Roman"/>
          <w:color w:val="000000"/>
          <w:sz w:val="28"/>
          <w:szCs w:val="28"/>
        </w:rPr>
        <w:t>5</w:t>
      </w:r>
      <w:r w:rsidRPr="00C12016">
        <w:rPr>
          <w:rFonts w:ascii="Times New Roman" w:eastAsia="Times New Roman" w:hAnsi="Times New Roman" w:cs="Times New Roman"/>
          <w:color w:val="000000"/>
          <w:sz w:val="28"/>
          <w:szCs w:val="28"/>
        </w:rPr>
        <w:t xml:space="preserve"> году </w:t>
      </w:r>
      <w:r w:rsidR="00A55CE3" w:rsidRPr="00C12016">
        <w:rPr>
          <w:rFonts w:ascii="Times New Roman" w:eastAsia="Times New Roman" w:hAnsi="Times New Roman" w:cs="Times New Roman"/>
          <w:color w:val="000000"/>
          <w:sz w:val="28"/>
          <w:szCs w:val="28"/>
        </w:rPr>
        <w:t>568 166</w:t>
      </w:r>
      <w:r w:rsidRPr="00C12016">
        <w:rPr>
          <w:rFonts w:ascii="Times New Roman" w:eastAsia="Times New Roman" w:hAnsi="Times New Roman" w:cs="Times New Roman"/>
          <w:color w:val="000000"/>
          <w:sz w:val="28"/>
          <w:szCs w:val="28"/>
        </w:rPr>
        <w:t xml:space="preserve"> тыс. руб., что составляет </w:t>
      </w:r>
      <w:r w:rsidR="00A55CE3" w:rsidRPr="00C12016">
        <w:rPr>
          <w:rFonts w:ascii="Times New Roman" w:eastAsia="Times New Roman" w:hAnsi="Times New Roman" w:cs="Times New Roman"/>
          <w:color w:val="000000"/>
          <w:sz w:val="28"/>
          <w:szCs w:val="28"/>
        </w:rPr>
        <w:t>73,7</w:t>
      </w:r>
      <w:r w:rsidRPr="00C12016">
        <w:rPr>
          <w:rFonts w:ascii="Times New Roman" w:eastAsia="Times New Roman" w:hAnsi="Times New Roman" w:cs="Times New Roman"/>
          <w:color w:val="000000"/>
          <w:sz w:val="28"/>
          <w:szCs w:val="28"/>
        </w:rPr>
        <w:t xml:space="preserve"> % от итог</w:t>
      </w:r>
      <w:r w:rsidR="003D4FE7" w:rsidRPr="00C12016">
        <w:rPr>
          <w:rFonts w:ascii="Times New Roman" w:eastAsia="Times New Roman" w:hAnsi="Times New Roman" w:cs="Times New Roman"/>
          <w:color w:val="000000"/>
          <w:sz w:val="28"/>
          <w:szCs w:val="28"/>
        </w:rPr>
        <w:t>а</w:t>
      </w:r>
      <w:r w:rsidRPr="00C12016">
        <w:rPr>
          <w:rFonts w:ascii="Times New Roman" w:eastAsia="Times New Roman" w:hAnsi="Times New Roman" w:cs="Times New Roman"/>
          <w:color w:val="000000"/>
          <w:sz w:val="28"/>
          <w:szCs w:val="28"/>
        </w:rPr>
        <w:t xml:space="preserve"> актива баланса. Таким образом, несмотря на снижение в</w:t>
      </w:r>
      <w:r w:rsidR="009C0A3C" w:rsidRPr="00C12016">
        <w:rPr>
          <w:rFonts w:ascii="Times New Roman" w:eastAsia="Times New Roman" w:hAnsi="Times New Roman" w:cs="Times New Roman"/>
          <w:color w:val="000000"/>
          <w:sz w:val="28"/>
          <w:szCs w:val="28"/>
        </w:rPr>
        <w:t xml:space="preserve"> а</w:t>
      </w:r>
      <w:r w:rsidR="00B32AA0" w:rsidRPr="00C12016">
        <w:rPr>
          <w:rFonts w:ascii="Times New Roman" w:eastAsia="Times New Roman" w:hAnsi="Times New Roman" w:cs="Times New Roman"/>
          <w:color w:val="000000"/>
          <w:sz w:val="28"/>
          <w:szCs w:val="28"/>
        </w:rPr>
        <w:t>бсолютных величинах, в 201</w:t>
      </w:r>
      <w:r w:rsidR="00A55CE3" w:rsidRPr="00C12016">
        <w:rPr>
          <w:rFonts w:ascii="Times New Roman" w:eastAsia="Times New Roman" w:hAnsi="Times New Roman" w:cs="Times New Roman"/>
          <w:color w:val="000000"/>
          <w:sz w:val="28"/>
          <w:szCs w:val="28"/>
        </w:rPr>
        <w:t>5</w:t>
      </w:r>
      <w:r w:rsidR="00B32AA0" w:rsidRPr="00C12016">
        <w:rPr>
          <w:rFonts w:ascii="Times New Roman" w:eastAsia="Times New Roman" w:hAnsi="Times New Roman" w:cs="Times New Roman"/>
          <w:color w:val="000000"/>
          <w:sz w:val="28"/>
          <w:szCs w:val="28"/>
        </w:rPr>
        <w:t xml:space="preserve"> году дебиторская задолженность продолжает занимать </w:t>
      </w:r>
      <w:r w:rsidR="009C0A3C" w:rsidRPr="00C12016">
        <w:rPr>
          <w:rFonts w:ascii="Times New Roman" w:eastAsia="Times New Roman" w:hAnsi="Times New Roman" w:cs="Times New Roman"/>
          <w:color w:val="000000"/>
          <w:sz w:val="28"/>
          <w:szCs w:val="28"/>
        </w:rPr>
        <w:t>большую часть актива баланса.</w:t>
      </w:r>
    </w:p>
    <w:p w:rsidR="007D36E5" w:rsidRPr="00C12016" w:rsidRDefault="0048222E" w:rsidP="002B6575">
      <w:pPr>
        <w:spacing w:after="0" w:line="240" w:lineRule="auto"/>
        <w:ind w:firstLine="708"/>
        <w:jc w:val="both"/>
        <w:rPr>
          <w:rFonts w:ascii="Times New Roman" w:eastAsia="Times New Roman" w:hAnsi="Times New Roman" w:cs="Times New Roman"/>
          <w:color w:val="000000"/>
          <w:sz w:val="28"/>
          <w:szCs w:val="28"/>
        </w:rPr>
      </w:pPr>
      <w:r w:rsidRPr="00C12016">
        <w:rPr>
          <w:rFonts w:ascii="Times New Roman" w:eastAsia="Times New Roman" w:hAnsi="Times New Roman" w:cs="Times New Roman"/>
          <w:color w:val="000000"/>
          <w:sz w:val="28"/>
          <w:szCs w:val="28"/>
        </w:rPr>
        <w:t>При анализе активов вид</w:t>
      </w:r>
      <w:r w:rsidR="007D36E5" w:rsidRPr="00C12016">
        <w:rPr>
          <w:rFonts w:ascii="Times New Roman" w:eastAsia="Times New Roman" w:hAnsi="Times New Roman" w:cs="Times New Roman"/>
          <w:color w:val="000000"/>
          <w:sz w:val="28"/>
          <w:szCs w:val="28"/>
        </w:rPr>
        <w:t>ен</w:t>
      </w:r>
      <w:r w:rsidRPr="00C12016">
        <w:rPr>
          <w:rFonts w:ascii="Times New Roman" w:eastAsia="Times New Roman" w:hAnsi="Times New Roman" w:cs="Times New Roman"/>
          <w:color w:val="000000"/>
          <w:sz w:val="28"/>
          <w:szCs w:val="28"/>
        </w:rPr>
        <w:t xml:space="preserve"> </w:t>
      </w:r>
      <w:r w:rsidR="007D36E5" w:rsidRPr="00C12016">
        <w:rPr>
          <w:rFonts w:ascii="Times New Roman" w:eastAsia="Times New Roman" w:hAnsi="Times New Roman" w:cs="Times New Roman"/>
          <w:color w:val="000000"/>
          <w:sz w:val="28"/>
          <w:szCs w:val="28"/>
        </w:rPr>
        <w:t>рост стоимости</w:t>
      </w:r>
      <w:r w:rsidRPr="00C12016">
        <w:rPr>
          <w:rFonts w:ascii="Times New Roman" w:eastAsia="Times New Roman" w:hAnsi="Times New Roman" w:cs="Times New Roman"/>
          <w:color w:val="000000"/>
          <w:sz w:val="28"/>
          <w:szCs w:val="28"/>
        </w:rPr>
        <w:t xml:space="preserve"> внеоборотных средств в 201</w:t>
      </w:r>
      <w:r w:rsidR="00A55CE3" w:rsidRPr="00C12016">
        <w:rPr>
          <w:rFonts w:ascii="Times New Roman" w:eastAsia="Times New Roman" w:hAnsi="Times New Roman" w:cs="Times New Roman"/>
          <w:color w:val="000000"/>
          <w:sz w:val="28"/>
          <w:szCs w:val="28"/>
        </w:rPr>
        <w:t>5</w:t>
      </w:r>
      <w:r w:rsidRPr="00C12016">
        <w:rPr>
          <w:rFonts w:ascii="Times New Roman" w:eastAsia="Times New Roman" w:hAnsi="Times New Roman" w:cs="Times New Roman"/>
          <w:color w:val="000000"/>
          <w:sz w:val="28"/>
          <w:szCs w:val="28"/>
        </w:rPr>
        <w:t xml:space="preserve"> году на  </w:t>
      </w:r>
      <w:r w:rsidR="00A55CE3" w:rsidRPr="00C12016">
        <w:rPr>
          <w:rFonts w:ascii="Times New Roman" w:eastAsia="Times New Roman" w:hAnsi="Times New Roman" w:cs="Times New Roman"/>
          <w:color w:val="000000"/>
          <w:sz w:val="28"/>
          <w:szCs w:val="28"/>
        </w:rPr>
        <w:t>106 423</w:t>
      </w:r>
      <w:r w:rsidRPr="00C12016">
        <w:rPr>
          <w:rFonts w:ascii="Times New Roman" w:eastAsia="Times New Roman" w:hAnsi="Times New Roman" w:cs="Times New Roman"/>
          <w:color w:val="000000"/>
          <w:sz w:val="28"/>
          <w:szCs w:val="28"/>
        </w:rPr>
        <w:t xml:space="preserve">  тыс. руб., или </w:t>
      </w:r>
      <w:r w:rsidR="00A55CE3" w:rsidRPr="00C12016">
        <w:rPr>
          <w:rFonts w:ascii="Times New Roman" w:eastAsia="Times New Roman" w:hAnsi="Times New Roman" w:cs="Times New Roman"/>
          <w:color w:val="000000"/>
          <w:sz w:val="28"/>
          <w:szCs w:val="28"/>
        </w:rPr>
        <w:t>в</w:t>
      </w:r>
      <w:r w:rsidRPr="00C12016">
        <w:rPr>
          <w:rFonts w:ascii="Times New Roman" w:eastAsia="Times New Roman" w:hAnsi="Times New Roman" w:cs="Times New Roman"/>
          <w:color w:val="000000"/>
          <w:sz w:val="28"/>
          <w:szCs w:val="28"/>
        </w:rPr>
        <w:t xml:space="preserve"> </w:t>
      </w:r>
      <w:r w:rsidR="00A55CE3" w:rsidRPr="00C12016">
        <w:rPr>
          <w:rFonts w:ascii="Times New Roman" w:eastAsia="Times New Roman" w:hAnsi="Times New Roman" w:cs="Times New Roman"/>
          <w:color w:val="000000"/>
          <w:sz w:val="28"/>
          <w:szCs w:val="28"/>
        </w:rPr>
        <w:t>4,9 раза</w:t>
      </w:r>
      <w:r w:rsidRPr="00C12016">
        <w:rPr>
          <w:rFonts w:ascii="Times New Roman" w:eastAsia="Times New Roman" w:hAnsi="Times New Roman" w:cs="Times New Roman"/>
          <w:color w:val="000000"/>
          <w:sz w:val="28"/>
          <w:szCs w:val="28"/>
        </w:rPr>
        <w:t xml:space="preserve"> от их величины в 201</w:t>
      </w:r>
      <w:r w:rsidR="00A55CE3" w:rsidRPr="00C12016">
        <w:rPr>
          <w:rFonts w:ascii="Times New Roman" w:eastAsia="Times New Roman" w:hAnsi="Times New Roman" w:cs="Times New Roman"/>
          <w:color w:val="000000"/>
          <w:sz w:val="28"/>
          <w:szCs w:val="28"/>
        </w:rPr>
        <w:t>4</w:t>
      </w:r>
      <w:r w:rsidRPr="00C12016">
        <w:rPr>
          <w:rFonts w:ascii="Times New Roman" w:eastAsia="Times New Roman" w:hAnsi="Times New Roman" w:cs="Times New Roman"/>
          <w:color w:val="000000"/>
          <w:sz w:val="28"/>
          <w:szCs w:val="28"/>
        </w:rPr>
        <w:t xml:space="preserve"> году. В 201</w:t>
      </w:r>
      <w:r w:rsidR="00A55CE3" w:rsidRPr="00C12016">
        <w:rPr>
          <w:rFonts w:ascii="Times New Roman" w:eastAsia="Times New Roman" w:hAnsi="Times New Roman" w:cs="Times New Roman"/>
          <w:color w:val="000000"/>
          <w:sz w:val="28"/>
          <w:szCs w:val="28"/>
        </w:rPr>
        <w:t>5</w:t>
      </w:r>
      <w:r w:rsidRPr="00C12016">
        <w:rPr>
          <w:rFonts w:ascii="Times New Roman" w:eastAsia="Times New Roman" w:hAnsi="Times New Roman" w:cs="Times New Roman"/>
          <w:color w:val="000000"/>
          <w:sz w:val="28"/>
          <w:szCs w:val="28"/>
        </w:rPr>
        <w:t xml:space="preserve"> году внеоборотные активы занимают в структуре баланса </w:t>
      </w:r>
      <w:r w:rsidR="00A55CE3" w:rsidRPr="00C12016">
        <w:rPr>
          <w:rFonts w:ascii="Times New Roman" w:eastAsia="Times New Roman" w:hAnsi="Times New Roman" w:cs="Times New Roman"/>
          <w:color w:val="000000"/>
          <w:sz w:val="28"/>
          <w:szCs w:val="28"/>
        </w:rPr>
        <w:t>17,4</w:t>
      </w:r>
      <w:r w:rsidRPr="00C12016">
        <w:rPr>
          <w:rFonts w:ascii="Times New Roman" w:eastAsia="Times New Roman" w:hAnsi="Times New Roman" w:cs="Times New Roman"/>
          <w:color w:val="000000"/>
          <w:sz w:val="28"/>
          <w:szCs w:val="28"/>
        </w:rPr>
        <w:t xml:space="preserve"> %. П</w:t>
      </w:r>
      <w:r w:rsidR="005562E0" w:rsidRPr="00C12016">
        <w:rPr>
          <w:rFonts w:ascii="Times New Roman" w:eastAsia="Times New Roman" w:hAnsi="Times New Roman" w:cs="Times New Roman"/>
          <w:color w:val="000000"/>
          <w:sz w:val="28"/>
          <w:szCs w:val="28"/>
        </w:rPr>
        <w:t xml:space="preserve">роизошло это за счет </w:t>
      </w:r>
      <w:r w:rsidR="00E37C8C" w:rsidRPr="00C12016">
        <w:rPr>
          <w:rFonts w:ascii="Times New Roman" w:eastAsia="Times New Roman" w:hAnsi="Times New Roman" w:cs="Times New Roman"/>
          <w:color w:val="000000"/>
          <w:sz w:val="28"/>
          <w:szCs w:val="28"/>
        </w:rPr>
        <w:t>увеличения</w:t>
      </w:r>
      <w:r w:rsidR="005562E0" w:rsidRPr="00C12016">
        <w:rPr>
          <w:rFonts w:ascii="Times New Roman" w:eastAsia="Times New Roman" w:hAnsi="Times New Roman" w:cs="Times New Roman"/>
          <w:color w:val="000000"/>
          <w:sz w:val="28"/>
          <w:szCs w:val="28"/>
        </w:rPr>
        <w:t xml:space="preserve"> </w:t>
      </w:r>
      <w:r w:rsidRPr="00C12016">
        <w:rPr>
          <w:rFonts w:ascii="Times New Roman" w:eastAsia="Times New Roman" w:hAnsi="Times New Roman" w:cs="Times New Roman"/>
          <w:color w:val="000000"/>
          <w:sz w:val="28"/>
          <w:szCs w:val="28"/>
        </w:rPr>
        <w:t xml:space="preserve">доходных вложений в материальные ценности на </w:t>
      </w:r>
      <w:r w:rsidR="00E37C8C" w:rsidRPr="00C12016">
        <w:rPr>
          <w:rFonts w:ascii="Times New Roman" w:eastAsia="Times New Roman" w:hAnsi="Times New Roman" w:cs="Times New Roman"/>
          <w:color w:val="000000"/>
          <w:sz w:val="28"/>
          <w:szCs w:val="28"/>
        </w:rPr>
        <w:t>52 419</w:t>
      </w:r>
      <w:r w:rsidRPr="00C12016">
        <w:rPr>
          <w:rFonts w:ascii="Times New Roman" w:eastAsia="Times New Roman" w:hAnsi="Times New Roman" w:cs="Times New Roman"/>
          <w:color w:val="000000"/>
          <w:sz w:val="28"/>
          <w:szCs w:val="28"/>
        </w:rPr>
        <w:t xml:space="preserve">  тыс. руб. </w:t>
      </w:r>
      <w:r w:rsidR="00E44DD0" w:rsidRPr="00C12016">
        <w:rPr>
          <w:rFonts w:ascii="Times New Roman" w:eastAsia="Times New Roman" w:hAnsi="Times New Roman" w:cs="Times New Roman"/>
          <w:color w:val="000000"/>
          <w:sz w:val="28"/>
          <w:szCs w:val="28"/>
        </w:rPr>
        <w:t xml:space="preserve">и </w:t>
      </w:r>
      <w:r w:rsidR="00E8431E" w:rsidRPr="00C12016">
        <w:rPr>
          <w:rFonts w:ascii="Times New Roman" w:eastAsia="Times New Roman" w:hAnsi="Times New Roman" w:cs="Times New Roman"/>
          <w:color w:val="000000"/>
          <w:sz w:val="28"/>
          <w:szCs w:val="28"/>
        </w:rPr>
        <w:t>увеличения</w:t>
      </w:r>
      <w:r w:rsidR="00E44DD0" w:rsidRPr="00C12016">
        <w:rPr>
          <w:rFonts w:ascii="Times New Roman" w:eastAsia="Times New Roman" w:hAnsi="Times New Roman" w:cs="Times New Roman"/>
          <w:color w:val="000000"/>
          <w:sz w:val="28"/>
          <w:szCs w:val="28"/>
        </w:rPr>
        <w:t xml:space="preserve"> стоимости основных </w:t>
      </w:r>
      <w:r w:rsidR="00EF0224" w:rsidRPr="00C12016">
        <w:rPr>
          <w:rFonts w:ascii="Times New Roman" w:eastAsia="Times New Roman" w:hAnsi="Times New Roman" w:cs="Times New Roman"/>
          <w:color w:val="000000"/>
          <w:sz w:val="28"/>
          <w:szCs w:val="28"/>
        </w:rPr>
        <w:t>с</w:t>
      </w:r>
      <w:r w:rsidR="00BB6AFC" w:rsidRPr="00C12016">
        <w:rPr>
          <w:rFonts w:ascii="Times New Roman" w:eastAsia="Times New Roman" w:hAnsi="Times New Roman" w:cs="Times New Roman"/>
          <w:color w:val="000000"/>
          <w:sz w:val="28"/>
          <w:szCs w:val="28"/>
        </w:rPr>
        <w:t xml:space="preserve">редств Общества на </w:t>
      </w:r>
      <w:r w:rsidR="00E37C8C" w:rsidRPr="00C12016">
        <w:rPr>
          <w:rFonts w:ascii="Times New Roman" w:eastAsia="Times New Roman" w:hAnsi="Times New Roman" w:cs="Times New Roman"/>
          <w:color w:val="000000"/>
          <w:sz w:val="28"/>
          <w:szCs w:val="28"/>
        </w:rPr>
        <w:t>54 004</w:t>
      </w:r>
      <w:r w:rsidR="00BB6AFC" w:rsidRPr="00C12016">
        <w:rPr>
          <w:rFonts w:ascii="Times New Roman" w:eastAsia="Times New Roman" w:hAnsi="Times New Roman" w:cs="Times New Roman"/>
          <w:color w:val="000000"/>
          <w:sz w:val="28"/>
          <w:szCs w:val="28"/>
        </w:rPr>
        <w:t xml:space="preserve"> тыс. ру</w:t>
      </w:r>
      <w:r w:rsidR="00EF0224" w:rsidRPr="00C12016">
        <w:rPr>
          <w:rFonts w:ascii="Times New Roman" w:eastAsia="Times New Roman" w:hAnsi="Times New Roman" w:cs="Times New Roman"/>
          <w:color w:val="000000"/>
          <w:sz w:val="28"/>
          <w:szCs w:val="28"/>
        </w:rPr>
        <w:t>б</w:t>
      </w:r>
      <w:r w:rsidR="00BB6AFC" w:rsidRPr="00C12016">
        <w:rPr>
          <w:rFonts w:ascii="Times New Roman" w:eastAsia="Times New Roman" w:hAnsi="Times New Roman" w:cs="Times New Roman"/>
          <w:color w:val="000000"/>
          <w:sz w:val="28"/>
          <w:szCs w:val="28"/>
        </w:rPr>
        <w:t>.</w:t>
      </w:r>
    </w:p>
    <w:p w:rsidR="007D36E5" w:rsidRPr="00C12016" w:rsidRDefault="007D36E5" w:rsidP="002B6575">
      <w:pPr>
        <w:spacing w:after="0" w:line="240" w:lineRule="auto"/>
        <w:ind w:firstLine="708"/>
        <w:jc w:val="both"/>
        <w:rPr>
          <w:rFonts w:ascii="Times New Roman" w:eastAsia="Times New Roman" w:hAnsi="Times New Roman" w:cs="Times New Roman"/>
          <w:color w:val="000000"/>
          <w:sz w:val="28"/>
          <w:szCs w:val="28"/>
        </w:rPr>
      </w:pPr>
      <w:r w:rsidRPr="00C12016">
        <w:rPr>
          <w:rFonts w:ascii="Times New Roman" w:hAnsi="Times New Roman" w:cs="Times New Roman"/>
          <w:color w:val="000000"/>
          <w:sz w:val="28"/>
          <w:szCs w:val="28"/>
          <w:shd w:val="clear" w:color="auto" w:fill="FFFFFF"/>
        </w:rPr>
        <w:t>Прирост внеоборотных активов, существенно выше оборотных, что определяет тенденцию к замедлению оборачиваемости всей совокупности активов Общества и создает неблагоприятные условия для финансовой деятельности предприятия.</w:t>
      </w:r>
    </w:p>
    <w:p w:rsidR="009E5584" w:rsidRPr="00C12016" w:rsidRDefault="00BB6AFC" w:rsidP="002B6575">
      <w:pPr>
        <w:spacing w:after="0" w:line="240" w:lineRule="auto"/>
        <w:jc w:val="both"/>
        <w:rPr>
          <w:rFonts w:ascii="Times New Roman" w:eastAsia="Times New Roman" w:hAnsi="Times New Roman" w:cs="Times New Roman"/>
          <w:color w:val="000000"/>
          <w:sz w:val="28"/>
          <w:szCs w:val="28"/>
        </w:rPr>
      </w:pPr>
      <w:r w:rsidRPr="00C12016">
        <w:rPr>
          <w:rFonts w:ascii="Times New Roman" w:eastAsia="Times New Roman" w:hAnsi="Times New Roman" w:cs="Times New Roman"/>
          <w:color w:val="000000"/>
          <w:sz w:val="28"/>
          <w:szCs w:val="28"/>
        </w:rPr>
        <w:t xml:space="preserve"> </w:t>
      </w:r>
      <w:r w:rsidR="002B6575">
        <w:rPr>
          <w:rFonts w:ascii="Times New Roman" w:eastAsia="Times New Roman" w:hAnsi="Times New Roman" w:cs="Times New Roman"/>
          <w:color w:val="000000"/>
          <w:sz w:val="28"/>
          <w:szCs w:val="28"/>
        </w:rPr>
        <w:tab/>
      </w:r>
      <w:r w:rsidR="009E5584" w:rsidRPr="00C12016">
        <w:rPr>
          <w:rFonts w:ascii="Times New Roman" w:hAnsi="Times New Roman" w:cs="Times New Roman"/>
          <w:sz w:val="28"/>
          <w:szCs w:val="28"/>
        </w:rPr>
        <w:t xml:space="preserve">Наглядно соотношение основных групп активов </w:t>
      </w:r>
      <w:r w:rsidR="00EF0224" w:rsidRPr="00C12016">
        <w:rPr>
          <w:rFonts w:ascii="Times New Roman" w:hAnsi="Times New Roman" w:cs="Times New Roman"/>
          <w:sz w:val="28"/>
          <w:szCs w:val="28"/>
        </w:rPr>
        <w:t>Общества</w:t>
      </w:r>
      <w:r w:rsidR="009E5584" w:rsidRPr="00C12016">
        <w:rPr>
          <w:rFonts w:ascii="Times New Roman" w:hAnsi="Times New Roman" w:cs="Times New Roman"/>
          <w:sz w:val="28"/>
          <w:szCs w:val="28"/>
        </w:rPr>
        <w:t xml:space="preserve"> представлено ниже на диаграмме:</w:t>
      </w:r>
    </w:p>
    <w:p w:rsidR="00E37C8C" w:rsidRPr="00C12016" w:rsidRDefault="00203566" w:rsidP="00710446">
      <w:pPr>
        <w:jc w:val="center"/>
        <w:rPr>
          <w:rFonts w:ascii="Times New Roman" w:hAnsi="Times New Roman" w:cs="Times New Roman"/>
          <w:sz w:val="24"/>
          <w:szCs w:val="24"/>
        </w:rPr>
      </w:pPr>
      <w:r w:rsidRPr="00C12016">
        <w:rPr>
          <w:rFonts w:ascii="Times New Roman" w:hAnsi="Times New Roman" w:cs="Times New Roman"/>
          <w:sz w:val="24"/>
          <w:szCs w:val="24"/>
        </w:rPr>
        <w:lastRenderedPageBreak/>
        <w:t xml:space="preserve">                                                  </w:t>
      </w:r>
      <w:r w:rsidR="0011544B" w:rsidRPr="00C12016">
        <w:rPr>
          <w:rFonts w:ascii="Times New Roman" w:hAnsi="Times New Roman" w:cs="Times New Roman"/>
          <w:sz w:val="24"/>
          <w:szCs w:val="24"/>
        </w:rPr>
        <w:t xml:space="preserve">                    </w:t>
      </w:r>
    </w:p>
    <w:p w:rsidR="00E37C8C" w:rsidRPr="00C12016" w:rsidRDefault="00E37C8C" w:rsidP="00710446">
      <w:pPr>
        <w:jc w:val="center"/>
        <w:rPr>
          <w:rFonts w:ascii="Times New Roman" w:hAnsi="Times New Roman" w:cs="Times New Roman"/>
          <w:sz w:val="24"/>
          <w:szCs w:val="24"/>
        </w:rPr>
      </w:pPr>
    </w:p>
    <w:p w:rsidR="00AA00E9" w:rsidRPr="00C12016" w:rsidRDefault="00203566" w:rsidP="002B6575">
      <w:pPr>
        <w:ind w:left="3540" w:firstLine="708"/>
        <w:jc w:val="center"/>
        <w:rPr>
          <w:rFonts w:ascii="Times New Roman" w:hAnsi="Times New Roman" w:cs="Times New Roman"/>
          <w:sz w:val="24"/>
          <w:szCs w:val="24"/>
        </w:rPr>
      </w:pPr>
      <w:r w:rsidRPr="00C12016">
        <w:rPr>
          <w:rFonts w:ascii="Times New Roman" w:hAnsi="Times New Roman" w:cs="Times New Roman"/>
          <w:sz w:val="24"/>
          <w:szCs w:val="24"/>
        </w:rPr>
        <w:t xml:space="preserve">Рис. </w:t>
      </w:r>
      <w:r w:rsidR="002F1DC7" w:rsidRPr="00C12016">
        <w:rPr>
          <w:rFonts w:ascii="Times New Roman" w:hAnsi="Times New Roman" w:cs="Times New Roman"/>
          <w:sz w:val="24"/>
          <w:szCs w:val="24"/>
        </w:rPr>
        <w:t>5</w:t>
      </w:r>
      <w:r w:rsidR="002B6575">
        <w:rPr>
          <w:rFonts w:ascii="Times New Roman" w:hAnsi="Times New Roman" w:cs="Times New Roman"/>
          <w:sz w:val="24"/>
          <w:szCs w:val="24"/>
        </w:rPr>
        <w:t>.</w:t>
      </w:r>
      <w:r w:rsidR="002B6575">
        <w:rPr>
          <w:rFonts w:ascii="Times New Roman" w:hAnsi="Times New Roman" w:cs="Times New Roman"/>
          <w:sz w:val="24"/>
          <w:szCs w:val="24"/>
        </w:rPr>
        <w:tab/>
        <w:t xml:space="preserve">  </w:t>
      </w:r>
      <w:r w:rsidR="00D63E66" w:rsidRPr="00C12016">
        <w:rPr>
          <w:rFonts w:ascii="Times New Roman" w:hAnsi="Times New Roman" w:cs="Times New Roman"/>
          <w:sz w:val="24"/>
          <w:szCs w:val="24"/>
        </w:rPr>
        <w:t>Структура внеоборотных активов</w:t>
      </w:r>
    </w:p>
    <w:p w:rsidR="00AA00E9" w:rsidRPr="00C12016" w:rsidRDefault="00317703" w:rsidP="00AA00E9">
      <w:pPr>
        <w:rPr>
          <w:rFonts w:ascii="Times New Roman" w:hAnsi="Times New Roman" w:cs="Times New Roman"/>
          <w:sz w:val="24"/>
          <w:szCs w:val="24"/>
        </w:rPr>
      </w:pPr>
      <w:r w:rsidRPr="00C12016">
        <w:rPr>
          <w:rFonts w:ascii="Times New Roman" w:hAnsi="Times New Roman" w:cs="Times New Roman"/>
          <w:sz w:val="24"/>
          <w:szCs w:val="24"/>
        </w:rPr>
        <w:t xml:space="preserve">  </w:t>
      </w:r>
      <w:r w:rsidR="00AA00E9" w:rsidRPr="00C12016">
        <w:rPr>
          <w:rFonts w:ascii="Times New Roman" w:hAnsi="Times New Roman" w:cs="Times New Roman"/>
          <w:noProof/>
          <w:sz w:val="24"/>
          <w:szCs w:val="24"/>
        </w:rPr>
        <w:drawing>
          <wp:inline distT="0" distB="0" distL="0" distR="0">
            <wp:extent cx="2686674" cy="2525717"/>
            <wp:effectExtent l="19050" t="0" r="18426" b="7933"/>
            <wp:docPr id="1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C12016">
        <w:rPr>
          <w:rFonts w:ascii="Times New Roman" w:hAnsi="Times New Roman" w:cs="Times New Roman"/>
          <w:sz w:val="24"/>
          <w:szCs w:val="24"/>
        </w:rPr>
        <w:t xml:space="preserve">         </w:t>
      </w:r>
      <w:r w:rsidR="00AA00E9" w:rsidRPr="00C12016">
        <w:rPr>
          <w:rFonts w:ascii="Times New Roman" w:hAnsi="Times New Roman" w:cs="Times New Roman"/>
          <w:noProof/>
          <w:sz w:val="24"/>
          <w:szCs w:val="24"/>
        </w:rPr>
        <w:drawing>
          <wp:inline distT="0" distB="0" distL="0" distR="0">
            <wp:extent cx="2982543" cy="2480872"/>
            <wp:effectExtent l="19050" t="0" r="27357" b="0"/>
            <wp:docPr id="1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E5584" w:rsidRPr="00C12016" w:rsidRDefault="009E5584" w:rsidP="00AA00E9">
      <w:pPr>
        <w:rPr>
          <w:rFonts w:ascii="Times New Roman" w:hAnsi="Times New Roman" w:cs="Times New Roman"/>
          <w:sz w:val="24"/>
          <w:szCs w:val="24"/>
        </w:rPr>
      </w:pPr>
    </w:p>
    <w:p w:rsidR="00AA00E9" w:rsidRPr="00C12016" w:rsidRDefault="00203566" w:rsidP="00AA00E9">
      <w:pPr>
        <w:rPr>
          <w:rFonts w:ascii="Times New Roman" w:hAnsi="Times New Roman" w:cs="Times New Roman"/>
          <w:sz w:val="24"/>
          <w:szCs w:val="24"/>
        </w:rPr>
      </w:pPr>
      <w:r w:rsidRPr="00C12016">
        <w:rPr>
          <w:rFonts w:ascii="Times New Roman" w:hAnsi="Times New Roman" w:cs="Times New Roman"/>
          <w:sz w:val="28"/>
          <w:szCs w:val="28"/>
        </w:rPr>
        <w:t xml:space="preserve"> </w:t>
      </w:r>
      <w:r w:rsidRPr="00C12016">
        <w:rPr>
          <w:rFonts w:ascii="Times New Roman" w:hAnsi="Times New Roman" w:cs="Times New Roman"/>
          <w:sz w:val="28"/>
          <w:szCs w:val="28"/>
        </w:rPr>
        <w:tab/>
      </w:r>
      <w:r w:rsidRPr="00C12016">
        <w:rPr>
          <w:rFonts w:ascii="Times New Roman" w:hAnsi="Times New Roman" w:cs="Times New Roman"/>
          <w:sz w:val="28"/>
          <w:szCs w:val="28"/>
        </w:rPr>
        <w:tab/>
      </w:r>
      <w:r w:rsidRPr="00C12016">
        <w:rPr>
          <w:rFonts w:ascii="Times New Roman" w:hAnsi="Times New Roman" w:cs="Times New Roman"/>
          <w:sz w:val="28"/>
          <w:szCs w:val="28"/>
        </w:rPr>
        <w:tab/>
      </w:r>
      <w:r w:rsidRPr="00C12016">
        <w:rPr>
          <w:rFonts w:ascii="Times New Roman" w:hAnsi="Times New Roman" w:cs="Times New Roman"/>
          <w:sz w:val="28"/>
          <w:szCs w:val="28"/>
        </w:rPr>
        <w:tab/>
      </w:r>
      <w:r w:rsidR="002B6575">
        <w:rPr>
          <w:rFonts w:ascii="Times New Roman" w:hAnsi="Times New Roman" w:cs="Times New Roman"/>
          <w:sz w:val="28"/>
          <w:szCs w:val="28"/>
        </w:rPr>
        <w:tab/>
      </w:r>
      <w:r w:rsidR="002B6575">
        <w:rPr>
          <w:rFonts w:ascii="Times New Roman" w:hAnsi="Times New Roman" w:cs="Times New Roman"/>
          <w:sz w:val="28"/>
          <w:szCs w:val="28"/>
        </w:rPr>
        <w:tab/>
      </w:r>
      <w:r w:rsidR="002B6575">
        <w:rPr>
          <w:rFonts w:ascii="Times New Roman" w:hAnsi="Times New Roman" w:cs="Times New Roman"/>
          <w:sz w:val="28"/>
          <w:szCs w:val="28"/>
        </w:rPr>
        <w:tab/>
      </w:r>
      <w:r w:rsidR="002B6575">
        <w:rPr>
          <w:rFonts w:ascii="Times New Roman" w:hAnsi="Times New Roman" w:cs="Times New Roman"/>
          <w:sz w:val="28"/>
          <w:szCs w:val="28"/>
        </w:rPr>
        <w:tab/>
      </w:r>
      <w:r w:rsidRPr="00C12016">
        <w:rPr>
          <w:rFonts w:ascii="Times New Roman" w:hAnsi="Times New Roman" w:cs="Times New Roman"/>
          <w:sz w:val="24"/>
          <w:szCs w:val="24"/>
        </w:rPr>
        <w:t xml:space="preserve">Рис. </w:t>
      </w:r>
      <w:r w:rsidR="002F1DC7" w:rsidRPr="00C12016">
        <w:rPr>
          <w:rFonts w:ascii="Times New Roman" w:hAnsi="Times New Roman" w:cs="Times New Roman"/>
          <w:sz w:val="24"/>
          <w:szCs w:val="24"/>
        </w:rPr>
        <w:t>6</w:t>
      </w:r>
      <w:r w:rsidRPr="00C12016">
        <w:rPr>
          <w:rFonts w:ascii="Times New Roman" w:hAnsi="Times New Roman" w:cs="Times New Roman"/>
          <w:sz w:val="24"/>
          <w:szCs w:val="24"/>
        </w:rPr>
        <w:t>.</w:t>
      </w:r>
      <w:r w:rsidRPr="00C12016">
        <w:rPr>
          <w:rFonts w:ascii="Times New Roman" w:hAnsi="Times New Roman" w:cs="Times New Roman"/>
          <w:sz w:val="24"/>
          <w:szCs w:val="24"/>
        </w:rPr>
        <w:tab/>
      </w:r>
      <w:r w:rsidR="00317703" w:rsidRPr="00C12016">
        <w:rPr>
          <w:rFonts w:ascii="Times New Roman" w:hAnsi="Times New Roman" w:cs="Times New Roman"/>
          <w:sz w:val="24"/>
          <w:szCs w:val="24"/>
        </w:rPr>
        <w:t>Структура оборотных активов</w:t>
      </w:r>
    </w:p>
    <w:p w:rsidR="00317703" w:rsidRPr="00C12016" w:rsidRDefault="00AA00E9" w:rsidP="00AA00E9">
      <w:pPr>
        <w:rPr>
          <w:rFonts w:ascii="Times New Roman" w:hAnsi="Times New Roman" w:cs="Times New Roman"/>
          <w:sz w:val="24"/>
          <w:szCs w:val="24"/>
        </w:rPr>
      </w:pPr>
      <w:r w:rsidRPr="00C12016">
        <w:rPr>
          <w:noProof/>
        </w:rPr>
        <w:drawing>
          <wp:inline distT="0" distB="0" distL="0" distR="0">
            <wp:extent cx="2993973" cy="2540833"/>
            <wp:effectExtent l="19050" t="0" r="15927" b="0"/>
            <wp:docPr id="2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C12016">
        <w:rPr>
          <w:noProof/>
        </w:rPr>
        <w:drawing>
          <wp:inline distT="0" distB="0" distL="0" distR="0">
            <wp:extent cx="3094084" cy="2578308"/>
            <wp:effectExtent l="19050" t="0" r="11066" b="0"/>
            <wp:docPr id="2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17703" w:rsidRPr="00C12016" w:rsidRDefault="005C40D5" w:rsidP="00710446">
      <w:pPr>
        <w:jc w:val="both"/>
        <w:rPr>
          <w:rFonts w:ascii="Times New Roman" w:hAnsi="Times New Roman" w:cs="Times New Roman"/>
          <w:sz w:val="24"/>
          <w:szCs w:val="24"/>
        </w:rPr>
      </w:pPr>
      <w:r w:rsidRPr="00C12016">
        <w:rPr>
          <w:noProof/>
        </w:rPr>
        <w:t xml:space="preserve"> </w:t>
      </w:r>
      <w:r w:rsidR="00EB1C1E" w:rsidRPr="00C12016">
        <w:rPr>
          <w:noProof/>
        </w:rPr>
        <w:t xml:space="preserve"> </w:t>
      </w:r>
    </w:p>
    <w:p w:rsidR="000F3312" w:rsidRPr="00C12016" w:rsidRDefault="000F3312" w:rsidP="00710446">
      <w:pPr>
        <w:jc w:val="center"/>
        <w:rPr>
          <w:rFonts w:ascii="Times New Roman" w:hAnsi="Times New Roman" w:cs="Times New Roman"/>
          <w:sz w:val="24"/>
          <w:szCs w:val="24"/>
        </w:rPr>
      </w:pPr>
      <w:r w:rsidRPr="00C12016">
        <w:rPr>
          <w:rFonts w:ascii="Times New Roman" w:hAnsi="Times New Roman" w:cs="Times New Roman"/>
          <w:sz w:val="24"/>
          <w:szCs w:val="24"/>
        </w:rPr>
        <w:t>Анализ состава и структуры источников формирования имущества</w:t>
      </w:r>
    </w:p>
    <w:p w:rsidR="00E00EAE" w:rsidRPr="00C12016" w:rsidRDefault="00E00EAE" w:rsidP="00710446">
      <w:pPr>
        <w:jc w:val="center"/>
        <w:rPr>
          <w:rFonts w:ascii="Times New Roman" w:hAnsi="Times New Roman" w:cs="Times New Roman"/>
          <w:sz w:val="24"/>
          <w:szCs w:val="24"/>
        </w:rPr>
      </w:pPr>
    </w:p>
    <w:p w:rsidR="009E5584" w:rsidRPr="00C12016" w:rsidRDefault="002B6575" w:rsidP="002B6575">
      <w:pPr>
        <w:ind w:left="708"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203566" w:rsidRPr="00C12016">
        <w:rPr>
          <w:rFonts w:ascii="Times New Roman" w:hAnsi="Times New Roman" w:cs="Times New Roman"/>
          <w:sz w:val="24"/>
          <w:szCs w:val="24"/>
        </w:rPr>
        <w:t xml:space="preserve">Таблица </w:t>
      </w:r>
      <w:r w:rsidR="006B5464" w:rsidRPr="00C12016">
        <w:rPr>
          <w:rFonts w:ascii="Times New Roman" w:hAnsi="Times New Roman" w:cs="Times New Roman"/>
          <w:sz w:val="24"/>
          <w:szCs w:val="24"/>
        </w:rPr>
        <w:t>7</w:t>
      </w:r>
      <w:r>
        <w:rPr>
          <w:rFonts w:ascii="Times New Roman" w:hAnsi="Times New Roman" w:cs="Times New Roman"/>
          <w:sz w:val="24"/>
          <w:szCs w:val="24"/>
        </w:rPr>
        <w:t xml:space="preserve">.   </w:t>
      </w:r>
      <w:r w:rsidR="00C475B8" w:rsidRPr="00C12016">
        <w:rPr>
          <w:rFonts w:ascii="Times New Roman" w:hAnsi="Times New Roman" w:cs="Times New Roman"/>
          <w:sz w:val="24"/>
          <w:szCs w:val="24"/>
        </w:rPr>
        <w:t>Состав и структура источников</w:t>
      </w:r>
      <w:r w:rsidR="000F3312" w:rsidRPr="00C12016">
        <w:rPr>
          <w:rFonts w:ascii="Times New Roman" w:hAnsi="Times New Roman" w:cs="Times New Roman"/>
          <w:sz w:val="24"/>
          <w:szCs w:val="24"/>
        </w:rPr>
        <w:t xml:space="preserve"> формирования имущества </w:t>
      </w:r>
    </w:p>
    <w:tbl>
      <w:tblPr>
        <w:tblW w:w="9644" w:type="dxa"/>
        <w:tblInd w:w="103" w:type="dxa"/>
        <w:tblLayout w:type="fixed"/>
        <w:tblLook w:val="04A0"/>
      </w:tblPr>
      <w:tblGrid>
        <w:gridCol w:w="2699"/>
        <w:gridCol w:w="1417"/>
        <w:gridCol w:w="1276"/>
        <w:gridCol w:w="992"/>
        <w:gridCol w:w="1134"/>
        <w:gridCol w:w="1276"/>
        <w:gridCol w:w="850"/>
      </w:tblGrid>
      <w:tr w:rsidR="00C27F6B" w:rsidRPr="00C12016" w:rsidTr="00AA00E9">
        <w:trPr>
          <w:trHeight w:val="300"/>
        </w:trPr>
        <w:tc>
          <w:tcPr>
            <w:tcW w:w="2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Статьи баланса</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2014 год</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2015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Изменение тыс. руб.</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Темп прироста</w:t>
            </w:r>
          </w:p>
        </w:tc>
      </w:tr>
      <w:tr w:rsidR="00C27F6B" w:rsidRPr="00C12016" w:rsidTr="00AA00E9">
        <w:trPr>
          <w:trHeight w:val="600"/>
        </w:trPr>
        <w:tc>
          <w:tcPr>
            <w:tcW w:w="2699" w:type="dxa"/>
            <w:vMerge/>
            <w:tcBorders>
              <w:top w:val="single" w:sz="4" w:space="0" w:color="auto"/>
              <w:left w:val="single" w:sz="4" w:space="0" w:color="auto"/>
              <w:bottom w:val="single" w:sz="4" w:space="0" w:color="auto"/>
              <w:right w:val="single" w:sz="4" w:space="0" w:color="auto"/>
            </w:tcBorders>
            <w:vAlign w:val="center"/>
            <w:hideMark/>
          </w:tcPr>
          <w:p w:rsidR="00C27F6B" w:rsidRPr="00C12016" w:rsidRDefault="00C27F6B" w:rsidP="00710446">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тыс. руб</w:t>
            </w:r>
          </w:p>
        </w:tc>
        <w:tc>
          <w:tcPr>
            <w:tcW w:w="1276"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удельный вес, в %</w:t>
            </w:r>
          </w:p>
        </w:tc>
        <w:tc>
          <w:tcPr>
            <w:tcW w:w="992"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удельный вес, в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27F6B" w:rsidRPr="00C12016" w:rsidRDefault="00C27F6B" w:rsidP="00710446">
            <w:pPr>
              <w:spacing w:after="0" w:line="240" w:lineRule="auto"/>
              <w:rPr>
                <w:rFonts w:ascii="Times New Roman" w:eastAsia="Times New Roman" w:hAnsi="Times New Roman" w:cs="Times New Roman"/>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27F6B" w:rsidRPr="00C12016" w:rsidRDefault="00C27F6B" w:rsidP="00710446">
            <w:pPr>
              <w:spacing w:after="0" w:line="240" w:lineRule="auto"/>
              <w:rPr>
                <w:rFonts w:ascii="Times New Roman" w:eastAsia="Times New Roman" w:hAnsi="Times New Roman" w:cs="Times New Roman"/>
                <w:color w:val="000000"/>
                <w:sz w:val="20"/>
                <w:szCs w:val="20"/>
              </w:rPr>
            </w:pPr>
          </w:p>
        </w:tc>
      </w:tr>
      <w:tr w:rsidR="00C27F6B" w:rsidRPr="00C12016" w:rsidTr="00AA00E9">
        <w:trPr>
          <w:trHeight w:val="30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III Капитал и резервы</w:t>
            </w:r>
          </w:p>
        </w:tc>
        <w:tc>
          <w:tcPr>
            <w:tcW w:w="1417"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102997</w:t>
            </w:r>
          </w:p>
        </w:tc>
        <w:tc>
          <w:tcPr>
            <w:tcW w:w="1276"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14,3</w:t>
            </w:r>
          </w:p>
        </w:tc>
        <w:tc>
          <w:tcPr>
            <w:tcW w:w="992"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109852</w:t>
            </w:r>
          </w:p>
        </w:tc>
        <w:tc>
          <w:tcPr>
            <w:tcW w:w="1134"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14,2</w:t>
            </w:r>
          </w:p>
        </w:tc>
        <w:tc>
          <w:tcPr>
            <w:tcW w:w="1276"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6855</w:t>
            </w:r>
          </w:p>
        </w:tc>
        <w:tc>
          <w:tcPr>
            <w:tcW w:w="850"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6,7</w:t>
            </w:r>
          </w:p>
        </w:tc>
      </w:tr>
      <w:tr w:rsidR="00C27F6B" w:rsidRPr="00C12016" w:rsidTr="00AA00E9">
        <w:trPr>
          <w:trHeight w:val="30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lastRenderedPageBreak/>
              <w:t>Уставный капиал</w:t>
            </w:r>
          </w:p>
        </w:tc>
        <w:tc>
          <w:tcPr>
            <w:tcW w:w="1417"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40000</w:t>
            </w:r>
          </w:p>
        </w:tc>
        <w:tc>
          <w:tcPr>
            <w:tcW w:w="1276"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5,5</w:t>
            </w:r>
          </w:p>
        </w:tc>
        <w:tc>
          <w:tcPr>
            <w:tcW w:w="992"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40000</w:t>
            </w:r>
          </w:p>
        </w:tc>
        <w:tc>
          <w:tcPr>
            <w:tcW w:w="1134"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5,2</w:t>
            </w:r>
          </w:p>
        </w:tc>
        <w:tc>
          <w:tcPr>
            <w:tcW w:w="1276"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0,0</w:t>
            </w:r>
          </w:p>
        </w:tc>
      </w:tr>
      <w:tr w:rsidR="00C27F6B" w:rsidRPr="00C12016" w:rsidTr="00AA00E9">
        <w:trPr>
          <w:trHeight w:val="60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Добавочный капитал (без переоценки)</w:t>
            </w:r>
          </w:p>
        </w:tc>
        <w:tc>
          <w:tcPr>
            <w:tcW w:w="1417"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24344</w:t>
            </w:r>
          </w:p>
        </w:tc>
        <w:tc>
          <w:tcPr>
            <w:tcW w:w="1276"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3,4</w:t>
            </w:r>
          </w:p>
        </w:tc>
        <w:tc>
          <w:tcPr>
            <w:tcW w:w="992"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24344</w:t>
            </w:r>
          </w:p>
        </w:tc>
        <w:tc>
          <w:tcPr>
            <w:tcW w:w="1134"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3,2</w:t>
            </w:r>
          </w:p>
        </w:tc>
        <w:tc>
          <w:tcPr>
            <w:tcW w:w="1276"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0,0</w:t>
            </w:r>
          </w:p>
        </w:tc>
      </w:tr>
      <w:tr w:rsidR="00C27F6B" w:rsidRPr="00C12016" w:rsidTr="00AA00E9">
        <w:trPr>
          <w:trHeight w:val="30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Нераспределенная прибыль</w:t>
            </w:r>
          </w:p>
        </w:tc>
        <w:tc>
          <w:tcPr>
            <w:tcW w:w="1417"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38653</w:t>
            </w:r>
          </w:p>
        </w:tc>
        <w:tc>
          <w:tcPr>
            <w:tcW w:w="1276"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5,4</w:t>
            </w:r>
          </w:p>
        </w:tc>
        <w:tc>
          <w:tcPr>
            <w:tcW w:w="992"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45508</w:t>
            </w:r>
          </w:p>
        </w:tc>
        <w:tc>
          <w:tcPr>
            <w:tcW w:w="1134"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5,9</w:t>
            </w:r>
          </w:p>
        </w:tc>
        <w:tc>
          <w:tcPr>
            <w:tcW w:w="1276"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6855</w:t>
            </w:r>
          </w:p>
        </w:tc>
        <w:tc>
          <w:tcPr>
            <w:tcW w:w="850"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17,7</w:t>
            </w:r>
          </w:p>
        </w:tc>
      </w:tr>
      <w:tr w:rsidR="00C27F6B" w:rsidRPr="00C12016" w:rsidTr="00AA00E9">
        <w:trPr>
          <w:trHeight w:val="30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IV Долгосрочные обязательства</w:t>
            </w:r>
          </w:p>
        </w:tc>
        <w:tc>
          <w:tcPr>
            <w:tcW w:w="1417"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22</w:t>
            </w:r>
          </w:p>
        </w:tc>
        <w:tc>
          <w:tcPr>
            <w:tcW w:w="1276"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0,0031</w:t>
            </w:r>
          </w:p>
        </w:tc>
        <w:tc>
          <w:tcPr>
            <w:tcW w:w="992"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-22</w:t>
            </w:r>
          </w:p>
        </w:tc>
        <w:tc>
          <w:tcPr>
            <w:tcW w:w="850"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 </w:t>
            </w:r>
          </w:p>
        </w:tc>
      </w:tr>
      <w:tr w:rsidR="00C27F6B" w:rsidRPr="00C12016" w:rsidTr="00AA00E9">
        <w:trPr>
          <w:trHeight w:val="60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Отложенные налоговые обязательства</w:t>
            </w:r>
          </w:p>
        </w:tc>
        <w:tc>
          <w:tcPr>
            <w:tcW w:w="1417"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22</w:t>
            </w:r>
          </w:p>
        </w:tc>
        <w:tc>
          <w:tcPr>
            <w:tcW w:w="1276"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0,0031</w:t>
            </w:r>
          </w:p>
        </w:tc>
        <w:tc>
          <w:tcPr>
            <w:tcW w:w="992"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-22</w:t>
            </w:r>
          </w:p>
        </w:tc>
        <w:tc>
          <w:tcPr>
            <w:tcW w:w="850"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 </w:t>
            </w:r>
          </w:p>
        </w:tc>
      </w:tr>
      <w:tr w:rsidR="00C27F6B" w:rsidRPr="00C12016" w:rsidTr="00AA00E9">
        <w:trPr>
          <w:trHeight w:val="30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V Краткосрочные обязательства</w:t>
            </w:r>
          </w:p>
        </w:tc>
        <w:tc>
          <w:tcPr>
            <w:tcW w:w="1417"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617858</w:t>
            </w:r>
          </w:p>
        </w:tc>
        <w:tc>
          <w:tcPr>
            <w:tcW w:w="1276"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85,7</w:t>
            </w:r>
          </w:p>
        </w:tc>
        <w:tc>
          <w:tcPr>
            <w:tcW w:w="992"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661343</w:t>
            </w:r>
          </w:p>
        </w:tc>
        <w:tc>
          <w:tcPr>
            <w:tcW w:w="1134"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85,8</w:t>
            </w:r>
          </w:p>
        </w:tc>
        <w:tc>
          <w:tcPr>
            <w:tcW w:w="1276"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43485</w:t>
            </w:r>
          </w:p>
        </w:tc>
        <w:tc>
          <w:tcPr>
            <w:tcW w:w="850"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7,0</w:t>
            </w:r>
          </w:p>
        </w:tc>
      </w:tr>
      <w:tr w:rsidR="00C27F6B" w:rsidRPr="00C12016" w:rsidTr="00AA00E9">
        <w:trPr>
          <w:trHeight w:val="30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Заемные средства</w:t>
            </w:r>
          </w:p>
        </w:tc>
        <w:tc>
          <w:tcPr>
            <w:tcW w:w="1417"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520241</w:t>
            </w:r>
          </w:p>
        </w:tc>
        <w:tc>
          <w:tcPr>
            <w:tcW w:w="1276"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72,2</w:t>
            </w:r>
          </w:p>
        </w:tc>
        <w:tc>
          <w:tcPr>
            <w:tcW w:w="992"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485953</w:t>
            </w:r>
          </w:p>
        </w:tc>
        <w:tc>
          <w:tcPr>
            <w:tcW w:w="1134"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63,0</w:t>
            </w:r>
          </w:p>
        </w:tc>
        <w:tc>
          <w:tcPr>
            <w:tcW w:w="1276"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-34288</w:t>
            </w:r>
          </w:p>
        </w:tc>
        <w:tc>
          <w:tcPr>
            <w:tcW w:w="850"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-6,6</w:t>
            </w:r>
          </w:p>
        </w:tc>
      </w:tr>
      <w:tr w:rsidR="00C27F6B" w:rsidRPr="00C12016" w:rsidTr="00AA00E9">
        <w:trPr>
          <w:trHeight w:val="30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Кредиторская задолженность в т.ч.:</w:t>
            </w:r>
          </w:p>
        </w:tc>
        <w:tc>
          <w:tcPr>
            <w:tcW w:w="1417"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97477</w:t>
            </w:r>
          </w:p>
        </w:tc>
        <w:tc>
          <w:tcPr>
            <w:tcW w:w="1276"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19,1</w:t>
            </w:r>
          </w:p>
        </w:tc>
        <w:tc>
          <w:tcPr>
            <w:tcW w:w="992"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175250</w:t>
            </w:r>
          </w:p>
        </w:tc>
        <w:tc>
          <w:tcPr>
            <w:tcW w:w="1134"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22,7</w:t>
            </w:r>
          </w:p>
        </w:tc>
        <w:tc>
          <w:tcPr>
            <w:tcW w:w="1276"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77773</w:t>
            </w:r>
          </w:p>
        </w:tc>
        <w:tc>
          <w:tcPr>
            <w:tcW w:w="850"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79,8</w:t>
            </w:r>
          </w:p>
        </w:tc>
      </w:tr>
      <w:tr w:rsidR="00C27F6B" w:rsidRPr="00C12016" w:rsidTr="00AA00E9">
        <w:trPr>
          <w:trHeight w:val="300"/>
        </w:trPr>
        <w:tc>
          <w:tcPr>
            <w:tcW w:w="2699" w:type="dxa"/>
            <w:tcBorders>
              <w:top w:val="nil"/>
              <w:left w:val="single" w:sz="4" w:space="0" w:color="auto"/>
              <w:bottom w:val="single" w:sz="4" w:space="0" w:color="auto"/>
              <w:right w:val="single" w:sz="4" w:space="0" w:color="auto"/>
            </w:tcBorders>
            <w:shd w:val="clear" w:color="auto" w:fill="auto"/>
            <w:noWrap/>
            <w:vAlign w:val="bottom"/>
            <w:hideMark/>
          </w:tcPr>
          <w:p w:rsidR="00C27F6B" w:rsidRPr="00C12016" w:rsidRDefault="00C27F6B" w:rsidP="00710446">
            <w:pPr>
              <w:spacing w:after="0" w:line="240" w:lineRule="auto"/>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по поставщикам и подрядчикам</w:t>
            </w:r>
          </w:p>
        </w:tc>
        <w:tc>
          <w:tcPr>
            <w:tcW w:w="1417"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118110</w:t>
            </w:r>
          </w:p>
        </w:tc>
        <w:tc>
          <w:tcPr>
            <w:tcW w:w="1276"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16,4</w:t>
            </w:r>
          </w:p>
        </w:tc>
        <w:tc>
          <w:tcPr>
            <w:tcW w:w="992"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84102</w:t>
            </w:r>
          </w:p>
        </w:tc>
        <w:tc>
          <w:tcPr>
            <w:tcW w:w="1134"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10,9</w:t>
            </w:r>
          </w:p>
        </w:tc>
        <w:tc>
          <w:tcPr>
            <w:tcW w:w="1276"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-34008</w:t>
            </w:r>
          </w:p>
        </w:tc>
        <w:tc>
          <w:tcPr>
            <w:tcW w:w="850"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-28,8</w:t>
            </w:r>
          </w:p>
        </w:tc>
      </w:tr>
      <w:tr w:rsidR="00C27F6B" w:rsidRPr="00C12016" w:rsidTr="00AA00E9">
        <w:trPr>
          <w:trHeight w:val="300"/>
        </w:trPr>
        <w:tc>
          <w:tcPr>
            <w:tcW w:w="2699" w:type="dxa"/>
            <w:tcBorders>
              <w:top w:val="nil"/>
              <w:left w:val="single" w:sz="4" w:space="0" w:color="auto"/>
              <w:bottom w:val="single" w:sz="4" w:space="0" w:color="auto"/>
              <w:right w:val="single" w:sz="4" w:space="0" w:color="auto"/>
            </w:tcBorders>
            <w:shd w:val="clear" w:color="auto" w:fill="auto"/>
            <w:noWrap/>
            <w:vAlign w:val="bottom"/>
            <w:hideMark/>
          </w:tcPr>
          <w:p w:rsidR="00C27F6B" w:rsidRPr="00C12016" w:rsidRDefault="00C27F6B" w:rsidP="00710446">
            <w:pPr>
              <w:spacing w:after="0" w:line="240" w:lineRule="auto"/>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авансы полученные</w:t>
            </w:r>
          </w:p>
        </w:tc>
        <w:tc>
          <w:tcPr>
            <w:tcW w:w="1417"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6893</w:t>
            </w:r>
          </w:p>
        </w:tc>
        <w:tc>
          <w:tcPr>
            <w:tcW w:w="1134"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6893</w:t>
            </w:r>
          </w:p>
        </w:tc>
        <w:tc>
          <w:tcPr>
            <w:tcW w:w="850"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 </w:t>
            </w:r>
          </w:p>
        </w:tc>
      </w:tr>
      <w:tr w:rsidR="00C27F6B" w:rsidRPr="00C12016" w:rsidTr="00AA00E9">
        <w:trPr>
          <w:trHeight w:val="300"/>
        </w:trPr>
        <w:tc>
          <w:tcPr>
            <w:tcW w:w="2699" w:type="dxa"/>
            <w:tcBorders>
              <w:top w:val="nil"/>
              <w:left w:val="single" w:sz="4" w:space="0" w:color="auto"/>
              <w:bottom w:val="single" w:sz="4" w:space="0" w:color="auto"/>
              <w:right w:val="single" w:sz="4" w:space="0" w:color="auto"/>
            </w:tcBorders>
            <w:shd w:val="clear" w:color="auto" w:fill="auto"/>
            <w:noWrap/>
            <w:vAlign w:val="bottom"/>
            <w:hideMark/>
          </w:tcPr>
          <w:p w:rsidR="00C27F6B" w:rsidRPr="00C12016" w:rsidRDefault="00C27F6B" w:rsidP="00710446">
            <w:pPr>
              <w:spacing w:after="0" w:line="240" w:lineRule="auto"/>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задолженность перед персоналом</w:t>
            </w:r>
          </w:p>
        </w:tc>
        <w:tc>
          <w:tcPr>
            <w:tcW w:w="1417"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3450</w:t>
            </w:r>
          </w:p>
        </w:tc>
        <w:tc>
          <w:tcPr>
            <w:tcW w:w="1276"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0,5</w:t>
            </w:r>
          </w:p>
        </w:tc>
        <w:tc>
          <w:tcPr>
            <w:tcW w:w="992"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2680</w:t>
            </w:r>
          </w:p>
        </w:tc>
        <w:tc>
          <w:tcPr>
            <w:tcW w:w="1134"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-770</w:t>
            </w:r>
          </w:p>
        </w:tc>
        <w:tc>
          <w:tcPr>
            <w:tcW w:w="850"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-22,3</w:t>
            </w:r>
          </w:p>
        </w:tc>
      </w:tr>
      <w:tr w:rsidR="00C27F6B" w:rsidRPr="00C12016" w:rsidTr="00AA00E9">
        <w:trPr>
          <w:trHeight w:val="600"/>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C27F6B" w:rsidRPr="00C12016" w:rsidRDefault="00C27F6B" w:rsidP="00710446">
            <w:pPr>
              <w:spacing w:after="0" w:line="240" w:lineRule="auto"/>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 xml:space="preserve">задолженность перед гос. </w:t>
            </w:r>
            <w:r w:rsidRPr="00C12016">
              <w:rPr>
                <w:rFonts w:ascii="Times New Roman" w:eastAsia="Times New Roman" w:hAnsi="Times New Roman" w:cs="Times New Roman"/>
                <w:color w:val="000000"/>
                <w:sz w:val="20"/>
                <w:szCs w:val="20"/>
              </w:rPr>
              <w:br/>
              <w:t>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1508</w:t>
            </w:r>
          </w:p>
        </w:tc>
        <w:tc>
          <w:tcPr>
            <w:tcW w:w="1276"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0,2</w:t>
            </w:r>
          </w:p>
        </w:tc>
        <w:tc>
          <w:tcPr>
            <w:tcW w:w="992"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1180</w:t>
            </w:r>
          </w:p>
        </w:tc>
        <w:tc>
          <w:tcPr>
            <w:tcW w:w="1134"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0,2</w:t>
            </w:r>
          </w:p>
        </w:tc>
        <w:tc>
          <w:tcPr>
            <w:tcW w:w="1276"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-328</w:t>
            </w:r>
          </w:p>
        </w:tc>
        <w:tc>
          <w:tcPr>
            <w:tcW w:w="850"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-21,8</w:t>
            </w:r>
          </w:p>
        </w:tc>
      </w:tr>
      <w:tr w:rsidR="00C27F6B" w:rsidRPr="00C12016" w:rsidTr="00AA00E9">
        <w:trPr>
          <w:trHeight w:val="300"/>
        </w:trPr>
        <w:tc>
          <w:tcPr>
            <w:tcW w:w="2699" w:type="dxa"/>
            <w:tcBorders>
              <w:top w:val="nil"/>
              <w:left w:val="single" w:sz="4" w:space="0" w:color="auto"/>
              <w:bottom w:val="single" w:sz="4" w:space="0" w:color="auto"/>
              <w:right w:val="single" w:sz="4" w:space="0" w:color="auto"/>
            </w:tcBorders>
            <w:shd w:val="clear" w:color="auto" w:fill="auto"/>
            <w:noWrap/>
            <w:vAlign w:val="bottom"/>
            <w:hideMark/>
          </w:tcPr>
          <w:p w:rsidR="00C27F6B" w:rsidRPr="00C12016" w:rsidRDefault="00C27F6B" w:rsidP="00710446">
            <w:pPr>
              <w:spacing w:after="0" w:line="240" w:lineRule="auto"/>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задолженность по налогам и сборам</w:t>
            </w:r>
          </w:p>
        </w:tc>
        <w:tc>
          <w:tcPr>
            <w:tcW w:w="1417"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14650</w:t>
            </w:r>
          </w:p>
        </w:tc>
        <w:tc>
          <w:tcPr>
            <w:tcW w:w="1276"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2,0</w:t>
            </w:r>
          </w:p>
        </w:tc>
        <w:tc>
          <w:tcPr>
            <w:tcW w:w="992"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1822</w:t>
            </w:r>
          </w:p>
        </w:tc>
        <w:tc>
          <w:tcPr>
            <w:tcW w:w="1134"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0,2</w:t>
            </w:r>
          </w:p>
        </w:tc>
        <w:tc>
          <w:tcPr>
            <w:tcW w:w="1276"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-12828</w:t>
            </w:r>
          </w:p>
        </w:tc>
        <w:tc>
          <w:tcPr>
            <w:tcW w:w="850"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-87,6</w:t>
            </w:r>
          </w:p>
        </w:tc>
      </w:tr>
      <w:tr w:rsidR="00C27F6B" w:rsidRPr="00C12016" w:rsidTr="00AA00E9">
        <w:trPr>
          <w:trHeight w:val="300"/>
        </w:trPr>
        <w:tc>
          <w:tcPr>
            <w:tcW w:w="2699" w:type="dxa"/>
            <w:tcBorders>
              <w:top w:val="nil"/>
              <w:left w:val="single" w:sz="4" w:space="0" w:color="auto"/>
              <w:bottom w:val="single" w:sz="4" w:space="0" w:color="auto"/>
              <w:right w:val="single" w:sz="4" w:space="0" w:color="auto"/>
            </w:tcBorders>
            <w:shd w:val="clear" w:color="auto" w:fill="auto"/>
            <w:noWrap/>
            <w:vAlign w:val="bottom"/>
            <w:hideMark/>
          </w:tcPr>
          <w:p w:rsidR="00C27F6B" w:rsidRPr="00C12016" w:rsidRDefault="00C27F6B" w:rsidP="00710446">
            <w:pPr>
              <w:spacing w:after="0" w:line="240" w:lineRule="auto"/>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Прочие кредиторы</w:t>
            </w:r>
          </w:p>
        </w:tc>
        <w:tc>
          <w:tcPr>
            <w:tcW w:w="1417"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800</w:t>
            </w:r>
          </w:p>
        </w:tc>
        <w:tc>
          <w:tcPr>
            <w:tcW w:w="850"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 </w:t>
            </w:r>
          </w:p>
        </w:tc>
      </w:tr>
      <w:tr w:rsidR="00C27F6B" w:rsidRPr="00C12016" w:rsidTr="00AA00E9">
        <w:trPr>
          <w:trHeight w:val="30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Доходы будущих периодов</w:t>
            </w:r>
          </w:p>
        </w:tc>
        <w:tc>
          <w:tcPr>
            <w:tcW w:w="1417"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140</w:t>
            </w:r>
          </w:p>
        </w:tc>
        <w:tc>
          <w:tcPr>
            <w:tcW w:w="1276"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0,02</w:t>
            </w:r>
          </w:p>
        </w:tc>
        <w:tc>
          <w:tcPr>
            <w:tcW w:w="992"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140</w:t>
            </w:r>
          </w:p>
        </w:tc>
        <w:tc>
          <w:tcPr>
            <w:tcW w:w="1134"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0,02</w:t>
            </w:r>
          </w:p>
        </w:tc>
        <w:tc>
          <w:tcPr>
            <w:tcW w:w="1276"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0,0</w:t>
            </w:r>
          </w:p>
        </w:tc>
      </w:tr>
      <w:tr w:rsidR="00C27F6B" w:rsidRPr="00C12016" w:rsidTr="00AA00E9">
        <w:trPr>
          <w:trHeight w:val="30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БАЛАНС</w:t>
            </w:r>
          </w:p>
        </w:tc>
        <w:tc>
          <w:tcPr>
            <w:tcW w:w="1417"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720877</w:t>
            </w:r>
          </w:p>
        </w:tc>
        <w:tc>
          <w:tcPr>
            <w:tcW w:w="1276"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771195</w:t>
            </w:r>
          </w:p>
        </w:tc>
        <w:tc>
          <w:tcPr>
            <w:tcW w:w="1134"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100,0</w:t>
            </w:r>
          </w:p>
        </w:tc>
        <w:tc>
          <w:tcPr>
            <w:tcW w:w="1276"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50318</w:t>
            </w:r>
          </w:p>
        </w:tc>
        <w:tc>
          <w:tcPr>
            <w:tcW w:w="850" w:type="dxa"/>
            <w:tcBorders>
              <w:top w:val="nil"/>
              <w:left w:val="nil"/>
              <w:bottom w:val="single" w:sz="4" w:space="0" w:color="auto"/>
              <w:right w:val="single" w:sz="4" w:space="0" w:color="auto"/>
            </w:tcBorders>
            <w:shd w:val="clear" w:color="auto" w:fill="auto"/>
            <w:vAlign w:val="center"/>
            <w:hideMark/>
          </w:tcPr>
          <w:p w:rsidR="00C27F6B" w:rsidRPr="00C12016" w:rsidRDefault="00C27F6B" w:rsidP="00710446">
            <w:pPr>
              <w:spacing w:after="0" w:line="240" w:lineRule="auto"/>
              <w:jc w:val="center"/>
              <w:rPr>
                <w:rFonts w:ascii="Times New Roman" w:eastAsia="Times New Roman" w:hAnsi="Times New Roman" w:cs="Times New Roman"/>
                <w:color w:val="000000"/>
                <w:sz w:val="20"/>
                <w:szCs w:val="20"/>
              </w:rPr>
            </w:pPr>
            <w:r w:rsidRPr="00C12016">
              <w:rPr>
                <w:rFonts w:ascii="Times New Roman" w:eastAsia="Times New Roman" w:hAnsi="Times New Roman" w:cs="Times New Roman"/>
                <w:color w:val="000000"/>
                <w:sz w:val="20"/>
                <w:szCs w:val="20"/>
              </w:rPr>
              <w:t>7,0</w:t>
            </w:r>
          </w:p>
        </w:tc>
      </w:tr>
    </w:tbl>
    <w:p w:rsidR="006D3235" w:rsidRPr="00C12016" w:rsidRDefault="006D3235" w:rsidP="00710446">
      <w:pPr>
        <w:rPr>
          <w:rFonts w:ascii="Times New Roman" w:hAnsi="Times New Roman" w:cs="Times New Roman"/>
          <w:sz w:val="24"/>
          <w:szCs w:val="24"/>
        </w:rPr>
      </w:pPr>
    </w:p>
    <w:p w:rsidR="002B24F1" w:rsidRPr="00C12016" w:rsidRDefault="00203566" w:rsidP="002B6575">
      <w:pPr>
        <w:ind w:left="3540"/>
        <w:rPr>
          <w:rFonts w:ascii="Times New Roman" w:hAnsi="Times New Roman" w:cs="Times New Roman"/>
          <w:sz w:val="24"/>
          <w:szCs w:val="24"/>
        </w:rPr>
      </w:pPr>
      <w:r w:rsidRPr="00C12016">
        <w:rPr>
          <w:rFonts w:ascii="Times New Roman" w:hAnsi="Times New Roman" w:cs="Times New Roman"/>
          <w:sz w:val="24"/>
          <w:szCs w:val="24"/>
        </w:rPr>
        <w:t xml:space="preserve">Рис. </w:t>
      </w:r>
      <w:r w:rsidR="002F1DC7" w:rsidRPr="00C12016">
        <w:rPr>
          <w:rFonts w:ascii="Times New Roman" w:hAnsi="Times New Roman" w:cs="Times New Roman"/>
          <w:sz w:val="24"/>
          <w:szCs w:val="24"/>
        </w:rPr>
        <w:t>7</w:t>
      </w:r>
      <w:r w:rsidRPr="00C12016">
        <w:rPr>
          <w:rFonts w:ascii="Times New Roman" w:hAnsi="Times New Roman" w:cs="Times New Roman"/>
          <w:sz w:val="24"/>
          <w:szCs w:val="24"/>
        </w:rPr>
        <w:t>.</w:t>
      </w:r>
      <w:r w:rsidRPr="00C12016">
        <w:rPr>
          <w:rFonts w:ascii="Times New Roman" w:hAnsi="Times New Roman" w:cs="Times New Roman"/>
          <w:sz w:val="24"/>
          <w:szCs w:val="24"/>
        </w:rPr>
        <w:tab/>
      </w:r>
      <w:r w:rsidR="002B6575">
        <w:rPr>
          <w:rFonts w:ascii="Times New Roman" w:hAnsi="Times New Roman" w:cs="Times New Roman"/>
          <w:sz w:val="24"/>
          <w:szCs w:val="24"/>
        </w:rPr>
        <w:t xml:space="preserve">  </w:t>
      </w:r>
      <w:r w:rsidRPr="00C12016">
        <w:rPr>
          <w:rFonts w:ascii="Times New Roman" w:eastAsia="Times New Roman" w:hAnsi="Times New Roman" w:cs="Times New Roman"/>
          <w:color w:val="000000"/>
          <w:sz w:val="24"/>
          <w:szCs w:val="24"/>
        </w:rPr>
        <w:t>Состав пассива баланса организации, тыс. руб.</w:t>
      </w:r>
    </w:p>
    <w:p w:rsidR="005F6EDB" w:rsidRPr="00C12016" w:rsidRDefault="00C27F6B" w:rsidP="00710446">
      <w:pPr>
        <w:jc w:val="center"/>
        <w:rPr>
          <w:rFonts w:ascii="Times New Roman" w:hAnsi="Times New Roman" w:cs="Times New Roman"/>
          <w:sz w:val="24"/>
          <w:szCs w:val="24"/>
        </w:rPr>
      </w:pPr>
      <w:r w:rsidRPr="00C12016">
        <w:rPr>
          <w:rFonts w:ascii="Times New Roman" w:hAnsi="Times New Roman" w:cs="Times New Roman"/>
          <w:noProof/>
          <w:sz w:val="24"/>
          <w:szCs w:val="24"/>
        </w:rPr>
        <w:drawing>
          <wp:inline distT="0" distB="0" distL="0" distR="0">
            <wp:extent cx="6152515" cy="3588385"/>
            <wp:effectExtent l="19050" t="0" r="19685" b="0"/>
            <wp:docPr id="25"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171F5" w:rsidRPr="00C12016" w:rsidRDefault="00831068" w:rsidP="002B6575">
      <w:pPr>
        <w:spacing w:after="0" w:line="240" w:lineRule="auto"/>
        <w:ind w:firstLine="708"/>
        <w:jc w:val="both"/>
        <w:rPr>
          <w:rFonts w:ascii="Times New Roman" w:eastAsia="Times New Roman" w:hAnsi="Times New Roman" w:cs="Times New Roman"/>
          <w:color w:val="000000"/>
          <w:sz w:val="28"/>
          <w:szCs w:val="28"/>
        </w:rPr>
      </w:pPr>
      <w:r w:rsidRPr="00C12016">
        <w:rPr>
          <w:rFonts w:ascii="Times New Roman" w:eastAsia="Times New Roman" w:hAnsi="Times New Roman" w:cs="Times New Roman"/>
          <w:color w:val="000000"/>
          <w:sz w:val="28"/>
          <w:szCs w:val="28"/>
        </w:rPr>
        <w:t>Как показывают</w:t>
      </w:r>
      <w:r w:rsidR="00C2721B" w:rsidRPr="00C12016">
        <w:rPr>
          <w:rFonts w:ascii="Times New Roman" w:eastAsia="Times New Roman" w:hAnsi="Times New Roman" w:cs="Times New Roman"/>
          <w:color w:val="000000"/>
          <w:sz w:val="28"/>
          <w:szCs w:val="28"/>
        </w:rPr>
        <w:t>,</w:t>
      </w:r>
      <w:r w:rsidRPr="00C12016">
        <w:rPr>
          <w:rFonts w:ascii="Times New Roman" w:eastAsia="Times New Roman" w:hAnsi="Times New Roman" w:cs="Times New Roman"/>
          <w:color w:val="000000"/>
          <w:sz w:val="28"/>
          <w:szCs w:val="28"/>
        </w:rPr>
        <w:t xml:space="preserve"> данные таблицы в 201</w:t>
      </w:r>
      <w:r w:rsidR="00C27F6B" w:rsidRPr="00C12016">
        <w:rPr>
          <w:rFonts w:ascii="Times New Roman" w:eastAsia="Times New Roman" w:hAnsi="Times New Roman" w:cs="Times New Roman"/>
          <w:color w:val="000000"/>
          <w:sz w:val="28"/>
          <w:szCs w:val="28"/>
        </w:rPr>
        <w:t>5</w:t>
      </w:r>
      <w:r w:rsidRPr="00C12016">
        <w:rPr>
          <w:rFonts w:ascii="Times New Roman" w:eastAsia="Times New Roman" w:hAnsi="Times New Roman" w:cs="Times New Roman"/>
          <w:color w:val="000000"/>
          <w:sz w:val="28"/>
          <w:szCs w:val="28"/>
        </w:rPr>
        <w:t xml:space="preserve"> году общая стоимость собственного капитала </w:t>
      </w:r>
      <w:r w:rsidR="00EF0224" w:rsidRPr="00C12016">
        <w:rPr>
          <w:rFonts w:ascii="Times New Roman" w:eastAsia="Times New Roman" w:hAnsi="Times New Roman" w:cs="Times New Roman"/>
          <w:color w:val="000000"/>
          <w:sz w:val="28"/>
          <w:szCs w:val="28"/>
        </w:rPr>
        <w:t>О</w:t>
      </w:r>
      <w:r w:rsidRPr="00C12016">
        <w:rPr>
          <w:rFonts w:ascii="Times New Roman" w:eastAsia="Times New Roman" w:hAnsi="Times New Roman" w:cs="Times New Roman"/>
          <w:color w:val="000000"/>
          <w:sz w:val="28"/>
          <w:szCs w:val="28"/>
        </w:rPr>
        <w:t xml:space="preserve">бщества увеличилась с </w:t>
      </w:r>
      <w:r w:rsidR="0085316B" w:rsidRPr="00C12016">
        <w:rPr>
          <w:rFonts w:ascii="Times New Roman" w:eastAsia="Times New Roman" w:hAnsi="Times New Roman" w:cs="Times New Roman"/>
          <w:color w:val="000000"/>
          <w:sz w:val="28"/>
          <w:szCs w:val="28"/>
        </w:rPr>
        <w:t>10</w:t>
      </w:r>
      <w:r w:rsidR="00C27F6B" w:rsidRPr="00C12016">
        <w:rPr>
          <w:rFonts w:ascii="Times New Roman" w:eastAsia="Times New Roman" w:hAnsi="Times New Roman" w:cs="Times New Roman"/>
          <w:color w:val="000000"/>
          <w:sz w:val="28"/>
          <w:szCs w:val="28"/>
        </w:rPr>
        <w:t>2</w:t>
      </w:r>
      <w:r w:rsidR="0085316B" w:rsidRPr="00C12016">
        <w:rPr>
          <w:rFonts w:ascii="Times New Roman" w:eastAsia="Times New Roman" w:hAnsi="Times New Roman" w:cs="Times New Roman"/>
          <w:color w:val="000000"/>
          <w:sz w:val="28"/>
          <w:szCs w:val="28"/>
        </w:rPr>
        <w:t xml:space="preserve"> </w:t>
      </w:r>
      <w:r w:rsidR="00C27F6B" w:rsidRPr="00C12016">
        <w:rPr>
          <w:rFonts w:ascii="Times New Roman" w:eastAsia="Times New Roman" w:hAnsi="Times New Roman" w:cs="Times New Roman"/>
          <w:color w:val="000000"/>
          <w:sz w:val="28"/>
          <w:szCs w:val="28"/>
        </w:rPr>
        <w:t>997</w:t>
      </w:r>
      <w:r w:rsidRPr="00C12016">
        <w:rPr>
          <w:rFonts w:ascii="Times New Roman" w:eastAsia="Times New Roman" w:hAnsi="Times New Roman" w:cs="Times New Roman"/>
          <w:color w:val="000000"/>
          <w:sz w:val="28"/>
          <w:szCs w:val="28"/>
        </w:rPr>
        <w:t xml:space="preserve">  тыс. руб.</w:t>
      </w:r>
      <w:r w:rsidR="00C2721B" w:rsidRPr="00C12016">
        <w:rPr>
          <w:rFonts w:ascii="Times New Roman" w:eastAsia="Times New Roman" w:hAnsi="Times New Roman" w:cs="Times New Roman"/>
          <w:color w:val="000000"/>
          <w:sz w:val="28"/>
          <w:szCs w:val="28"/>
        </w:rPr>
        <w:t>,</w:t>
      </w:r>
      <w:r w:rsidRPr="00C12016">
        <w:rPr>
          <w:rFonts w:ascii="Times New Roman" w:eastAsia="Times New Roman" w:hAnsi="Times New Roman" w:cs="Times New Roman"/>
          <w:color w:val="000000"/>
          <w:sz w:val="28"/>
          <w:szCs w:val="28"/>
        </w:rPr>
        <w:t xml:space="preserve"> до </w:t>
      </w:r>
      <w:r w:rsidR="00C27F6B" w:rsidRPr="00C12016">
        <w:rPr>
          <w:rFonts w:ascii="Times New Roman" w:eastAsia="Times New Roman" w:hAnsi="Times New Roman" w:cs="Times New Roman"/>
          <w:color w:val="000000"/>
          <w:sz w:val="28"/>
          <w:szCs w:val="28"/>
        </w:rPr>
        <w:t>109 852</w:t>
      </w:r>
      <w:r w:rsidRPr="00C12016">
        <w:rPr>
          <w:rFonts w:ascii="Times New Roman" w:eastAsia="Times New Roman" w:hAnsi="Times New Roman" w:cs="Times New Roman"/>
          <w:color w:val="000000"/>
          <w:sz w:val="28"/>
          <w:szCs w:val="28"/>
        </w:rPr>
        <w:t xml:space="preserve">  </w:t>
      </w:r>
      <w:r w:rsidRPr="00C12016">
        <w:rPr>
          <w:rFonts w:ascii="Times New Roman" w:eastAsia="Times New Roman" w:hAnsi="Times New Roman" w:cs="Times New Roman"/>
          <w:color w:val="000000"/>
          <w:sz w:val="28"/>
          <w:szCs w:val="28"/>
        </w:rPr>
        <w:lastRenderedPageBreak/>
        <w:t>тыс. руб., т.е</w:t>
      </w:r>
      <w:r w:rsidR="00C2721B" w:rsidRPr="00C12016">
        <w:rPr>
          <w:rFonts w:ascii="Times New Roman" w:eastAsia="Times New Roman" w:hAnsi="Times New Roman" w:cs="Times New Roman"/>
          <w:color w:val="000000"/>
          <w:sz w:val="28"/>
          <w:szCs w:val="28"/>
        </w:rPr>
        <w:t>.</w:t>
      </w:r>
      <w:r w:rsidRPr="00C12016">
        <w:rPr>
          <w:rFonts w:ascii="Times New Roman" w:eastAsia="Times New Roman" w:hAnsi="Times New Roman" w:cs="Times New Roman"/>
          <w:color w:val="000000"/>
          <w:sz w:val="28"/>
          <w:szCs w:val="28"/>
        </w:rPr>
        <w:t xml:space="preserve"> на </w:t>
      </w:r>
      <w:r w:rsidR="00C27F6B" w:rsidRPr="00C12016">
        <w:rPr>
          <w:rFonts w:ascii="Times New Roman" w:eastAsia="Times New Roman" w:hAnsi="Times New Roman" w:cs="Times New Roman"/>
          <w:color w:val="000000"/>
          <w:sz w:val="28"/>
          <w:szCs w:val="28"/>
        </w:rPr>
        <w:t xml:space="preserve">6 855 </w:t>
      </w:r>
      <w:r w:rsidRPr="00C12016">
        <w:rPr>
          <w:rFonts w:ascii="Times New Roman" w:eastAsia="Times New Roman" w:hAnsi="Times New Roman" w:cs="Times New Roman"/>
          <w:color w:val="000000"/>
          <w:sz w:val="28"/>
          <w:szCs w:val="28"/>
        </w:rPr>
        <w:t xml:space="preserve">тыс. руб. или на </w:t>
      </w:r>
      <w:r w:rsidR="00C27F6B" w:rsidRPr="00C12016">
        <w:rPr>
          <w:rFonts w:ascii="Times New Roman" w:eastAsia="Times New Roman" w:hAnsi="Times New Roman" w:cs="Times New Roman"/>
          <w:color w:val="000000"/>
          <w:sz w:val="28"/>
          <w:szCs w:val="28"/>
        </w:rPr>
        <w:t>6,7</w:t>
      </w:r>
      <w:r w:rsidRPr="00C12016">
        <w:rPr>
          <w:rFonts w:ascii="Times New Roman" w:eastAsia="Times New Roman" w:hAnsi="Times New Roman" w:cs="Times New Roman"/>
          <w:color w:val="000000"/>
          <w:sz w:val="28"/>
          <w:szCs w:val="28"/>
        </w:rPr>
        <w:t xml:space="preserve"> % от показателя 201</w:t>
      </w:r>
      <w:r w:rsidR="00C27F6B" w:rsidRPr="00C12016">
        <w:rPr>
          <w:rFonts w:ascii="Times New Roman" w:eastAsia="Times New Roman" w:hAnsi="Times New Roman" w:cs="Times New Roman"/>
          <w:color w:val="000000"/>
          <w:sz w:val="28"/>
          <w:szCs w:val="28"/>
        </w:rPr>
        <w:t>4</w:t>
      </w:r>
      <w:r w:rsidRPr="00C12016">
        <w:rPr>
          <w:rFonts w:ascii="Times New Roman" w:eastAsia="Times New Roman" w:hAnsi="Times New Roman" w:cs="Times New Roman"/>
          <w:color w:val="000000"/>
          <w:sz w:val="28"/>
          <w:szCs w:val="28"/>
        </w:rPr>
        <w:t xml:space="preserve"> года, за счет увеличения </w:t>
      </w:r>
      <w:r w:rsidR="00F171F5" w:rsidRPr="00C12016">
        <w:rPr>
          <w:rFonts w:ascii="Times New Roman" w:eastAsia="Times New Roman" w:hAnsi="Times New Roman" w:cs="Times New Roman"/>
          <w:color w:val="000000"/>
          <w:sz w:val="28"/>
          <w:szCs w:val="28"/>
        </w:rPr>
        <w:t xml:space="preserve">нераспределенной прибыли. </w:t>
      </w:r>
    </w:p>
    <w:p w:rsidR="00831068" w:rsidRPr="00C12016" w:rsidRDefault="00831068" w:rsidP="002B6575">
      <w:pPr>
        <w:spacing w:after="0" w:line="240" w:lineRule="auto"/>
        <w:ind w:firstLine="708"/>
        <w:jc w:val="both"/>
        <w:rPr>
          <w:rFonts w:ascii="Times New Roman" w:eastAsia="Times New Roman" w:hAnsi="Times New Roman" w:cs="Times New Roman"/>
          <w:color w:val="000000"/>
          <w:sz w:val="28"/>
          <w:szCs w:val="28"/>
        </w:rPr>
      </w:pPr>
      <w:r w:rsidRPr="00C12016">
        <w:rPr>
          <w:rFonts w:ascii="Times New Roman" w:eastAsia="Times New Roman" w:hAnsi="Times New Roman" w:cs="Times New Roman"/>
          <w:color w:val="000000"/>
          <w:sz w:val="28"/>
          <w:szCs w:val="28"/>
        </w:rPr>
        <w:t xml:space="preserve">В целом, после проведения анализа собственного капитала </w:t>
      </w:r>
      <w:r w:rsidR="00EF0224" w:rsidRPr="00C12016">
        <w:rPr>
          <w:rFonts w:ascii="Times New Roman" w:eastAsia="Times New Roman" w:hAnsi="Times New Roman" w:cs="Times New Roman"/>
          <w:color w:val="000000"/>
          <w:sz w:val="28"/>
          <w:szCs w:val="28"/>
        </w:rPr>
        <w:t>О</w:t>
      </w:r>
      <w:r w:rsidRPr="00C12016">
        <w:rPr>
          <w:rFonts w:ascii="Times New Roman" w:eastAsia="Times New Roman" w:hAnsi="Times New Roman" w:cs="Times New Roman"/>
          <w:color w:val="000000"/>
          <w:sz w:val="28"/>
          <w:szCs w:val="28"/>
        </w:rPr>
        <w:t>бщества следует отметить положительную тенденцию его увеличения.</w:t>
      </w:r>
      <w:r w:rsidR="00F171F5" w:rsidRPr="00C12016">
        <w:rPr>
          <w:rFonts w:ascii="Times New Roman" w:eastAsia="Times New Roman" w:hAnsi="Times New Roman" w:cs="Times New Roman"/>
          <w:color w:val="000000"/>
          <w:sz w:val="28"/>
          <w:szCs w:val="28"/>
        </w:rPr>
        <w:t xml:space="preserve"> </w:t>
      </w:r>
    </w:p>
    <w:p w:rsidR="00831068" w:rsidRPr="00C12016" w:rsidRDefault="00831068" w:rsidP="002B6575">
      <w:pPr>
        <w:spacing w:after="0" w:line="240" w:lineRule="auto"/>
        <w:ind w:firstLine="708"/>
        <w:jc w:val="both"/>
        <w:rPr>
          <w:rFonts w:ascii="Times New Roman" w:eastAsia="Times New Roman" w:hAnsi="Times New Roman" w:cs="Times New Roman"/>
          <w:color w:val="000000"/>
          <w:sz w:val="28"/>
          <w:szCs w:val="28"/>
        </w:rPr>
      </w:pPr>
      <w:r w:rsidRPr="00C12016">
        <w:rPr>
          <w:rFonts w:ascii="Times New Roman" w:eastAsia="Times New Roman" w:hAnsi="Times New Roman" w:cs="Times New Roman"/>
          <w:color w:val="000000"/>
          <w:sz w:val="28"/>
          <w:szCs w:val="28"/>
        </w:rPr>
        <w:t>Задолженность по краткосрочным заемным средствам в 201</w:t>
      </w:r>
      <w:r w:rsidR="009C23CD" w:rsidRPr="00C12016">
        <w:rPr>
          <w:rFonts w:ascii="Times New Roman" w:eastAsia="Times New Roman" w:hAnsi="Times New Roman" w:cs="Times New Roman"/>
          <w:color w:val="000000"/>
          <w:sz w:val="28"/>
          <w:szCs w:val="28"/>
        </w:rPr>
        <w:t>5</w:t>
      </w:r>
      <w:r w:rsidRPr="00C12016">
        <w:rPr>
          <w:rFonts w:ascii="Times New Roman" w:eastAsia="Times New Roman" w:hAnsi="Times New Roman" w:cs="Times New Roman"/>
          <w:color w:val="000000"/>
          <w:sz w:val="28"/>
          <w:szCs w:val="28"/>
        </w:rPr>
        <w:t xml:space="preserve"> году </w:t>
      </w:r>
      <w:r w:rsidR="0085316B" w:rsidRPr="00C12016">
        <w:rPr>
          <w:rFonts w:ascii="Times New Roman" w:eastAsia="Times New Roman" w:hAnsi="Times New Roman" w:cs="Times New Roman"/>
          <w:color w:val="000000"/>
          <w:sz w:val="28"/>
          <w:szCs w:val="28"/>
        </w:rPr>
        <w:t>снизилась</w:t>
      </w:r>
      <w:r w:rsidRPr="00C12016">
        <w:rPr>
          <w:rFonts w:ascii="Times New Roman" w:eastAsia="Times New Roman" w:hAnsi="Times New Roman" w:cs="Times New Roman"/>
          <w:color w:val="000000"/>
          <w:sz w:val="28"/>
          <w:szCs w:val="28"/>
        </w:rPr>
        <w:t xml:space="preserve"> с </w:t>
      </w:r>
      <w:r w:rsidR="009C23CD" w:rsidRPr="00C12016">
        <w:rPr>
          <w:rFonts w:ascii="Times New Roman" w:eastAsia="Times New Roman" w:hAnsi="Times New Roman" w:cs="Times New Roman"/>
          <w:color w:val="000000"/>
          <w:sz w:val="28"/>
          <w:szCs w:val="28"/>
        </w:rPr>
        <w:t>520 241</w:t>
      </w:r>
      <w:r w:rsidRPr="00C12016">
        <w:rPr>
          <w:rFonts w:ascii="Times New Roman" w:eastAsia="Times New Roman" w:hAnsi="Times New Roman" w:cs="Times New Roman"/>
          <w:color w:val="000000"/>
          <w:sz w:val="28"/>
          <w:szCs w:val="28"/>
        </w:rPr>
        <w:t xml:space="preserve">  тыс. руб. до </w:t>
      </w:r>
      <w:r w:rsidR="009C23CD" w:rsidRPr="00C12016">
        <w:rPr>
          <w:rFonts w:ascii="Times New Roman" w:eastAsia="Times New Roman" w:hAnsi="Times New Roman" w:cs="Times New Roman"/>
          <w:color w:val="000000"/>
          <w:sz w:val="28"/>
          <w:szCs w:val="28"/>
        </w:rPr>
        <w:t>485 953</w:t>
      </w:r>
      <w:r w:rsidR="0085316B" w:rsidRPr="00C12016">
        <w:rPr>
          <w:rFonts w:ascii="Times New Roman" w:eastAsia="Times New Roman" w:hAnsi="Times New Roman" w:cs="Times New Roman"/>
          <w:color w:val="000000"/>
          <w:sz w:val="28"/>
          <w:szCs w:val="28"/>
        </w:rPr>
        <w:t xml:space="preserve"> </w:t>
      </w:r>
      <w:r w:rsidRPr="00C12016">
        <w:rPr>
          <w:rFonts w:ascii="Times New Roman" w:eastAsia="Times New Roman" w:hAnsi="Times New Roman" w:cs="Times New Roman"/>
          <w:color w:val="000000"/>
          <w:sz w:val="28"/>
          <w:szCs w:val="28"/>
        </w:rPr>
        <w:t xml:space="preserve">тыс. руб. </w:t>
      </w:r>
      <w:r w:rsidR="00EF4B9E" w:rsidRPr="00C12016">
        <w:rPr>
          <w:rFonts w:ascii="Times New Roman" w:eastAsia="Times New Roman" w:hAnsi="Times New Roman" w:cs="Times New Roman"/>
          <w:color w:val="000000"/>
          <w:sz w:val="28"/>
          <w:szCs w:val="28"/>
        </w:rPr>
        <w:t>То есть на</w:t>
      </w:r>
      <w:r w:rsidRPr="00C12016">
        <w:rPr>
          <w:rFonts w:ascii="Times New Roman" w:eastAsia="Times New Roman" w:hAnsi="Times New Roman" w:cs="Times New Roman"/>
          <w:color w:val="000000"/>
          <w:sz w:val="28"/>
          <w:szCs w:val="28"/>
        </w:rPr>
        <w:t xml:space="preserve"> </w:t>
      </w:r>
      <w:r w:rsidR="009C23CD" w:rsidRPr="00C12016">
        <w:rPr>
          <w:rFonts w:ascii="Times New Roman" w:eastAsia="Times New Roman" w:hAnsi="Times New Roman" w:cs="Times New Roman"/>
          <w:color w:val="000000"/>
          <w:sz w:val="28"/>
          <w:szCs w:val="28"/>
        </w:rPr>
        <w:t>34 288</w:t>
      </w:r>
      <w:r w:rsidRPr="00C12016">
        <w:rPr>
          <w:rFonts w:ascii="Times New Roman" w:eastAsia="Times New Roman" w:hAnsi="Times New Roman" w:cs="Times New Roman"/>
          <w:color w:val="000000"/>
          <w:sz w:val="28"/>
          <w:szCs w:val="28"/>
        </w:rPr>
        <w:t xml:space="preserve">  тыс. руб., или </w:t>
      </w:r>
      <w:r w:rsidR="00EF4B9E" w:rsidRPr="00C12016">
        <w:rPr>
          <w:rFonts w:ascii="Times New Roman" w:eastAsia="Times New Roman" w:hAnsi="Times New Roman" w:cs="Times New Roman"/>
          <w:color w:val="000000"/>
          <w:sz w:val="28"/>
          <w:szCs w:val="28"/>
        </w:rPr>
        <w:t xml:space="preserve">на </w:t>
      </w:r>
      <w:r w:rsidR="009C23CD" w:rsidRPr="00C12016">
        <w:rPr>
          <w:rFonts w:ascii="Times New Roman" w:eastAsia="Times New Roman" w:hAnsi="Times New Roman" w:cs="Times New Roman"/>
          <w:color w:val="000000"/>
          <w:sz w:val="28"/>
          <w:szCs w:val="28"/>
        </w:rPr>
        <w:t>6,6</w:t>
      </w:r>
      <w:r w:rsidRPr="00C12016">
        <w:rPr>
          <w:rFonts w:ascii="Times New Roman" w:eastAsia="Times New Roman" w:hAnsi="Times New Roman" w:cs="Times New Roman"/>
          <w:color w:val="000000"/>
          <w:sz w:val="28"/>
          <w:szCs w:val="28"/>
        </w:rPr>
        <w:t xml:space="preserve"> % от величины 201</w:t>
      </w:r>
      <w:r w:rsidR="009C23CD" w:rsidRPr="00C12016">
        <w:rPr>
          <w:rFonts w:ascii="Times New Roman" w:eastAsia="Times New Roman" w:hAnsi="Times New Roman" w:cs="Times New Roman"/>
          <w:color w:val="000000"/>
          <w:sz w:val="28"/>
          <w:szCs w:val="28"/>
        </w:rPr>
        <w:t>4</w:t>
      </w:r>
      <w:r w:rsidRPr="00C12016">
        <w:rPr>
          <w:rFonts w:ascii="Times New Roman" w:eastAsia="Times New Roman" w:hAnsi="Times New Roman" w:cs="Times New Roman"/>
          <w:color w:val="000000"/>
          <w:sz w:val="28"/>
          <w:szCs w:val="28"/>
        </w:rPr>
        <w:t xml:space="preserve"> года. Доля заемных краткосрочных средств в структуре пассивов в 201</w:t>
      </w:r>
      <w:r w:rsidR="009C23CD" w:rsidRPr="00C12016">
        <w:rPr>
          <w:rFonts w:ascii="Times New Roman" w:eastAsia="Times New Roman" w:hAnsi="Times New Roman" w:cs="Times New Roman"/>
          <w:color w:val="000000"/>
          <w:sz w:val="28"/>
          <w:szCs w:val="28"/>
        </w:rPr>
        <w:t>5</w:t>
      </w:r>
      <w:r w:rsidRPr="00C12016">
        <w:rPr>
          <w:rFonts w:ascii="Times New Roman" w:eastAsia="Times New Roman" w:hAnsi="Times New Roman" w:cs="Times New Roman"/>
          <w:color w:val="000000"/>
          <w:sz w:val="28"/>
          <w:szCs w:val="28"/>
        </w:rPr>
        <w:t xml:space="preserve"> году </w:t>
      </w:r>
      <w:r w:rsidR="009C23CD" w:rsidRPr="00C12016">
        <w:rPr>
          <w:rFonts w:ascii="Times New Roman" w:eastAsia="Times New Roman" w:hAnsi="Times New Roman" w:cs="Times New Roman"/>
          <w:color w:val="000000"/>
          <w:sz w:val="28"/>
          <w:szCs w:val="28"/>
        </w:rPr>
        <w:t>снизилась</w:t>
      </w:r>
      <w:r w:rsidRPr="00C12016">
        <w:rPr>
          <w:rFonts w:ascii="Times New Roman" w:eastAsia="Times New Roman" w:hAnsi="Times New Roman" w:cs="Times New Roman"/>
          <w:color w:val="000000"/>
          <w:sz w:val="28"/>
          <w:szCs w:val="28"/>
        </w:rPr>
        <w:t xml:space="preserve"> с </w:t>
      </w:r>
      <w:r w:rsidR="009C23CD" w:rsidRPr="00C12016">
        <w:rPr>
          <w:rFonts w:ascii="Times New Roman" w:eastAsia="Times New Roman" w:hAnsi="Times New Roman" w:cs="Times New Roman"/>
          <w:color w:val="000000"/>
          <w:sz w:val="28"/>
          <w:szCs w:val="28"/>
        </w:rPr>
        <w:t>72,2</w:t>
      </w:r>
      <w:r w:rsidR="00EF51DF" w:rsidRPr="00C12016">
        <w:rPr>
          <w:rFonts w:ascii="Times New Roman" w:eastAsia="Times New Roman" w:hAnsi="Times New Roman" w:cs="Times New Roman"/>
          <w:color w:val="000000"/>
          <w:sz w:val="28"/>
          <w:szCs w:val="28"/>
        </w:rPr>
        <w:t xml:space="preserve"> </w:t>
      </w:r>
      <w:r w:rsidRPr="00C12016">
        <w:rPr>
          <w:rFonts w:ascii="Times New Roman" w:eastAsia="Times New Roman" w:hAnsi="Times New Roman" w:cs="Times New Roman"/>
          <w:color w:val="000000"/>
          <w:sz w:val="28"/>
          <w:szCs w:val="28"/>
        </w:rPr>
        <w:t xml:space="preserve">% до </w:t>
      </w:r>
      <w:r w:rsidR="009C23CD" w:rsidRPr="00C12016">
        <w:rPr>
          <w:rFonts w:ascii="Times New Roman" w:eastAsia="Times New Roman" w:hAnsi="Times New Roman" w:cs="Times New Roman"/>
          <w:color w:val="000000"/>
          <w:sz w:val="28"/>
          <w:szCs w:val="28"/>
        </w:rPr>
        <w:t>63</w:t>
      </w:r>
      <w:r w:rsidR="00EF51DF" w:rsidRPr="00C12016">
        <w:rPr>
          <w:rFonts w:ascii="Times New Roman" w:eastAsia="Times New Roman" w:hAnsi="Times New Roman" w:cs="Times New Roman"/>
          <w:color w:val="000000"/>
          <w:sz w:val="28"/>
          <w:szCs w:val="28"/>
        </w:rPr>
        <w:t xml:space="preserve"> </w:t>
      </w:r>
      <w:r w:rsidRPr="00C12016">
        <w:rPr>
          <w:rFonts w:ascii="Times New Roman" w:eastAsia="Times New Roman" w:hAnsi="Times New Roman" w:cs="Times New Roman"/>
          <w:color w:val="000000"/>
          <w:sz w:val="28"/>
          <w:szCs w:val="28"/>
        </w:rPr>
        <w:t xml:space="preserve">%. т.о., </w:t>
      </w:r>
      <w:r w:rsidR="00EF4B9E" w:rsidRPr="00C12016">
        <w:rPr>
          <w:rFonts w:ascii="Times New Roman" w:eastAsia="Times New Roman" w:hAnsi="Times New Roman" w:cs="Times New Roman"/>
          <w:color w:val="000000"/>
          <w:sz w:val="28"/>
          <w:szCs w:val="28"/>
        </w:rPr>
        <w:t xml:space="preserve">несмотря на снижение в отчетном году </w:t>
      </w:r>
      <w:r w:rsidRPr="00C12016">
        <w:rPr>
          <w:rFonts w:ascii="Times New Roman" w:eastAsia="Times New Roman" w:hAnsi="Times New Roman" w:cs="Times New Roman"/>
          <w:color w:val="000000"/>
          <w:sz w:val="28"/>
          <w:szCs w:val="28"/>
        </w:rPr>
        <w:t>почти 1/3 част</w:t>
      </w:r>
      <w:r w:rsidR="00EF51DF" w:rsidRPr="00C12016">
        <w:rPr>
          <w:rFonts w:ascii="Times New Roman" w:eastAsia="Times New Roman" w:hAnsi="Times New Roman" w:cs="Times New Roman"/>
          <w:color w:val="000000"/>
          <w:sz w:val="28"/>
          <w:szCs w:val="28"/>
        </w:rPr>
        <w:t>ь</w:t>
      </w:r>
      <w:r w:rsidRPr="00C12016">
        <w:rPr>
          <w:rFonts w:ascii="Times New Roman" w:eastAsia="Times New Roman" w:hAnsi="Times New Roman" w:cs="Times New Roman"/>
          <w:color w:val="000000"/>
          <w:sz w:val="28"/>
          <w:szCs w:val="28"/>
        </w:rPr>
        <w:t xml:space="preserve"> пассива </w:t>
      </w:r>
      <w:r w:rsidR="00EF51DF" w:rsidRPr="00C12016">
        <w:rPr>
          <w:rFonts w:ascii="Times New Roman" w:eastAsia="Times New Roman" w:hAnsi="Times New Roman" w:cs="Times New Roman"/>
          <w:color w:val="000000"/>
          <w:sz w:val="28"/>
          <w:szCs w:val="28"/>
        </w:rPr>
        <w:t xml:space="preserve">продолжают </w:t>
      </w:r>
      <w:r w:rsidRPr="00C12016">
        <w:rPr>
          <w:rFonts w:ascii="Times New Roman" w:eastAsia="Times New Roman" w:hAnsi="Times New Roman" w:cs="Times New Roman"/>
          <w:color w:val="000000"/>
          <w:sz w:val="28"/>
          <w:szCs w:val="28"/>
        </w:rPr>
        <w:t>составля</w:t>
      </w:r>
      <w:r w:rsidR="00EF51DF" w:rsidRPr="00C12016">
        <w:rPr>
          <w:rFonts w:ascii="Times New Roman" w:eastAsia="Times New Roman" w:hAnsi="Times New Roman" w:cs="Times New Roman"/>
          <w:color w:val="000000"/>
          <w:sz w:val="28"/>
          <w:szCs w:val="28"/>
        </w:rPr>
        <w:t>ть</w:t>
      </w:r>
      <w:r w:rsidRPr="00C12016">
        <w:rPr>
          <w:rFonts w:ascii="Times New Roman" w:eastAsia="Times New Roman" w:hAnsi="Times New Roman" w:cs="Times New Roman"/>
          <w:color w:val="000000"/>
          <w:sz w:val="28"/>
          <w:szCs w:val="28"/>
        </w:rPr>
        <w:t xml:space="preserve"> краткосрочные заемные средства.</w:t>
      </w:r>
    </w:p>
    <w:p w:rsidR="00831068" w:rsidRPr="00C12016" w:rsidRDefault="00A84F02" w:rsidP="002B6575">
      <w:pPr>
        <w:spacing w:after="0" w:line="240" w:lineRule="auto"/>
        <w:ind w:firstLine="708"/>
        <w:jc w:val="both"/>
        <w:rPr>
          <w:rFonts w:ascii="Times New Roman" w:eastAsia="Times New Roman" w:hAnsi="Times New Roman" w:cs="Times New Roman"/>
          <w:color w:val="000000"/>
          <w:sz w:val="28"/>
          <w:szCs w:val="28"/>
        </w:rPr>
      </w:pPr>
      <w:r w:rsidRPr="00C12016">
        <w:rPr>
          <w:rFonts w:ascii="Times New Roman" w:eastAsia="Times New Roman" w:hAnsi="Times New Roman" w:cs="Times New Roman"/>
          <w:color w:val="000000"/>
          <w:sz w:val="28"/>
          <w:szCs w:val="28"/>
        </w:rPr>
        <w:t xml:space="preserve">Снижение </w:t>
      </w:r>
      <w:r w:rsidR="00831068" w:rsidRPr="00C12016">
        <w:rPr>
          <w:rFonts w:ascii="Times New Roman" w:eastAsia="Times New Roman" w:hAnsi="Times New Roman" w:cs="Times New Roman"/>
          <w:color w:val="000000"/>
          <w:sz w:val="28"/>
          <w:szCs w:val="28"/>
        </w:rPr>
        <w:t>краткосрочных заемных средств отмечен</w:t>
      </w:r>
      <w:r w:rsidRPr="00C12016">
        <w:rPr>
          <w:rFonts w:ascii="Times New Roman" w:eastAsia="Times New Roman" w:hAnsi="Times New Roman" w:cs="Times New Roman"/>
          <w:color w:val="000000"/>
          <w:sz w:val="28"/>
          <w:szCs w:val="28"/>
        </w:rPr>
        <w:t>о</w:t>
      </w:r>
      <w:r w:rsidR="00831068" w:rsidRPr="00C12016">
        <w:rPr>
          <w:rFonts w:ascii="Times New Roman" w:eastAsia="Times New Roman" w:hAnsi="Times New Roman" w:cs="Times New Roman"/>
          <w:color w:val="000000"/>
          <w:sz w:val="28"/>
          <w:szCs w:val="28"/>
        </w:rPr>
        <w:t xml:space="preserve"> на фоне </w:t>
      </w:r>
      <w:r w:rsidR="009C23CD" w:rsidRPr="00C12016">
        <w:rPr>
          <w:rFonts w:ascii="Times New Roman" w:eastAsia="Times New Roman" w:hAnsi="Times New Roman" w:cs="Times New Roman"/>
          <w:color w:val="000000"/>
          <w:sz w:val="28"/>
          <w:szCs w:val="28"/>
        </w:rPr>
        <w:t xml:space="preserve">увеличения </w:t>
      </w:r>
      <w:r w:rsidR="00831068" w:rsidRPr="00C12016">
        <w:rPr>
          <w:rFonts w:ascii="Times New Roman" w:eastAsia="Times New Roman" w:hAnsi="Times New Roman" w:cs="Times New Roman"/>
          <w:color w:val="000000"/>
          <w:sz w:val="28"/>
          <w:szCs w:val="28"/>
        </w:rPr>
        <w:t xml:space="preserve">кредиторской задолженности, величина которой </w:t>
      </w:r>
      <w:r w:rsidR="009C23CD" w:rsidRPr="00C12016">
        <w:rPr>
          <w:rFonts w:ascii="Times New Roman" w:eastAsia="Times New Roman" w:hAnsi="Times New Roman" w:cs="Times New Roman"/>
          <w:color w:val="000000"/>
          <w:sz w:val="28"/>
          <w:szCs w:val="28"/>
        </w:rPr>
        <w:t>увеличилась</w:t>
      </w:r>
      <w:r w:rsidR="00831068" w:rsidRPr="00C12016">
        <w:rPr>
          <w:rFonts w:ascii="Times New Roman" w:eastAsia="Times New Roman" w:hAnsi="Times New Roman" w:cs="Times New Roman"/>
          <w:color w:val="000000"/>
          <w:sz w:val="28"/>
          <w:szCs w:val="28"/>
        </w:rPr>
        <w:t xml:space="preserve"> в 201</w:t>
      </w:r>
      <w:r w:rsidR="009C23CD" w:rsidRPr="00C12016">
        <w:rPr>
          <w:rFonts w:ascii="Times New Roman" w:eastAsia="Times New Roman" w:hAnsi="Times New Roman" w:cs="Times New Roman"/>
          <w:color w:val="000000"/>
          <w:sz w:val="28"/>
          <w:szCs w:val="28"/>
        </w:rPr>
        <w:t>5</w:t>
      </w:r>
      <w:r w:rsidR="00831068" w:rsidRPr="00C12016">
        <w:rPr>
          <w:rFonts w:ascii="Times New Roman" w:eastAsia="Times New Roman" w:hAnsi="Times New Roman" w:cs="Times New Roman"/>
          <w:color w:val="000000"/>
          <w:sz w:val="28"/>
          <w:szCs w:val="28"/>
        </w:rPr>
        <w:t xml:space="preserve"> году с </w:t>
      </w:r>
      <w:r w:rsidR="009C23CD" w:rsidRPr="00C12016">
        <w:rPr>
          <w:rFonts w:ascii="Times New Roman" w:eastAsia="Times New Roman" w:hAnsi="Times New Roman" w:cs="Times New Roman"/>
          <w:color w:val="000000"/>
          <w:sz w:val="28"/>
          <w:szCs w:val="28"/>
        </w:rPr>
        <w:t>97 477</w:t>
      </w:r>
      <w:r w:rsidR="00831068" w:rsidRPr="00C12016">
        <w:rPr>
          <w:rFonts w:ascii="Times New Roman" w:eastAsia="Times New Roman" w:hAnsi="Times New Roman" w:cs="Times New Roman"/>
          <w:color w:val="000000"/>
          <w:sz w:val="28"/>
          <w:szCs w:val="28"/>
        </w:rPr>
        <w:t xml:space="preserve">  тыс. руб. до </w:t>
      </w:r>
      <w:r w:rsidR="009C23CD" w:rsidRPr="00C12016">
        <w:rPr>
          <w:rFonts w:ascii="Times New Roman" w:eastAsia="Times New Roman" w:hAnsi="Times New Roman" w:cs="Times New Roman"/>
          <w:color w:val="000000"/>
          <w:sz w:val="28"/>
          <w:szCs w:val="28"/>
        </w:rPr>
        <w:t>175 250</w:t>
      </w:r>
      <w:r w:rsidR="00831068" w:rsidRPr="00C12016">
        <w:rPr>
          <w:rFonts w:ascii="Times New Roman" w:eastAsia="Times New Roman" w:hAnsi="Times New Roman" w:cs="Times New Roman"/>
          <w:color w:val="000000"/>
          <w:sz w:val="28"/>
          <w:szCs w:val="28"/>
        </w:rPr>
        <w:t xml:space="preserve">  тыс. руб., т. е. на </w:t>
      </w:r>
      <w:r w:rsidR="009C23CD" w:rsidRPr="00C12016">
        <w:rPr>
          <w:rFonts w:ascii="Times New Roman" w:eastAsia="Times New Roman" w:hAnsi="Times New Roman" w:cs="Times New Roman"/>
          <w:color w:val="000000"/>
          <w:sz w:val="28"/>
          <w:szCs w:val="28"/>
        </w:rPr>
        <w:t>77 773</w:t>
      </w:r>
      <w:r w:rsidR="00831068" w:rsidRPr="00C12016">
        <w:rPr>
          <w:rFonts w:ascii="Times New Roman" w:eastAsia="Times New Roman" w:hAnsi="Times New Roman" w:cs="Times New Roman"/>
          <w:color w:val="000000"/>
          <w:sz w:val="28"/>
          <w:szCs w:val="28"/>
        </w:rPr>
        <w:t xml:space="preserve">  тыс. руб., или на </w:t>
      </w:r>
      <w:r w:rsidR="009C23CD" w:rsidRPr="00C12016">
        <w:rPr>
          <w:rFonts w:ascii="Times New Roman" w:eastAsia="Times New Roman" w:hAnsi="Times New Roman" w:cs="Times New Roman"/>
          <w:color w:val="000000"/>
          <w:sz w:val="28"/>
          <w:szCs w:val="28"/>
        </w:rPr>
        <w:t>79,8</w:t>
      </w:r>
      <w:r w:rsidRPr="00C12016">
        <w:rPr>
          <w:rFonts w:ascii="Times New Roman" w:eastAsia="Times New Roman" w:hAnsi="Times New Roman" w:cs="Times New Roman"/>
          <w:color w:val="000000"/>
          <w:sz w:val="28"/>
          <w:szCs w:val="28"/>
        </w:rPr>
        <w:t xml:space="preserve"> </w:t>
      </w:r>
      <w:r w:rsidR="00831068" w:rsidRPr="00C12016">
        <w:rPr>
          <w:rFonts w:ascii="Times New Roman" w:eastAsia="Times New Roman" w:hAnsi="Times New Roman" w:cs="Times New Roman"/>
          <w:color w:val="000000"/>
          <w:sz w:val="28"/>
          <w:szCs w:val="28"/>
        </w:rPr>
        <w:t>% от величины 201</w:t>
      </w:r>
      <w:r w:rsidR="009C23CD" w:rsidRPr="00C12016">
        <w:rPr>
          <w:rFonts w:ascii="Times New Roman" w:eastAsia="Times New Roman" w:hAnsi="Times New Roman" w:cs="Times New Roman"/>
          <w:color w:val="000000"/>
          <w:sz w:val="28"/>
          <w:szCs w:val="28"/>
        </w:rPr>
        <w:t>4</w:t>
      </w:r>
      <w:r w:rsidR="00831068" w:rsidRPr="00C12016">
        <w:rPr>
          <w:rFonts w:ascii="Times New Roman" w:eastAsia="Times New Roman" w:hAnsi="Times New Roman" w:cs="Times New Roman"/>
          <w:color w:val="000000"/>
          <w:sz w:val="28"/>
          <w:szCs w:val="28"/>
        </w:rPr>
        <w:t xml:space="preserve"> года. Доля кредиторской задолженности в структуре пассивов </w:t>
      </w:r>
      <w:r w:rsidR="009C23CD" w:rsidRPr="00C12016">
        <w:rPr>
          <w:rFonts w:ascii="Times New Roman" w:eastAsia="Times New Roman" w:hAnsi="Times New Roman" w:cs="Times New Roman"/>
          <w:color w:val="000000"/>
          <w:sz w:val="28"/>
          <w:szCs w:val="28"/>
        </w:rPr>
        <w:t>увеличилась</w:t>
      </w:r>
      <w:r w:rsidR="00831068" w:rsidRPr="00C12016">
        <w:rPr>
          <w:rFonts w:ascii="Times New Roman" w:eastAsia="Times New Roman" w:hAnsi="Times New Roman" w:cs="Times New Roman"/>
          <w:color w:val="000000"/>
          <w:sz w:val="28"/>
          <w:szCs w:val="28"/>
        </w:rPr>
        <w:t xml:space="preserve"> с </w:t>
      </w:r>
      <w:r w:rsidR="009C23CD" w:rsidRPr="00C12016">
        <w:rPr>
          <w:rFonts w:ascii="Times New Roman" w:eastAsia="Times New Roman" w:hAnsi="Times New Roman" w:cs="Times New Roman"/>
          <w:color w:val="000000"/>
          <w:sz w:val="28"/>
          <w:szCs w:val="28"/>
        </w:rPr>
        <w:t>19,1</w:t>
      </w:r>
      <w:r w:rsidR="00EF51DF" w:rsidRPr="00C12016">
        <w:rPr>
          <w:rFonts w:ascii="Times New Roman" w:eastAsia="Times New Roman" w:hAnsi="Times New Roman" w:cs="Times New Roman"/>
          <w:color w:val="000000"/>
          <w:sz w:val="28"/>
          <w:szCs w:val="28"/>
        </w:rPr>
        <w:t xml:space="preserve"> </w:t>
      </w:r>
      <w:r w:rsidR="00831068" w:rsidRPr="00C12016">
        <w:rPr>
          <w:rFonts w:ascii="Times New Roman" w:eastAsia="Times New Roman" w:hAnsi="Times New Roman" w:cs="Times New Roman"/>
          <w:color w:val="000000"/>
          <w:sz w:val="28"/>
          <w:szCs w:val="28"/>
        </w:rPr>
        <w:t>% в 201</w:t>
      </w:r>
      <w:r w:rsidR="009C23CD" w:rsidRPr="00C12016">
        <w:rPr>
          <w:rFonts w:ascii="Times New Roman" w:eastAsia="Times New Roman" w:hAnsi="Times New Roman" w:cs="Times New Roman"/>
          <w:color w:val="000000"/>
          <w:sz w:val="28"/>
          <w:szCs w:val="28"/>
        </w:rPr>
        <w:t>4</w:t>
      </w:r>
      <w:r w:rsidR="00831068" w:rsidRPr="00C12016">
        <w:rPr>
          <w:rFonts w:ascii="Times New Roman" w:eastAsia="Times New Roman" w:hAnsi="Times New Roman" w:cs="Times New Roman"/>
          <w:color w:val="000000"/>
          <w:sz w:val="28"/>
          <w:szCs w:val="28"/>
        </w:rPr>
        <w:t xml:space="preserve"> году до </w:t>
      </w:r>
      <w:r w:rsidR="009C23CD" w:rsidRPr="00C12016">
        <w:rPr>
          <w:rFonts w:ascii="Times New Roman" w:eastAsia="Times New Roman" w:hAnsi="Times New Roman" w:cs="Times New Roman"/>
          <w:color w:val="000000"/>
          <w:sz w:val="28"/>
          <w:szCs w:val="28"/>
        </w:rPr>
        <w:t>22,7</w:t>
      </w:r>
      <w:r w:rsidR="00831068" w:rsidRPr="00C12016">
        <w:rPr>
          <w:rFonts w:ascii="Times New Roman" w:eastAsia="Times New Roman" w:hAnsi="Times New Roman" w:cs="Times New Roman"/>
          <w:color w:val="000000"/>
          <w:sz w:val="28"/>
          <w:szCs w:val="28"/>
        </w:rPr>
        <w:t xml:space="preserve"> % в 201</w:t>
      </w:r>
      <w:r w:rsidR="009C23CD" w:rsidRPr="00C12016">
        <w:rPr>
          <w:rFonts w:ascii="Times New Roman" w:eastAsia="Times New Roman" w:hAnsi="Times New Roman" w:cs="Times New Roman"/>
          <w:color w:val="000000"/>
          <w:sz w:val="28"/>
          <w:szCs w:val="28"/>
        </w:rPr>
        <w:t>5</w:t>
      </w:r>
      <w:r w:rsidR="00831068" w:rsidRPr="00C12016">
        <w:rPr>
          <w:rFonts w:ascii="Times New Roman" w:eastAsia="Times New Roman" w:hAnsi="Times New Roman" w:cs="Times New Roman"/>
          <w:color w:val="000000"/>
          <w:sz w:val="28"/>
          <w:szCs w:val="28"/>
        </w:rPr>
        <w:t xml:space="preserve"> году.</w:t>
      </w:r>
    </w:p>
    <w:p w:rsidR="0035157D" w:rsidRPr="00C12016" w:rsidRDefault="0035157D" w:rsidP="002B6575">
      <w:pPr>
        <w:spacing w:after="0" w:line="240" w:lineRule="auto"/>
        <w:jc w:val="both"/>
        <w:rPr>
          <w:rFonts w:ascii="Times New Roman" w:eastAsia="Times New Roman" w:hAnsi="Times New Roman" w:cs="Times New Roman"/>
          <w:color w:val="000000"/>
          <w:sz w:val="28"/>
          <w:szCs w:val="28"/>
        </w:rPr>
      </w:pPr>
      <w:r w:rsidRPr="00C12016">
        <w:rPr>
          <w:rFonts w:ascii="Times New Roman" w:eastAsia="Times New Roman" w:hAnsi="Times New Roman" w:cs="Times New Roman"/>
          <w:color w:val="000000"/>
          <w:sz w:val="28"/>
          <w:szCs w:val="28"/>
        </w:rPr>
        <w:t>В составе кредиторской задолженности в 201</w:t>
      </w:r>
      <w:r w:rsidR="00934FF7" w:rsidRPr="00C12016">
        <w:rPr>
          <w:rFonts w:ascii="Times New Roman" w:eastAsia="Times New Roman" w:hAnsi="Times New Roman" w:cs="Times New Roman"/>
          <w:color w:val="000000"/>
          <w:sz w:val="28"/>
          <w:szCs w:val="28"/>
        </w:rPr>
        <w:t>5</w:t>
      </w:r>
      <w:r w:rsidRPr="00C12016">
        <w:rPr>
          <w:rFonts w:ascii="Times New Roman" w:eastAsia="Times New Roman" w:hAnsi="Times New Roman" w:cs="Times New Roman"/>
          <w:color w:val="000000"/>
          <w:sz w:val="28"/>
          <w:szCs w:val="28"/>
        </w:rPr>
        <w:t xml:space="preserve"> году наибольшую долю составля</w:t>
      </w:r>
      <w:r w:rsidR="00934FF7" w:rsidRPr="00C12016">
        <w:rPr>
          <w:rFonts w:ascii="Times New Roman" w:eastAsia="Times New Roman" w:hAnsi="Times New Roman" w:cs="Times New Roman"/>
          <w:color w:val="000000"/>
          <w:sz w:val="28"/>
          <w:szCs w:val="28"/>
        </w:rPr>
        <w:t>ю</w:t>
      </w:r>
      <w:r w:rsidRPr="00C12016">
        <w:rPr>
          <w:rFonts w:ascii="Times New Roman" w:eastAsia="Times New Roman" w:hAnsi="Times New Roman" w:cs="Times New Roman"/>
          <w:color w:val="000000"/>
          <w:sz w:val="28"/>
          <w:szCs w:val="28"/>
        </w:rPr>
        <w:t>т задолженность пе</w:t>
      </w:r>
      <w:r w:rsidR="000A0EC1" w:rsidRPr="00C12016">
        <w:rPr>
          <w:rFonts w:ascii="Times New Roman" w:eastAsia="Times New Roman" w:hAnsi="Times New Roman" w:cs="Times New Roman"/>
          <w:color w:val="000000"/>
          <w:sz w:val="28"/>
          <w:szCs w:val="28"/>
        </w:rPr>
        <w:t xml:space="preserve">ред поставщиками и подрядчиками </w:t>
      </w:r>
      <w:r w:rsidR="00934FF7" w:rsidRPr="00C12016">
        <w:rPr>
          <w:rFonts w:ascii="Times New Roman" w:eastAsia="Times New Roman" w:hAnsi="Times New Roman" w:cs="Times New Roman"/>
          <w:color w:val="000000"/>
          <w:sz w:val="28"/>
          <w:szCs w:val="28"/>
        </w:rPr>
        <w:t>72 645</w:t>
      </w:r>
      <w:r w:rsidR="000A0EC1" w:rsidRPr="00C12016">
        <w:rPr>
          <w:rFonts w:ascii="Times New Roman" w:eastAsia="Times New Roman" w:hAnsi="Times New Roman" w:cs="Times New Roman"/>
          <w:color w:val="000000"/>
          <w:sz w:val="28"/>
          <w:szCs w:val="28"/>
        </w:rPr>
        <w:t xml:space="preserve"> тыс. руб. </w:t>
      </w:r>
      <w:r w:rsidR="00934FF7" w:rsidRPr="00C12016">
        <w:rPr>
          <w:rFonts w:ascii="Times New Roman" w:eastAsia="Times New Roman" w:hAnsi="Times New Roman" w:cs="Times New Roman"/>
          <w:color w:val="000000"/>
          <w:sz w:val="28"/>
          <w:szCs w:val="28"/>
        </w:rPr>
        <w:t>и авансы полученные 78 990 тыс. руб.</w:t>
      </w:r>
    </w:p>
    <w:p w:rsidR="00DF7B55" w:rsidRPr="00C12016" w:rsidRDefault="00690463" w:rsidP="002B6575">
      <w:pPr>
        <w:spacing w:after="0" w:line="240" w:lineRule="auto"/>
        <w:ind w:firstLine="708"/>
        <w:jc w:val="both"/>
        <w:rPr>
          <w:rFonts w:ascii="Times New Roman" w:eastAsia="Times New Roman" w:hAnsi="Times New Roman" w:cs="Times New Roman"/>
          <w:color w:val="000000"/>
          <w:sz w:val="28"/>
          <w:szCs w:val="28"/>
        </w:rPr>
      </w:pPr>
      <w:r w:rsidRPr="00C12016">
        <w:rPr>
          <w:rFonts w:ascii="Times New Roman" w:eastAsia="Times New Roman" w:hAnsi="Times New Roman" w:cs="Times New Roman"/>
          <w:color w:val="000000"/>
          <w:sz w:val="28"/>
          <w:szCs w:val="28"/>
        </w:rPr>
        <w:t>Задолженность предприятия перед персоналом по оплате труда и перед государственными внебюджетными фондами имеет объективные причины, так как данные виды задолженности составляют переходящие остатки, подлежащие погашению в следующем после отчетного месяце.</w:t>
      </w:r>
    </w:p>
    <w:p w:rsidR="00690463" w:rsidRPr="00C12016" w:rsidRDefault="00AC1AEF" w:rsidP="002B6575">
      <w:pPr>
        <w:spacing w:after="0" w:line="240" w:lineRule="auto"/>
        <w:ind w:firstLine="708"/>
        <w:jc w:val="both"/>
        <w:rPr>
          <w:rFonts w:ascii="Times New Roman" w:eastAsia="Times New Roman" w:hAnsi="Times New Roman" w:cs="Times New Roman"/>
          <w:color w:val="000000"/>
          <w:sz w:val="28"/>
          <w:szCs w:val="28"/>
        </w:rPr>
      </w:pPr>
      <w:r w:rsidRPr="00C12016">
        <w:rPr>
          <w:rFonts w:ascii="Times New Roman" w:eastAsia="Times New Roman" w:hAnsi="Times New Roman" w:cs="Times New Roman"/>
          <w:color w:val="000000"/>
          <w:sz w:val="28"/>
          <w:szCs w:val="28"/>
        </w:rPr>
        <w:t>Таким образом</w:t>
      </w:r>
      <w:r w:rsidR="00557E4C" w:rsidRPr="00C12016">
        <w:rPr>
          <w:rFonts w:ascii="Times New Roman" w:eastAsia="Times New Roman" w:hAnsi="Times New Roman" w:cs="Times New Roman"/>
          <w:color w:val="000000"/>
          <w:sz w:val="28"/>
          <w:szCs w:val="28"/>
        </w:rPr>
        <w:t>,</w:t>
      </w:r>
      <w:r w:rsidRPr="00C12016">
        <w:rPr>
          <w:rFonts w:ascii="Times New Roman" w:eastAsia="Times New Roman" w:hAnsi="Times New Roman" w:cs="Times New Roman"/>
          <w:color w:val="000000"/>
          <w:sz w:val="28"/>
          <w:szCs w:val="28"/>
        </w:rPr>
        <w:t xml:space="preserve"> в 201</w:t>
      </w:r>
      <w:r w:rsidR="009C23CD" w:rsidRPr="00C12016">
        <w:rPr>
          <w:rFonts w:ascii="Times New Roman" w:eastAsia="Times New Roman" w:hAnsi="Times New Roman" w:cs="Times New Roman"/>
          <w:color w:val="000000"/>
          <w:sz w:val="28"/>
          <w:szCs w:val="28"/>
        </w:rPr>
        <w:t>5</w:t>
      </w:r>
      <w:r w:rsidRPr="00C12016">
        <w:rPr>
          <w:rFonts w:ascii="Times New Roman" w:eastAsia="Times New Roman" w:hAnsi="Times New Roman" w:cs="Times New Roman"/>
          <w:color w:val="000000"/>
          <w:sz w:val="28"/>
          <w:szCs w:val="28"/>
        </w:rPr>
        <w:t xml:space="preserve"> году наблюдается</w:t>
      </w:r>
      <w:r w:rsidR="001721A4" w:rsidRPr="00C12016">
        <w:rPr>
          <w:rFonts w:ascii="Times New Roman" w:eastAsia="Times New Roman" w:hAnsi="Times New Roman" w:cs="Times New Roman"/>
          <w:color w:val="000000"/>
          <w:sz w:val="28"/>
          <w:szCs w:val="28"/>
        </w:rPr>
        <w:t xml:space="preserve"> поло</w:t>
      </w:r>
      <w:r w:rsidR="00DE05E7" w:rsidRPr="00C12016">
        <w:rPr>
          <w:rFonts w:ascii="Times New Roman" w:eastAsia="Times New Roman" w:hAnsi="Times New Roman" w:cs="Times New Roman"/>
          <w:color w:val="000000"/>
          <w:sz w:val="28"/>
          <w:szCs w:val="28"/>
        </w:rPr>
        <w:t>жительная тенденци</w:t>
      </w:r>
      <w:r w:rsidR="00DF08B1" w:rsidRPr="00C12016">
        <w:rPr>
          <w:rFonts w:ascii="Times New Roman" w:eastAsia="Times New Roman" w:hAnsi="Times New Roman" w:cs="Times New Roman"/>
          <w:color w:val="000000"/>
          <w:sz w:val="28"/>
          <w:szCs w:val="28"/>
        </w:rPr>
        <w:t xml:space="preserve">я </w:t>
      </w:r>
      <w:r w:rsidR="00AB27E3" w:rsidRPr="00C12016">
        <w:rPr>
          <w:rFonts w:ascii="Times New Roman" w:eastAsia="Times New Roman" w:hAnsi="Times New Roman" w:cs="Times New Roman"/>
          <w:color w:val="000000"/>
          <w:sz w:val="28"/>
          <w:szCs w:val="28"/>
        </w:rPr>
        <w:t>увеличени</w:t>
      </w:r>
      <w:r w:rsidR="00DF08B1" w:rsidRPr="00C12016">
        <w:rPr>
          <w:rFonts w:ascii="Times New Roman" w:eastAsia="Times New Roman" w:hAnsi="Times New Roman" w:cs="Times New Roman"/>
          <w:color w:val="000000"/>
          <w:sz w:val="28"/>
          <w:szCs w:val="28"/>
        </w:rPr>
        <w:t xml:space="preserve">я </w:t>
      </w:r>
      <w:r w:rsidRPr="00C12016">
        <w:rPr>
          <w:rFonts w:ascii="Times New Roman" w:eastAsia="Times New Roman" w:hAnsi="Times New Roman" w:cs="Times New Roman"/>
          <w:color w:val="000000"/>
          <w:sz w:val="28"/>
          <w:szCs w:val="28"/>
        </w:rPr>
        <w:t xml:space="preserve">собственного капитала общества </w:t>
      </w:r>
      <w:r w:rsidR="00BD64FB" w:rsidRPr="00C12016">
        <w:rPr>
          <w:rFonts w:ascii="Times New Roman" w:eastAsia="Times New Roman" w:hAnsi="Times New Roman" w:cs="Times New Roman"/>
          <w:color w:val="000000"/>
          <w:sz w:val="28"/>
          <w:szCs w:val="28"/>
        </w:rPr>
        <w:t xml:space="preserve">на </w:t>
      </w:r>
      <w:r w:rsidR="009C23CD" w:rsidRPr="00C12016">
        <w:rPr>
          <w:rFonts w:ascii="Times New Roman" w:eastAsia="Times New Roman" w:hAnsi="Times New Roman" w:cs="Times New Roman"/>
          <w:color w:val="000000"/>
          <w:sz w:val="28"/>
          <w:szCs w:val="28"/>
        </w:rPr>
        <w:t>6,7</w:t>
      </w:r>
      <w:r w:rsidR="00BD64FB" w:rsidRPr="00C12016">
        <w:rPr>
          <w:rFonts w:ascii="Times New Roman" w:eastAsia="Times New Roman" w:hAnsi="Times New Roman" w:cs="Times New Roman"/>
          <w:color w:val="000000"/>
          <w:sz w:val="28"/>
          <w:szCs w:val="28"/>
        </w:rPr>
        <w:t xml:space="preserve"> %</w:t>
      </w:r>
      <w:r w:rsidR="001721A4" w:rsidRPr="00C12016">
        <w:rPr>
          <w:rFonts w:ascii="Times New Roman" w:eastAsia="Times New Roman" w:hAnsi="Times New Roman" w:cs="Times New Roman"/>
          <w:color w:val="000000"/>
          <w:sz w:val="28"/>
          <w:szCs w:val="28"/>
        </w:rPr>
        <w:t xml:space="preserve"> и уменьшение </w:t>
      </w:r>
      <w:r w:rsidR="00BD64FB" w:rsidRPr="00C12016">
        <w:rPr>
          <w:rFonts w:ascii="Times New Roman" w:eastAsia="Times New Roman" w:hAnsi="Times New Roman" w:cs="Times New Roman"/>
          <w:color w:val="000000"/>
          <w:sz w:val="28"/>
          <w:szCs w:val="28"/>
        </w:rPr>
        <w:t>заемных средств</w:t>
      </w:r>
      <w:r w:rsidR="00713D4C" w:rsidRPr="00C12016">
        <w:rPr>
          <w:rFonts w:ascii="Times New Roman" w:eastAsia="Times New Roman" w:hAnsi="Times New Roman" w:cs="Times New Roman"/>
          <w:color w:val="000000"/>
          <w:sz w:val="28"/>
          <w:szCs w:val="28"/>
        </w:rPr>
        <w:t>.</w:t>
      </w:r>
      <w:r w:rsidR="00BD64FB" w:rsidRPr="00C12016">
        <w:rPr>
          <w:rFonts w:ascii="Times New Roman" w:eastAsia="Times New Roman" w:hAnsi="Times New Roman" w:cs="Times New Roman"/>
          <w:color w:val="000000"/>
          <w:sz w:val="28"/>
          <w:szCs w:val="28"/>
        </w:rPr>
        <w:t xml:space="preserve"> </w:t>
      </w:r>
    </w:p>
    <w:p w:rsidR="00713D4C" w:rsidRPr="00C12016" w:rsidRDefault="00713D4C" w:rsidP="00710446">
      <w:pPr>
        <w:spacing w:after="0" w:line="240" w:lineRule="auto"/>
        <w:ind w:right="141"/>
        <w:jc w:val="both"/>
        <w:rPr>
          <w:rFonts w:ascii="Times New Roman" w:eastAsia="Times New Roman" w:hAnsi="Times New Roman" w:cs="Times New Roman"/>
          <w:color w:val="000000"/>
          <w:sz w:val="28"/>
          <w:szCs w:val="28"/>
        </w:rPr>
      </w:pPr>
    </w:p>
    <w:p w:rsidR="00F00D70" w:rsidRPr="00C12016" w:rsidRDefault="006B5464" w:rsidP="002B6575">
      <w:pPr>
        <w:spacing w:after="0"/>
        <w:ind w:left="2832" w:firstLine="708"/>
        <w:rPr>
          <w:rFonts w:ascii="Times New Roman" w:hAnsi="Times New Roman" w:cs="Times New Roman"/>
          <w:sz w:val="24"/>
          <w:szCs w:val="24"/>
        </w:rPr>
      </w:pPr>
      <w:r w:rsidRPr="00C12016">
        <w:rPr>
          <w:rFonts w:ascii="Times New Roman" w:hAnsi="Times New Roman" w:cs="Times New Roman"/>
          <w:sz w:val="24"/>
          <w:szCs w:val="24"/>
        </w:rPr>
        <w:t xml:space="preserve">Рис. </w:t>
      </w:r>
      <w:r w:rsidR="002F1DC7" w:rsidRPr="00C12016">
        <w:rPr>
          <w:rFonts w:ascii="Times New Roman" w:hAnsi="Times New Roman" w:cs="Times New Roman"/>
          <w:sz w:val="24"/>
          <w:szCs w:val="24"/>
        </w:rPr>
        <w:t>8</w:t>
      </w:r>
      <w:r w:rsidRPr="00C12016">
        <w:rPr>
          <w:rFonts w:ascii="Times New Roman" w:hAnsi="Times New Roman" w:cs="Times New Roman"/>
          <w:sz w:val="24"/>
          <w:szCs w:val="24"/>
        </w:rPr>
        <w:t>.</w:t>
      </w:r>
      <w:r w:rsidRPr="00C12016">
        <w:rPr>
          <w:rFonts w:ascii="Times New Roman" w:hAnsi="Times New Roman" w:cs="Times New Roman"/>
          <w:sz w:val="24"/>
          <w:szCs w:val="24"/>
        </w:rPr>
        <w:tab/>
      </w:r>
      <w:r w:rsidR="002B6575">
        <w:rPr>
          <w:rFonts w:ascii="Times New Roman" w:hAnsi="Times New Roman" w:cs="Times New Roman"/>
          <w:sz w:val="24"/>
          <w:szCs w:val="24"/>
        </w:rPr>
        <w:t xml:space="preserve">  </w:t>
      </w:r>
      <w:r w:rsidRPr="00C12016">
        <w:rPr>
          <w:rFonts w:ascii="Times New Roman" w:eastAsia="Times New Roman" w:hAnsi="Times New Roman" w:cs="Times New Roman"/>
          <w:color w:val="000000"/>
          <w:sz w:val="24"/>
          <w:szCs w:val="24"/>
        </w:rPr>
        <w:t>Структура пассива баланса организации, тыс. руб.</w:t>
      </w:r>
    </w:p>
    <w:p w:rsidR="00F00D70" w:rsidRPr="00C12016" w:rsidRDefault="00F00D70" w:rsidP="00710446">
      <w:pPr>
        <w:spacing w:after="0" w:line="240" w:lineRule="auto"/>
        <w:jc w:val="center"/>
        <w:rPr>
          <w:rFonts w:ascii="Times New Roman" w:eastAsia="Times New Roman" w:hAnsi="Times New Roman" w:cs="Times New Roman"/>
          <w:sz w:val="28"/>
          <w:szCs w:val="28"/>
        </w:rPr>
      </w:pPr>
    </w:p>
    <w:p w:rsidR="002E00BC" w:rsidRPr="00C12016" w:rsidRDefault="00C1417E" w:rsidP="00710446">
      <w:pPr>
        <w:spacing w:after="0" w:line="240" w:lineRule="auto"/>
        <w:jc w:val="center"/>
        <w:rPr>
          <w:rFonts w:ascii="Times New Roman" w:eastAsia="Times New Roman" w:hAnsi="Times New Roman" w:cs="Times New Roman"/>
          <w:sz w:val="28"/>
          <w:szCs w:val="28"/>
        </w:rPr>
      </w:pPr>
      <w:r w:rsidRPr="00C12016">
        <w:rPr>
          <w:rFonts w:ascii="Times New Roman" w:eastAsia="Times New Roman" w:hAnsi="Times New Roman" w:cs="Times New Roman"/>
          <w:noProof/>
          <w:sz w:val="28"/>
          <w:szCs w:val="28"/>
        </w:rPr>
        <w:drawing>
          <wp:inline distT="0" distB="0" distL="0" distR="0">
            <wp:extent cx="6081947" cy="2098623"/>
            <wp:effectExtent l="19050" t="0" r="14053" b="0"/>
            <wp:docPr id="2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00D70" w:rsidRPr="00C12016" w:rsidRDefault="0032232A" w:rsidP="00710446">
      <w:pPr>
        <w:spacing w:after="0" w:line="240" w:lineRule="auto"/>
        <w:jc w:val="center"/>
        <w:rPr>
          <w:rFonts w:ascii="Times New Roman" w:eastAsia="Times New Roman" w:hAnsi="Times New Roman" w:cs="Times New Roman"/>
          <w:sz w:val="28"/>
          <w:szCs w:val="28"/>
        </w:rPr>
      </w:pPr>
      <w:r w:rsidRPr="00C12016">
        <w:rPr>
          <w:rFonts w:ascii="Times New Roman" w:eastAsia="Times New Roman" w:hAnsi="Times New Roman" w:cs="Times New Roman"/>
          <w:noProof/>
          <w:sz w:val="28"/>
          <w:szCs w:val="28"/>
        </w:rPr>
        <w:lastRenderedPageBreak/>
        <w:drawing>
          <wp:inline distT="0" distB="0" distL="0" distR="0">
            <wp:extent cx="6208603" cy="2578184"/>
            <wp:effectExtent l="19050" t="0" r="20747"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00D70" w:rsidRPr="00C12016" w:rsidRDefault="00F00D70" w:rsidP="00710446">
      <w:pPr>
        <w:spacing w:after="0" w:line="240" w:lineRule="auto"/>
        <w:jc w:val="both"/>
        <w:rPr>
          <w:rFonts w:ascii="Times New Roman" w:eastAsia="Times New Roman" w:hAnsi="Times New Roman" w:cs="Times New Roman"/>
          <w:sz w:val="28"/>
          <w:szCs w:val="28"/>
        </w:rPr>
      </w:pPr>
    </w:p>
    <w:p w:rsidR="00DF7B55" w:rsidRPr="00C12016" w:rsidRDefault="00DF7B55" w:rsidP="00710446">
      <w:pPr>
        <w:spacing w:after="0" w:line="240" w:lineRule="auto"/>
        <w:jc w:val="center"/>
        <w:rPr>
          <w:rFonts w:ascii="Times New Roman" w:eastAsia="Times New Roman" w:hAnsi="Times New Roman" w:cs="Times New Roman"/>
          <w:color w:val="000000"/>
          <w:sz w:val="28"/>
          <w:szCs w:val="28"/>
        </w:rPr>
      </w:pPr>
      <w:r w:rsidRPr="00C12016">
        <w:rPr>
          <w:rFonts w:ascii="Times New Roman" w:eastAsia="Times New Roman" w:hAnsi="Times New Roman" w:cs="Times New Roman"/>
          <w:sz w:val="28"/>
          <w:szCs w:val="28"/>
        </w:rPr>
        <w:t>Оценка стоимости чистых активов организации</w:t>
      </w:r>
    </w:p>
    <w:p w:rsidR="00DF7B55" w:rsidRPr="00C12016" w:rsidRDefault="006B5464" w:rsidP="002B6575">
      <w:pPr>
        <w:ind w:left="4956"/>
        <w:jc w:val="center"/>
        <w:rPr>
          <w:rFonts w:ascii="Times New Roman" w:hAnsi="Times New Roman" w:cs="Times New Roman"/>
          <w:sz w:val="24"/>
          <w:szCs w:val="24"/>
        </w:rPr>
      </w:pPr>
      <w:r w:rsidRPr="00C12016">
        <w:rPr>
          <w:rFonts w:ascii="Times New Roman" w:hAnsi="Times New Roman" w:cs="Times New Roman"/>
          <w:sz w:val="24"/>
          <w:szCs w:val="24"/>
        </w:rPr>
        <w:t>Таблица 8.</w:t>
      </w:r>
      <w:r w:rsidRPr="00C12016">
        <w:rPr>
          <w:rFonts w:ascii="Times New Roman" w:hAnsi="Times New Roman" w:cs="Times New Roman"/>
          <w:sz w:val="24"/>
          <w:szCs w:val="24"/>
        </w:rPr>
        <w:tab/>
        <w:t xml:space="preserve">Чистые активы организации </w:t>
      </w:r>
    </w:p>
    <w:tbl>
      <w:tblPr>
        <w:tblW w:w="9840" w:type="dxa"/>
        <w:tblInd w:w="103" w:type="dxa"/>
        <w:tblLook w:val="04A0"/>
      </w:tblPr>
      <w:tblGrid>
        <w:gridCol w:w="1900"/>
        <w:gridCol w:w="886"/>
        <w:gridCol w:w="886"/>
        <w:gridCol w:w="886"/>
        <w:gridCol w:w="1259"/>
        <w:gridCol w:w="1330"/>
        <w:gridCol w:w="1363"/>
        <w:gridCol w:w="1330"/>
      </w:tblGrid>
      <w:tr w:rsidR="0032232A" w:rsidRPr="00C12016" w:rsidTr="00C1417E">
        <w:trPr>
          <w:trHeight w:val="300"/>
        </w:trPr>
        <w:tc>
          <w:tcPr>
            <w:tcW w:w="1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32A" w:rsidRPr="00C12016" w:rsidRDefault="0032232A"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Показатель</w:t>
            </w:r>
          </w:p>
        </w:tc>
        <w:tc>
          <w:tcPr>
            <w:tcW w:w="5247" w:type="dxa"/>
            <w:gridSpan w:val="5"/>
            <w:tcBorders>
              <w:top w:val="single" w:sz="4" w:space="0" w:color="auto"/>
              <w:left w:val="nil"/>
              <w:bottom w:val="single" w:sz="4" w:space="0" w:color="auto"/>
              <w:right w:val="single" w:sz="4" w:space="0" w:color="auto"/>
            </w:tcBorders>
            <w:shd w:val="clear" w:color="auto" w:fill="auto"/>
            <w:noWrap/>
            <w:vAlign w:val="bottom"/>
            <w:hideMark/>
          </w:tcPr>
          <w:p w:rsidR="0032232A" w:rsidRPr="00C12016" w:rsidRDefault="0032232A"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Значение</w:t>
            </w:r>
          </w:p>
        </w:tc>
        <w:tc>
          <w:tcPr>
            <w:tcW w:w="2693" w:type="dxa"/>
            <w:gridSpan w:val="2"/>
            <w:tcBorders>
              <w:top w:val="single" w:sz="4" w:space="0" w:color="auto"/>
              <w:left w:val="nil"/>
              <w:bottom w:val="single" w:sz="4" w:space="0" w:color="auto"/>
              <w:right w:val="single" w:sz="4" w:space="0" w:color="auto"/>
            </w:tcBorders>
            <w:shd w:val="clear" w:color="auto" w:fill="auto"/>
            <w:noWrap/>
            <w:vAlign w:val="bottom"/>
            <w:hideMark/>
          </w:tcPr>
          <w:p w:rsidR="0032232A" w:rsidRPr="00C12016" w:rsidRDefault="0032232A"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Изменение</w:t>
            </w:r>
          </w:p>
        </w:tc>
      </w:tr>
      <w:tr w:rsidR="0032232A" w:rsidRPr="00C12016" w:rsidTr="00C1417E">
        <w:trPr>
          <w:trHeight w:val="300"/>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32232A" w:rsidRPr="00C12016" w:rsidRDefault="0032232A" w:rsidP="00710446">
            <w:pPr>
              <w:spacing w:after="0" w:line="240" w:lineRule="auto"/>
              <w:rPr>
                <w:rFonts w:ascii="Calibri" w:eastAsia="Times New Roman" w:hAnsi="Calibri" w:cs="Calibri"/>
                <w:color w:val="000000"/>
              </w:rPr>
            </w:pPr>
          </w:p>
        </w:tc>
        <w:tc>
          <w:tcPr>
            <w:tcW w:w="2658" w:type="dxa"/>
            <w:gridSpan w:val="3"/>
            <w:tcBorders>
              <w:top w:val="single" w:sz="4" w:space="0" w:color="auto"/>
              <w:left w:val="nil"/>
              <w:bottom w:val="single" w:sz="4" w:space="0" w:color="auto"/>
              <w:right w:val="single" w:sz="4" w:space="0" w:color="auto"/>
            </w:tcBorders>
            <w:shd w:val="clear" w:color="auto" w:fill="auto"/>
            <w:noWrap/>
            <w:vAlign w:val="bottom"/>
            <w:hideMark/>
          </w:tcPr>
          <w:p w:rsidR="0032232A" w:rsidRPr="00C12016" w:rsidRDefault="0032232A"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тыс. руб.</w:t>
            </w:r>
          </w:p>
        </w:tc>
        <w:tc>
          <w:tcPr>
            <w:tcW w:w="2589" w:type="dxa"/>
            <w:gridSpan w:val="2"/>
            <w:tcBorders>
              <w:top w:val="single" w:sz="4" w:space="0" w:color="auto"/>
              <w:left w:val="nil"/>
              <w:bottom w:val="single" w:sz="4" w:space="0" w:color="auto"/>
              <w:right w:val="single" w:sz="4" w:space="0" w:color="auto"/>
            </w:tcBorders>
            <w:shd w:val="clear" w:color="auto" w:fill="auto"/>
            <w:noWrap/>
            <w:vAlign w:val="bottom"/>
            <w:hideMark/>
          </w:tcPr>
          <w:p w:rsidR="0032232A" w:rsidRPr="00C12016" w:rsidRDefault="0032232A"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в % к валюте баланса</w:t>
            </w:r>
          </w:p>
        </w:tc>
        <w:tc>
          <w:tcPr>
            <w:tcW w:w="1363" w:type="dxa"/>
            <w:vMerge w:val="restart"/>
            <w:tcBorders>
              <w:top w:val="nil"/>
              <w:left w:val="single" w:sz="4" w:space="0" w:color="auto"/>
              <w:bottom w:val="single" w:sz="4" w:space="0" w:color="auto"/>
              <w:right w:val="single" w:sz="4" w:space="0" w:color="auto"/>
            </w:tcBorders>
            <w:shd w:val="clear" w:color="auto" w:fill="auto"/>
            <w:vAlign w:val="bottom"/>
            <w:hideMark/>
          </w:tcPr>
          <w:p w:rsidR="0032232A" w:rsidRPr="00C12016" w:rsidRDefault="0032232A"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2015 к 2014   тыс. руб.</w:t>
            </w:r>
          </w:p>
          <w:p w:rsidR="00C1417E" w:rsidRPr="00C12016" w:rsidRDefault="00C1417E" w:rsidP="00710446">
            <w:pPr>
              <w:spacing w:after="0" w:line="240" w:lineRule="auto"/>
              <w:jc w:val="center"/>
              <w:rPr>
                <w:rFonts w:ascii="Calibri" w:eastAsia="Times New Roman" w:hAnsi="Calibri" w:cs="Calibri"/>
                <w:color w:val="000000"/>
              </w:rPr>
            </w:pPr>
          </w:p>
        </w:tc>
        <w:tc>
          <w:tcPr>
            <w:tcW w:w="1330" w:type="dxa"/>
            <w:vMerge w:val="restart"/>
            <w:tcBorders>
              <w:top w:val="nil"/>
              <w:left w:val="single" w:sz="4" w:space="0" w:color="auto"/>
              <w:bottom w:val="single" w:sz="4" w:space="0" w:color="auto"/>
              <w:right w:val="single" w:sz="4" w:space="0" w:color="auto"/>
            </w:tcBorders>
            <w:shd w:val="clear" w:color="auto" w:fill="auto"/>
            <w:hideMark/>
          </w:tcPr>
          <w:p w:rsidR="0032232A" w:rsidRPr="00C12016" w:rsidRDefault="0032232A"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 xml:space="preserve">2015 к 2014   </w:t>
            </w:r>
            <w:r w:rsidRPr="00C12016">
              <w:rPr>
                <w:rFonts w:ascii="Calibri" w:eastAsia="Times New Roman" w:hAnsi="Calibri" w:cs="Calibri"/>
                <w:color w:val="000000"/>
              </w:rPr>
              <w:br/>
              <w:t>%</w:t>
            </w:r>
          </w:p>
        </w:tc>
      </w:tr>
      <w:tr w:rsidR="0032232A" w:rsidRPr="00C12016" w:rsidTr="00C1417E">
        <w:trPr>
          <w:trHeight w:val="300"/>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32232A" w:rsidRPr="00C12016" w:rsidRDefault="0032232A" w:rsidP="00710446">
            <w:pPr>
              <w:spacing w:after="0" w:line="240" w:lineRule="auto"/>
              <w:rPr>
                <w:rFonts w:ascii="Calibri" w:eastAsia="Times New Roman" w:hAnsi="Calibri" w:cs="Calibri"/>
                <w:color w:val="000000"/>
              </w:rPr>
            </w:pPr>
          </w:p>
        </w:tc>
        <w:tc>
          <w:tcPr>
            <w:tcW w:w="8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232A" w:rsidRPr="00C12016" w:rsidRDefault="0032232A"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2013 г</w:t>
            </w:r>
          </w:p>
        </w:tc>
        <w:tc>
          <w:tcPr>
            <w:tcW w:w="8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232A" w:rsidRPr="00C12016" w:rsidRDefault="0032232A"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2014 г</w:t>
            </w:r>
          </w:p>
        </w:tc>
        <w:tc>
          <w:tcPr>
            <w:tcW w:w="8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232A" w:rsidRPr="00C12016" w:rsidRDefault="0032232A"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2015 г</w:t>
            </w:r>
          </w:p>
        </w:tc>
        <w:tc>
          <w:tcPr>
            <w:tcW w:w="1259" w:type="dxa"/>
            <w:vMerge w:val="restart"/>
            <w:tcBorders>
              <w:top w:val="nil"/>
              <w:left w:val="single" w:sz="4" w:space="0" w:color="auto"/>
              <w:bottom w:val="single" w:sz="4" w:space="0" w:color="auto"/>
              <w:right w:val="single" w:sz="4" w:space="0" w:color="auto"/>
            </w:tcBorders>
            <w:shd w:val="clear" w:color="auto" w:fill="auto"/>
            <w:vAlign w:val="center"/>
            <w:hideMark/>
          </w:tcPr>
          <w:p w:rsidR="0032232A" w:rsidRPr="00C12016" w:rsidRDefault="0032232A"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на 31.12.2014</w:t>
            </w:r>
          </w:p>
        </w:tc>
        <w:tc>
          <w:tcPr>
            <w:tcW w:w="1330" w:type="dxa"/>
            <w:vMerge w:val="restart"/>
            <w:tcBorders>
              <w:top w:val="nil"/>
              <w:left w:val="single" w:sz="4" w:space="0" w:color="auto"/>
              <w:bottom w:val="single" w:sz="4" w:space="0" w:color="auto"/>
              <w:right w:val="single" w:sz="4" w:space="0" w:color="auto"/>
            </w:tcBorders>
            <w:shd w:val="clear" w:color="auto" w:fill="auto"/>
            <w:vAlign w:val="center"/>
            <w:hideMark/>
          </w:tcPr>
          <w:p w:rsidR="0032232A" w:rsidRPr="00C12016" w:rsidRDefault="0032232A"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на 31.12.2015</w:t>
            </w:r>
          </w:p>
        </w:tc>
        <w:tc>
          <w:tcPr>
            <w:tcW w:w="1363" w:type="dxa"/>
            <w:vMerge/>
            <w:tcBorders>
              <w:top w:val="nil"/>
              <w:left w:val="single" w:sz="4" w:space="0" w:color="auto"/>
              <w:bottom w:val="single" w:sz="4" w:space="0" w:color="auto"/>
              <w:right w:val="single" w:sz="4" w:space="0" w:color="auto"/>
            </w:tcBorders>
            <w:vAlign w:val="center"/>
            <w:hideMark/>
          </w:tcPr>
          <w:p w:rsidR="0032232A" w:rsidRPr="00C12016" w:rsidRDefault="0032232A" w:rsidP="00710446">
            <w:pPr>
              <w:spacing w:after="0" w:line="240" w:lineRule="auto"/>
              <w:rPr>
                <w:rFonts w:ascii="Calibri" w:eastAsia="Times New Roman" w:hAnsi="Calibri" w:cs="Calibri"/>
                <w:color w:val="000000"/>
              </w:rPr>
            </w:pPr>
          </w:p>
        </w:tc>
        <w:tc>
          <w:tcPr>
            <w:tcW w:w="1330" w:type="dxa"/>
            <w:vMerge/>
            <w:tcBorders>
              <w:top w:val="nil"/>
              <w:left w:val="single" w:sz="4" w:space="0" w:color="auto"/>
              <w:bottom w:val="single" w:sz="4" w:space="0" w:color="auto"/>
              <w:right w:val="single" w:sz="4" w:space="0" w:color="auto"/>
            </w:tcBorders>
            <w:vAlign w:val="center"/>
            <w:hideMark/>
          </w:tcPr>
          <w:p w:rsidR="0032232A" w:rsidRPr="00C12016" w:rsidRDefault="0032232A" w:rsidP="00710446">
            <w:pPr>
              <w:spacing w:after="0" w:line="240" w:lineRule="auto"/>
              <w:rPr>
                <w:rFonts w:ascii="Calibri" w:eastAsia="Times New Roman" w:hAnsi="Calibri" w:cs="Calibri"/>
                <w:color w:val="000000"/>
              </w:rPr>
            </w:pPr>
          </w:p>
        </w:tc>
      </w:tr>
      <w:tr w:rsidR="0032232A" w:rsidRPr="00C12016" w:rsidTr="00C1417E">
        <w:trPr>
          <w:trHeight w:val="300"/>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32232A" w:rsidRPr="00C12016" w:rsidRDefault="0032232A" w:rsidP="00710446">
            <w:pPr>
              <w:spacing w:after="0" w:line="240" w:lineRule="auto"/>
              <w:rPr>
                <w:rFonts w:ascii="Calibri" w:eastAsia="Times New Roman" w:hAnsi="Calibri" w:cs="Calibri"/>
                <w:color w:val="000000"/>
              </w:rPr>
            </w:pPr>
          </w:p>
        </w:tc>
        <w:tc>
          <w:tcPr>
            <w:tcW w:w="886" w:type="dxa"/>
            <w:vMerge/>
            <w:tcBorders>
              <w:top w:val="nil"/>
              <w:left w:val="single" w:sz="4" w:space="0" w:color="auto"/>
              <w:bottom w:val="single" w:sz="4" w:space="0" w:color="auto"/>
              <w:right w:val="single" w:sz="4" w:space="0" w:color="auto"/>
            </w:tcBorders>
            <w:vAlign w:val="center"/>
            <w:hideMark/>
          </w:tcPr>
          <w:p w:rsidR="0032232A" w:rsidRPr="00C12016" w:rsidRDefault="0032232A" w:rsidP="00710446">
            <w:pPr>
              <w:spacing w:after="0" w:line="240" w:lineRule="auto"/>
              <w:rPr>
                <w:rFonts w:ascii="Calibri" w:eastAsia="Times New Roman" w:hAnsi="Calibri" w:cs="Calibri"/>
                <w:color w:val="000000"/>
              </w:rPr>
            </w:pPr>
          </w:p>
        </w:tc>
        <w:tc>
          <w:tcPr>
            <w:tcW w:w="886" w:type="dxa"/>
            <w:vMerge/>
            <w:tcBorders>
              <w:top w:val="nil"/>
              <w:left w:val="single" w:sz="4" w:space="0" w:color="auto"/>
              <w:bottom w:val="single" w:sz="4" w:space="0" w:color="auto"/>
              <w:right w:val="single" w:sz="4" w:space="0" w:color="auto"/>
            </w:tcBorders>
            <w:vAlign w:val="center"/>
            <w:hideMark/>
          </w:tcPr>
          <w:p w:rsidR="0032232A" w:rsidRPr="00C12016" w:rsidRDefault="0032232A" w:rsidP="00710446">
            <w:pPr>
              <w:spacing w:after="0" w:line="240" w:lineRule="auto"/>
              <w:rPr>
                <w:rFonts w:ascii="Calibri" w:eastAsia="Times New Roman" w:hAnsi="Calibri" w:cs="Calibri"/>
                <w:color w:val="000000"/>
              </w:rPr>
            </w:pPr>
          </w:p>
        </w:tc>
        <w:tc>
          <w:tcPr>
            <w:tcW w:w="886" w:type="dxa"/>
            <w:vMerge/>
            <w:tcBorders>
              <w:top w:val="nil"/>
              <w:left w:val="single" w:sz="4" w:space="0" w:color="auto"/>
              <w:bottom w:val="single" w:sz="4" w:space="0" w:color="auto"/>
              <w:right w:val="single" w:sz="4" w:space="0" w:color="auto"/>
            </w:tcBorders>
            <w:vAlign w:val="center"/>
            <w:hideMark/>
          </w:tcPr>
          <w:p w:rsidR="0032232A" w:rsidRPr="00C12016" w:rsidRDefault="0032232A" w:rsidP="00710446">
            <w:pPr>
              <w:spacing w:after="0" w:line="240" w:lineRule="auto"/>
              <w:rPr>
                <w:rFonts w:ascii="Calibri" w:eastAsia="Times New Roman" w:hAnsi="Calibri" w:cs="Calibri"/>
                <w:color w:val="000000"/>
              </w:rPr>
            </w:pPr>
          </w:p>
        </w:tc>
        <w:tc>
          <w:tcPr>
            <w:tcW w:w="1259" w:type="dxa"/>
            <w:vMerge/>
            <w:tcBorders>
              <w:top w:val="nil"/>
              <w:left w:val="single" w:sz="4" w:space="0" w:color="auto"/>
              <w:bottom w:val="single" w:sz="4" w:space="0" w:color="auto"/>
              <w:right w:val="single" w:sz="4" w:space="0" w:color="auto"/>
            </w:tcBorders>
            <w:vAlign w:val="center"/>
            <w:hideMark/>
          </w:tcPr>
          <w:p w:rsidR="0032232A" w:rsidRPr="00C12016" w:rsidRDefault="0032232A" w:rsidP="00710446">
            <w:pPr>
              <w:spacing w:after="0" w:line="240" w:lineRule="auto"/>
              <w:rPr>
                <w:rFonts w:ascii="Calibri" w:eastAsia="Times New Roman" w:hAnsi="Calibri" w:cs="Calibri"/>
                <w:color w:val="000000"/>
              </w:rPr>
            </w:pPr>
          </w:p>
        </w:tc>
        <w:tc>
          <w:tcPr>
            <w:tcW w:w="1330" w:type="dxa"/>
            <w:vMerge/>
            <w:tcBorders>
              <w:top w:val="nil"/>
              <w:left w:val="single" w:sz="4" w:space="0" w:color="auto"/>
              <w:bottom w:val="single" w:sz="4" w:space="0" w:color="auto"/>
              <w:right w:val="single" w:sz="4" w:space="0" w:color="auto"/>
            </w:tcBorders>
            <w:vAlign w:val="center"/>
            <w:hideMark/>
          </w:tcPr>
          <w:p w:rsidR="0032232A" w:rsidRPr="00C12016" w:rsidRDefault="0032232A" w:rsidP="00710446">
            <w:pPr>
              <w:spacing w:after="0" w:line="240" w:lineRule="auto"/>
              <w:rPr>
                <w:rFonts w:ascii="Calibri" w:eastAsia="Times New Roman" w:hAnsi="Calibri" w:cs="Calibri"/>
                <w:color w:val="000000"/>
              </w:rPr>
            </w:pPr>
          </w:p>
        </w:tc>
        <w:tc>
          <w:tcPr>
            <w:tcW w:w="1363" w:type="dxa"/>
            <w:vMerge/>
            <w:tcBorders>
              <w:top w:val="nil"/>
              <w:left w:val="single" w:sz="4" w:space="0" w:color="auto"/>
              <w:bottom w:val="single" w:sz="4" w:space="0" w:color="auto"/>
              <w:right w:val="single" w:sz="4" w:space="0" w:color="auto"/>
            </w:tcBorders>
            <w:vAlign w:val="center"/>
            <w:hideMark/>
          </w:tcPr>
          <w:p w:rsidR="0032232A" w:rsidRPr="00C12016" w:rsidRDefault="0032232A" w:rsidP="00710446">
            <w:pPr>
              <w:spacing w:after="0" w:line="240" w:lineRule="auto"/>
              <w:rPr>
                <w:rFonts w:ascii="Calibri" w:eastAsia="Times New Roman" w:hAnsi="Calibri" w:cs="Calibri"/>
                <w:color w:val="000000"/>
              </w:rPr>
            </w:pPr>
          </w:p>
        </w:tc>
        <w:tc>
          <w:tcPr>
            <w:tcW w:w="1330" w:type="dxa"/>
            <w:vMerge/>
            <w:tcBorders>
              <w:top w:val="nil"/>
              <w:left w:val="single" w:sz="4" w:space="0" w:color="auto"/>
              <w:bottom w:val="single" w:sz="4" w:space="0" w:color="auto"/>
              <w:right w:val="single" w:sz="4" w:space="0" w:color="auto"/>
            </w:tcBorders>
            <w:vAlign w:val="center"/>
            <w:hideMark/>
          </w:tcPr>
          <w:p w:rsidR="0032232A" w:rsidRPr="00C12016" w:rsidRDefault="0032232A" w:rsidP="00710446">
            <w:pPr>
              <w:spacing w:after="0" w:line="240" w:lineRule="auto"/>
              <w:rPr>
                <w:rFonts w:ascii="Calibri" w:eastAsia="Times New Roman" w:hAnsi="Calibri" w:cs="Calibri"/>
                <w:color w:val="000000"/>
              </w:rPr>
            </w:pPr>
          </w:p>
        </w:tc>
      </w:tr>
      <w:tr w:rsidR="0032232A" w:rsidRPr="00C12016" w:rsidTr="00C1417E">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32232A" w:rsidRPr="00C12016" w:rsidRDefault="0032232A" w:rsidP="00710446">
            <w:pPr>
              <w:spacing w:after="0" w:line="240" w:lineRule="auto"/>
              <w:rPr>
                <w:rFonts w:ascii="Calibri" w:eastAsia="Times New Roman" w:hAnsi="Calibri" w:cs="Calibri"/>
                <w:color w:val="000000"/>
              </w:rPr>
            </w:pPr>
            <w:r w:rsidRPr="00C12016">
              <w:rPr>
                <w:rFonts w:ascii="Calibri" w:eastAsia="Times New Roman" w:hAnsi="Calibri" w:cs="Calibri"/>
                <w:color w:val="000000"/>
              </w:rPr>
              <w:t>Чистые активы</w:t>
            </w:r>
          </w:p>
        </w:tc>
        <w:tc>
          <w:tcPr>
            <w:tcW w:w="886" w:type="dxa"/>
            <w:tcBorders>
              <w:top w:val="nil"/>
              <w:left w:val="nil"/>
              <w:bottom w:val="single" w:sz="4" w:space="0" w:color="auto"/>
              <w:right w:val="single" w:sz="4" w:space="0" w:color="auto"/>
            </w:tcBorders>
            <w:shd w:val="clear" w:color="auto" w:fill="auto"/>
            <w:noWrap/>
            <w:vAlign w:val="bottom"/>
            <w:hideMark/>
          </w:tcPr>
          <w:p w:rsidR="0032232A" w:rsidRPr="00C12016" w:rsidRDefault="0032232A"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101072</w:t>
            </w:r>
          </w:p>
        </w:tc>
        <w:tc>
          <w:tcPr>
            <w:tcW w:w="886" w:type="dxa"/>
            <w:tcBorders>
              <w:top w:val="nil"/>
              <w:left w:val="nil"/>
              <w:bottom w:val="single" w:sz="4" w:space="0" w:color="auto"/>
              <w:right w:val="single" w:sz="4" w:space="0" w:color="auto"/>
            </w:tcBorders>
            <w:shd w:val="clear" w:color="auto" w:fill="auto"/>
            <w:noWrap/>
            <w:vAlign w:val="bottom"/>
            <w:hideMark/>
          </w:tcPr>
          <w:p w:rsidR="0032232A" w:rsidRPr="00C12016" w:rsidRDefault="0032232A"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102997</w:t>
            </w:r>
          </w:p>
        </w:tc>
        <w:tc>
          <w:tcPr>
            <w:tcW w:w="886" w:type="dxa"/>
            <w:tcBorders>
              <w:top w:val="nil"/>
              <w:left w:val="nil"/>
              <w:bottom w:val="single" w:sz="4" w:space="0" w:color="auto"/>
              <w:right w:val="single" w:sz="4" w:space="0" w:color="auto"/>
            </w:tcBorders>
            <w:shd w:val="clear" w:color="auto" w:fill="auto"/>
            <w:noWrap/>
            <w:vAlign w:val="bottom"/>
            <w:hideMark/>
          </w:tcPr>
          <w:p w:rsidR="0032232A" w:rsidRPr="00C12016" w:rsidRDefault="0032232A"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109852</w:t>
            </w:r>
          </w:p>
        </w:tc>
        <w:tc>
          <w:tcPr>
            <w:tcW w:w="1259" w:type="dxa"/>
            <w:tcBorders>
              <w:top w:val="nil"/>
              <w:left w:val="nil"/>
              <w:bottom w:val="single" w:sz="4" w:space="0" w:color="auto"/>
              <w:right w:val="single" w:sz="4" w:space="0" w:color="auto"/>
            </w:tcBorders>
            <w:shd w:val="clear" w:color="auto" w:fill="auto"/>
            <w:noWrap/>
            <w:vAlign w:val="bottom"/>
            <w:hideMark/>
          </w:tcPr>
          <w:p w:rsidR="0032232A" w:rsidRPr="00C12016" w:rsidRDefault="0032232A"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14,3</w:t>
            </w:r>
          </w:p>
        </w:tc>
        <w:tc>
          <w:tcPr>
            <w:tcW w:w="1330" w:type="dxa"/>
            <w:tcBorders>
              <w:top w:val="nil"/>
              <w:left w:val="nil"/>
              <w:bottom w:val="single" w:sz="4" w:space="0" w:color="auto"/>
              <w:right w:val="single" w:sz="4" w:space="0" w:color="auto"/>
            </w:tcBorders>
            <w:shd w:val="clear" w:color="auto" w:fill="auto"/>
            <w:noWrap/>
            <w:vAlign w:val="bottom"/>
            <w:hideMark/>
          </w:tcPr>
          <w:p w:rsidR="0032232A" w:rsidRPr="00C12016" w:rsidRDefault="0032232A"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14,2</w:t>
            </w:r>
          </w:p>
        </w:tc>
        <w:tc>
          <w:tcPr>
            <w:tcW w:w="1363" w:type="dxa"/>
            <w:tcBorders>
              <w:top w:val="nil"/>
              <w:left w:val="nil"/>
              <w:bottom w:val="single" w:sz="4" w:space="0" w:color="auto"/>
              <w:right w:val="single" w:sz="4" w:space="0" w:color="auto"/>
            </w:tcBorders>
            <w:shd w:val="clear" w:color="auto" w:fill="auto"/>
            <w:noWrap/>
            <w:vAlign w:val="bottom"/>
            <w:hideMark/>
          </w:tcPr>
          <w:p w:rsidR="0032232A" w:rsidRPr="00C12016" w:rsidRDefault="0032232A"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6855</w:t>
            </w:r>
          </w:p>
        </w:tc>
        <w:tc>
          <w:tcPr>
            <w:tcW w:w="1330" w:type="dxa"/>
            <w:tcBorders>
              <w:top w:val="nil"/>
              <w:left w:val="nil"/>
              <w:bottom w:val="single" w:sz="4" w:space="0" w:color="auto"/>
              <w:right w:val="single" w:sz="4" w:space="0" w:color="auto"/>
            </w:tcBorders>
            <w:shd w:val="clear" w:color="auto" w:fill="auto"/>
            <w:noWrap/>
            <w:vAlign w:val="bottom"/>
            <w:hideMark/>
          </w:tcPr>
          <w:p w:rsidR="0032232A" w:rsidRPr="00C12016" w:rsidRDefault="0032232A"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6,7</w:t>
            </w:r>
          </w:p>
        </w:tc>
      </w:tr>
      <w:tr w:rsidR="0032232A" w:rsidRPr="00C12016" w:rsidTr="00C1417E">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32232A" w:rsidRPr="00C12016" w:rsidRDefault="0032232A" w:rsidP="00710446">
            <w:pPr>
              <w:spacing w:after="0" w:line="240" w:lineRule="auto"/>
              <w:rPr>
                <w:rFonts w:ascii="Calibri" w:eastAsia="Times New Roman" w:hAnsi="Calibri" w:cs="Calibri"/>
                <w:color w:val="000000"/>
              </w:rPr>
            </w:pPr>
            <w:r w:rsidRPr="00C12016">
              <w:rPr>
                <w:rFonts w:ascii="Calibri" w:eastAsia="Times New Roman" w:hAnsi="Calibri" w:cs="Calibri"/>
                <w:color w:val="000000"/>
              </w:rPr>
              <w:t>Уставный капитал</w:t>
            </w:r>
          </w:p>
        </w:tc>
        <w:tc>
          <w:tcPr>
            <w:tcW w:w="886" w:type="dxa"/>
            <w:tcBorders>
              <w:top w:val="nil"/>
              <w:left w:val="nil"/>
              <w:bottom w:val="single" w:sz="4" w:space="0" w:color="auto"/>
              <w:right w:val="single" w:sz="4" w:space="0" w:color="auto"/>
            </w:tcBorders>
            <w:shd w:val="clear" w:color="auto" w:fill="auto"/>
            <w:noWrap/>
            <w:vAlign w:val="bottom"/>
            <w:hideMark/>
          </w:tcPr>
          <w:p w:rsidR="0032232A" w:rsidRPr="00C12016" w:rsidRDefault="0032232A"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40000</w:t>
            </w:r>
          </w:p>
        </w:tc>
        <w:tc>
          <w:tcPr>
            <w:tcW w:w="886" w:type="dxa"/>
            <w:tcBorders>
              <w:top w:val="nil"/>
              <w:left w:val="nil"/>
              <w:bottom w:val="single" w:sz="4" w:space="0" w:color="auto"/>
              <w:right w:val="single" w:sz="4" w:space="0" w:color="auto"/>
            </w:tcBorders>
            <w:shd w:val="clear" w:color="auto" w:fill="auto"/>
            <w:noWrap/>
            <w:vAlign w:val="bottom"/>
            <w:hideMark/>
          </w:tcPr>
          <w:p w:rsidR="0032232A" w:rsidRPr="00C12016" w:rsidRDefault="0032232A"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40000</w:t>
            </w:r>
          </w:p>
        </w:tc>
        <w:tc>
          <w:tcPr>
            <w:tcW w:w="886" w:type="dxa"/>
            <w:tcBorders>
              <w:top w:val="nil"/>
              <w:left w:val="nil"/>
              <w:bottom w:val="single" w:sz="4" w:space="0" w:color="auto"/>
              <w:right w:val="single" w:sz="4" w:space="0" w:color="auto"/>
            </w:tcBorders>
            <w:shd w:val="clear" w:color="auto" w:fill="auto"/>
            <w:noWrap/>
            <w:vAlign w:val="bottom"/>
            <w:hideMark/>
          </w:tcPr>
          <w:p w:rsidR="0032232A" w:rsidRPr="00C12016" w:rsidRDefault="0032232A"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40000</w:t>
            </w:r>
          </w:p>
        </w:tc>
        <w:tc>
          <w:tcPr>
            <w:tcW w:w="1259" w:type="dxa"/>
            <w:tcBorders>
              <w:top w:val="nil"/>
              <w:left w:val="nil"/>
              <w:bottom w:val="single" w:sz="4" w:space="0" w:color="auto"/>
              <w:right w:val="single" w:sz="4" w:space="0" w:color="auto"/>
            </w:tcBorders>
            <w:shd w:val="clear" w:color="auto" w:fill="auto"/>
            <w:noWrap/>
            <w:vAlign w:val="bottom"/>
            <w:hideMark/>
          </w:tcPr>
          <w:p w:rsidR="0032232A" w:rsidRPr="00C12016" w:rsidRDefault="0032232A"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5,5</w:t>
            </w:r>
          </w:p>
        </w:tc>
        <w:tc>
          <w:tcPr>
            <w:tcW w:w="1330" w:type="dxa"/>
            <w:tcBorders>
              <w:top w:val="nil"/>
              <w:left w:val="nil"/>
              <w:bottom w:val="single" w:sz="4" w:space="0" w:color="auto"/>
              <w:right w:val="single" w:sz="4" w:space="0" w:color="auto"/>
            </w:tcBorders>
            <w:shd w:val="clear" w:color="auto" w:fill="auto"/>
            <w:noWrap/>
            <w:vAlign w:val="bottom"/>
            <w:hideMark/>
          </w:tcPr>
          <w:p w:rsidR="0032232A" w:rsidRPr="00C12016" w:rsidRDefault="0032232A"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5,2</w:t>
            </w:r>
          </w:p>
        </w:tc>
        <w:tc>
          <w:tcPr>
            <w:tcW w:w="1363" w:type="dxa"/>
            <w:tcBorders>
              <w:top w:val="nil"/>
              <w:left w:val="nil"/>
              <w:bottom w:val="single" w:sz="4" w:space="0" w:color="auto"/>
              <w:right w:val="single" w:sz="4" w:space="0" w:color="auto"/>
            </w:tcBorders>
            <w:shd w:val="clear" w:color="auto" w:fill="auto"/>
            <w:noWrap/>
            <w:vAlign w:val="bottom"/>
            <w:hideMark/>
          </w:tcPr>
          <w:p w:rsidR="0032232A" w:rsidRPr="00C12016" w:rsidRDefault="0032232A"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 </w:t>
            </w:r>
          </w:p>
        </w:tc>
        <w:tc>
          <w:tcPr>
            <w:tcW w:w="1330" w:type="dxa"/>
            <w:tcBorders>
              <w:top w:val="nil"/>
              <w:left w:val="nil"/>
              <w:bottom w:val="single" w:sz="4" w:space="0" w:color="auto"/>
              <w:right w:val="single" w:sz="4" w:space="0" w:color="auto"/>
            </w:tcBorders>
            <w:shd w:val="clear" w:color="auto" w:fill="auto"/>
            <w:noWrap/>
            <w:vAlign w:val="bottom"/>
            <w:hideMark/>
          </w:tcPr>
          <w:p w:rsidR="0032232A" w:rsidRPr="00C12016" w:rsidRDefault="0032232A"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 </w:t>
            </w:r>
          </w:p>
        </w:tc>
      </w:tr>
      <w:tr w:rsidR="0032232A" w:rsidRPr="00C12016" w:rsidTr="00C1417E">
        <w:trPr>
          <w:trHeight w:val="1200"/>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32232A" w:rsidRPr="00C12016" w:rsidRDefault="0032232A" w:rsidP="00710446">
            <w:pPr>
              <w:spacing w:after="0" w:line="240" w:lineRule="auto"/>
              <w:rPr>
                <w:rFonts w:ascii="Calibri" w:eastAsia="Times New Roman" w:hAnsi="Calibri" w:cs="Calibri"/>
                <w:color w:val="000000"/>
              </w:rPr>
            </w:pPr>
            <w:r w:rsidRPr="00C12016">
              <w:rPr>
                <w:rFonts w:ascii="Calibri" w:eastAsia="Times New Roman" w:hAnsi="Calibri" w:cs="Calibri"/>
                <w:color w:val="000000"/>
              </w:rPr>
              <w:t>Превышение чистых активов над уставным капиталом</w:t>
            </w:r>
          </w:p>
        </w:tc>
        <w:tc>
          <w:tcPr>
            <w:tcW w:w="886" w:type="dxa"/>
            <w:tcBorders>
              <w:top w:val="nil"/>
              <w:left w:val="nil"/>
              <w:bottom w:val="single" w:sz="4" w:space="0" w:color="auto"/>
              <w:right w:val="single" w:sz="4" w:space="0" w:color="auto"/>
            </w:tcBorders>
            <w:shd w:val="clear" w:color="auto" w:fill="auto"/>
            <w:noWrap/>
            <w:vAlign w:val="center"/>
            <w:hideMark/>
          </w:tcPr>
          <w:p w:rsidR="0032232A" w:rsidRPr="00C12016" w:rsidRDefault="0032232A"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61072</w:t>
            </w:r>
          </w:p>
        </w:tc>
        <w:tc>
          <w:tcPr>
            <w:tcW w:w="886" w:type="dxa"/>
            <w:tcBorders>
              <w:top w:val="nil"/>
              <w:left w:val="nil"/>
              <w:bottom w:val="single" w:sz="4" w:space="0" w:color="auto"/>
              <w:right w:val="single" w:sz="4" w:space="0" w:color="auto"/>
            </w:tcBorders>
            <w:shd w:val="clear" w:color="auto" w:fill="auto"/>
            <w:noWrap/>
            <w:vAlign w:val="center"/>
            <w:hideMark/>
          </w:tcPr>
          <w:p w:rsidR="0032232A" w:rsidRPr="00C12016" w:rsidRDefault="0032232A"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62997</w:t>
            </w:r>
          </w:p>
        </w:tc>
        <w:tc>
          <w:tcPr>
            <w:tcW w:w="886" w:type="dxa"/>
            <w:tcBorders>
              <w:top w:val="nil"/>
              <w:left w:val="nil"/>
              <w:bottom w:val="single" w:sz="4" w:space="0" w:color="auto"/>
              <w:right w:val="single" w:sz="4" w:space="0" w:color="auto"/>
            </w:tcBorders>
            <w:shd w:val="clear" w:color="auto" w:fill="auto"/>
            <w:noWrap/>
            <w:vAlign w:val="center"/>
            <w:hideMark/>
          </w:tcPr>
          <w:p w:rsidR="0032232A" w:rsidRPr="00C12016" w:rsidRDefault="0032232A"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69852</w:t>
            </w:r>
          </w:p>
        </w:tc>
        <w:tc>
          <w:tcPr>
            <w:tcW w:w="1259" w:type="dxa"/>
            <w:tcBorders>
              <w:top w:val="nil"/>
              <w:left w:val="nil"/>
              <w:bottom w:val="single" w:sz="4" w:space="0" w:color="auto"/>
              <w:right w:val="single" w:sz="4" w:space="0" w:color="auto"/>
            </w:tcBorders>
            <w:shd w:val="clear" w:color="auto" w:fill="auto"/>
            <w:noWrap/>
            <w:vAlign w:val="center"/>
            <w:hideMark/>
          </w:tcPr>
          <w:p w:rsidR="0032232A" w:rsidRPr="00C12016" w:rsidRDefault="0032232A"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8,7</w:t>
            </w:r>
          </w:p>
        </w:tc>
        <w:tc>
          <w:tcPr>
            <w:tcW w:w="1330" w:type="dxa"/>
            <w:tcBorders>
              <w:top w:val="nil"/>
              <w:left w:val="nil"/>
              <w:bottom w:val="single" w:sz="4" w:space="0" w:color="auto"/>
              <w:right w:val="single" w:sz="4" w:space="0" w:color="auto"/>
            </w:tcBorders>
            <w:shd w:val="clear" w:color="auto" w:fill="auto"/>
            <w:noWrap/>
            <w:vAlign w:val="center"/>
            <w:hideMark/>
          </w:tcPr>
          <w:p w:rsidR="0032232A" w:rsidRPr="00C12016" w:rsidRDefault="0032232A"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9,1</w:t>
            </w:r>
          </w:p>
        </w:tc>
        <w:tc>
          <w:tcPr>
            <w:tcW w:w="1363" w:type="dxa"/>
            <w:tcBorders>
              <w:top w:val="nil"/>
              <w:left w:val="nil"/>
              <w:bottom w:val="single" w:sz="4" w:space="0" w:color="auto"/>
              <w:right w:val="single" w:sz="4" w:space="0" w:color="auto"/>
            </w:tcBorders>
            <w:shd w:val="clear" w:color="auto" w:fill="auto"/>
            <w:noWrap/>
            <w:vAlign w:val="center"/>
            <w:hideMark/>
          </w:tcPr>
          <w:p w:rsidR="0032232A" w:rsidRPr="00C12016" w:rsidRDefault="0032232A"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6855</w:t>
            </w:r>
          </w:p>
        </w:tc>
        <w:tc>
          <w:tcPr>
            <w:tcW w:w="1330" w:type="dxa"/>
            <w:tcBorders>
              <w:top w:val="nil"/>
              <w:left w:val="nil"/>
              <w:bottom w:val="single" w:sz="4" w:space="0" w:color="auto"/>
              <w:right w:val="single" w:sz="4" w:space="0" w:color="auto"/>
            </w:tcBorders>
            <w:shd w:val="clear" w:color="auto" w:fill="auto"/>
            <w:noWrap/>
            <w:vAlign w:val="center"/>
            <w:hideMark/>
          </w:tcPr>
          <w:p w:rsidR="0032232A" w:rsidRPr="00C12016" w:rsidRDefault="0032232A"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10,9</w:t>
            </w:r>
          </w:p>
        </w:tc>
      </w:tr>
    </w:tbl>
    <w:p w:rsidR="00DF7B55" w:rsidRPr="00C12016" w:rsidRDefault="00DF7B55" w:rsidP="00710446">
      <w:pPr>
        <w:pStyle w:val="a7"/>
        <w:ind w:left="0"/>
        <w:jc w:val="center"/>
        <w:rPr>
          <w:rFonts w:ascii="Times New Roman" w:hAnsi="Times New Roman" w:cs="Times New Roman"/>
          <w:color w:val="000000" w:themeColor="text1"/>
          <w:sz w:val="28"/>
          <w:szCs w:val="28"/>
        </w:rPr>
      </w:pPr>
    </w:p>
    <w:p w:rsidR="00F45AE6" w:rsidRPr="00C12016" w:rsidRDefault="002B6575" w:rsidP="002B6575">
      <w:pPr>
        <w:pStyle w:val="a4"/>
        <w:tabs>
          <w:tab w:val="left" w:pos="709"/>
        </w:tabs>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DF7B55" w:rsidRPr="00C12016">
        <w:rPr>
          <w:rFonts w:ascii="Times New Roman" w:hAnsi="Times New Roman" w:cs="Times New Roman"/>
          <w:color w:val="000000" w:themeColor="text1"/>
          <w:sz w:val="28"/>
          <w:szCs w:val="28"/>
        </w:rPr>
        <w:t xml:space="preserve">Чистые активы </w:t>
      </w:r>
      <w:r w:rsidR="00EF0224" w:rsidRPr="00C12016">
        <w:rPr>
          <w:rFonts w:ascii="Times New Roman" w:hAnsi="Times New Roman" w:cs="Times New Roman"/>
          <w:color w:val="000000" w:themeColor="text1"/>
          <w:sz w:val="28"/>
          <w:szCs w:val="28"/>
        </w:rPr>
        <w:t>О</w:t>
      </w:r>
      <w:r w:rsidR="00E72E20" w:rsidRPr="00C12016">
        <w:rPr>
          <w:rFonts w:ascii="Times New Roman" w:hAnsi="Times New Roman" w:cs="Times New Roman"/>
          <w:color w:val="000000" w:themeColor="text1"/>
          <w:sz w:val="28"/>
          <w:szCs w:val="28"/>
        </w:rPr>
        <w:t>бщества</w:t>
      </w:r>
      <w:r w:rsidR="00DF7B55" w:rsidRPr="00C12016">
        <w:rPr>
          <w:rFonts w:ascii="Times New Roman" w:hAnsi="Times New Roman" w:cs="Times New Roman"/>
          <w:color w:val="000000" w:themeColor="text1"/>
          <w:sz w:val="28"/>
          <w:szCs w:val="28"/>
        </w:rPr>
        <w:t xml:space="preserve"> на последний день анализируемого периода существенно </w:t>
      </w:r>
      <w:r w:rsidR="00F96086" w:rsidRPr="00C12016">
        <w:rPr>
          <w:rFonts w:ascii="Times New Roman" w:hAnsi="Times New Roman" w:cs="Times New Roman"/>
          <w:color w:val="000000" w:themeColor="text1"/>
          <w:sz w:val="28"/>
          <w:szCs w:val="28"/>
        </w:rPr>
        <w:t>в 2,</w:t>
      </w:r>
      <w:r w:rsidR="0032232A" w:rsidRPr="00C12016">
        <w:rPr>
          <w:rFonts w:ascii="Times New Roman" w:hAnsi="Times New Roman" w:cs="Times New Roman"/>
          <w:color w:val="000000" w:themeColor="text1"/>
          <w:sz w:val="28"/>
          <w:szCs w:val="28"/>
        </w:rPr>
        <w:t>7</w:t>
      </w:r>
      <w:r w:rsidR="00F96086" w:rsidRPr="00C12016">
        <w:rPr>
          <w:rFonts w:ascii="Times New Roman" w:hAnsi="Times New Roman" w:cs="Times New Roman"/>
          <w:color w:val="000000" w:themeColor="text1"/>
          <w:sz w:val="28"/>
          <w:szCs w:val="28"/>
        </w:rPr>
        <w:t xml:space="preserve"> раза</w:t>
      </w:r>
      <w:r w:rsidR="00DF7B55" w:rsidRPr="00C12016">
        <w:rPr>
          <w:rFonts w:ascii="Times New Roman" w:hAnsi="Times New Roman" w:cs="Times New Roman"/>
          <w:color w:val="000000" w:themeColor="text1"/>
          <w:sz w:val="28"/>
          <w:szCs w:val="28"/>
        </w:rPr>
        <w:t xml:space="preserve"> превышают уставный капитал. Это положительно характеризует финансовое положение, полностью удовлетворя</w:t>
      </w:r>
      <w:r w:rsidR="00F45AE6" w:rsidRPr="00C12016">
        <w:rPr>
          <w:rFonts w:ascii="Times New Roman" w:hAnsi="Times New Roman" w:cs="Times New Roman"/>
          <w:color w:val="000000" w:themeColor="text1"/>
          <w:sz w:val="28"/>
          <w:szCs w:val="28"/>
        </w:rPr>
        <w:t>ет</w:t>
      </w:r>
      <w:r w:rsidR="00DF7B55" w:rsidRPr="00C12016">
        <w:rPr>
          <w:rFonts w:ascii="Times New Roman" w:hAnsi="Times New Roman" w:cs="Times New Roman"/>
          <w:color w:val="000000" w:themeColor="text1"/>
          <w:sz w:val="28"/>
          <w:szCs w:val="28"/>
        </w:rPr>
        <w:t xml:space="preserve"> требованиям нормативных актов к величине чистых активов </w:t>
      </w:r>
      <w:r w:rsidR="00EF0224" w:rsidRPr="00C12016">
        <w:rPr>
          <w:rFonts w:ascii="Times New Roman" w:hAnsi="Times New Roman" w:cs="Times New Roman"/>
          <w:color w:val="000000" w:themeColor="text1"/>
          <w:sz w:val="28"/>
          <w:szCs w:val="28"/>
        </w:rPr>
        <w:t>О</w:t>
      </w:r>
      <w:r w:rsidR="00DF7B55" w:rsidRPr="00C12016">
        <w:rPr>
          <w:rFonts w:ascii="Times New Roman" w:hAnsi="Times New Roman" w:cs="Times New Roman"/>
          <w:color w:val="000000" w:themeColor="text1"/>
          <w:sz w:val="28"/>
          <w:szCs w:val="28"/>
        </w:rPr>
        <w:t xml:space="preserve">бщества. К тому же, определив текущее состояние показателя, необходимо отметить увеличение чистых активов на </w:t>
      </w:r>
      <w:r w:rsidR="0032232A" w:rsidRPr="00C12016">
        <w:rPr>
          <w:rFonts w:ascii="Times New Roman" w:hAnsi="Times New Roman" w:cs="Times New Roman"/>
          <w:color w:val="000000" w:themeColor="text1"/>
          <w:sz w:val="28"/>
          <w:szCs w:val="28"/>
        </w:rPr>
        <w:t>6,7</w:t>
      </w:r>
      <w:r w:rsidR="00DF7B55" w:rsidRPr="00C12016">
        <w:rPr>
          <w:rFonts w:ascii="Times New Roman" w:hAnsi="Times New Roman" w:cs="Times New Roman"/>
          <w:color w:val="000000" w:themeColor="text1"/>
          <w:sz w:val="28"/>
          <w:szCs w:val="28"/>
        </w:rPr>
        <w:t>% за анализ</w:t>
      </w:r>
      <w:r w:rsidR="00F96086" w:rsidRPr="00C12016">
        <w:rPr>
          <w:rFonts w:ascii="Times New Roman" w:hAnsi="Times New Roman" w:cs="Times New Roman"/>
          <w:color w:val="000000" w:themeColor="text1"/>
          <w:sz w:val="28"/>
          <w:szCs w:val="28"/>
        </w:rPr>
        <w:t>ируемый период</w:t>
      </w:r>
      <w:r w:rsidR="00DF7B55" w:rsidRPr="00C12016">
        <w:rPr>
          <w:rFonts w:ascii="Times New Roman" w:hAnsi="Times New Roman" w:cs="Times New Roman"/>
          <w:color w:val="000000" w:themeColor="text1"/>
          <w:sz w:val="28"/>
          <w:szCs w:val="28"/>
        </w:rPr>
        <w:t xml:space="preserve">. Превышение чистых активов над уставным капиталом и в то же время их увеличение за период говорит о хорошем финансовом положении организации по данному признаку. </w:t>
      </w:r>
    </w:p>
    <w:p w:rsidR="00DF7B55" w:rsidRPr="00C12016" w:rsidRDefault="002B6575" w:rsidP="002B6575">
      <w:pPr>
        <w:pStyle w:val="a4"/>
        <w:tabs>
          <w:tab w:val="left" w:pos="709"/>
        </w:tabs>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DF7B55" w:rsidRPr="00C12016">
        <w:rPr>
          <w:rFonts w:ascii="Times New Roman" w:hAnsi="Times New Roman" w:cs="Times New Roman"/>
          <w:color w:val="000000" w:themeColor="text1"/>
          <w:sz w:val="28"/>
          <w:szCs w:val="28"/>
        </w:rPr>
        <w:t xml:space="preserve">На следующем графике наглядно представлена динамика чистых активов и уставного капитала </w:t>
      </w:r>
      <w:r w:rsidR="00EF0224" w:rsidRPr="00C12016">
        <w:rPr>
          <w:rFonts w:ascii="Times New Roman" w:hAnsi="Times New Roman" w:cs="Times New Roman"/>
          <w:color w:val="000000" w:themeColor="text1"/>
          <w:sz w:val="28"/>
          <w:szCs w:val="28"/>
        </w:rPr>
        <w:t>О</w:t>
      </w:r>
      <w:r w:rsidR="00DF7B55" w:rsidRPr="00C12016">
        <w:rPr>
          <w:rFonts w:ascii="Times New Roman" w:hAnsi="Times New Roman" w:cs="Times New Roman"/>
          <w:color w:val="000000" w:themeColor="text1"/>
          <w:sz w:val="28"/>
          <w:szCs w:val="28"/>
        </w:rPr>
        <w:t>бщества.</w:t>
      </w:r>
    </w:p>
    <w:p w:rsidR="002B6575" w:rsidRDefault="002B6575" w:rsidP="00710446">
      <w:pPr>
        <w:spacing w:after="0"/>
        <w:rPr>
          <w:rFonts w:ascii="Times New Roman" w:hAnsi="Times New Roman" w:cs="Times New Roman"/>
          <w:sz w:val="24"/>
          <w:szCs w:val="24"/>
        </w:rPr>
      </w:pPr>
    </w:p>
    <w:p w:rsidR="002B6575" w:rsidRDefault="002B6575" w:rsidP="00710446">
      <w:pPr>
        <w:spacing w:after="0"/>
        <w:rPr>
          <w:rFonts w:ascii="Times New Roman" w:hAnsi="Times New Roman" w:cs="Times New Roman"/>
          <w:sz w:val="24"/>
          <w:szCs w:val="24"/>
        </w:rPr>
      </w:pPr>
    </w:p>
    <w:p w:rsidR="002B6575" w:rsidRDefault="002B6575" w:rsidP="00710446">
      <w:pPr>
        <w:spacing w:after="0"/>
        <w:rPr>
          <w:rFonts w:ascii="Times New Roman" w:hAnsi="Times New Roman" w:cs="Times New Roman"/>
          <w:sz w:val="24"/>
          <w:szCs w:val="24"/>
        </w:rPr>
      </w:pPr>
    </w:p>
    <w:p w:rsidR="002B6575" w:rsidRDefault="002B6575" w:rsidP="00710446">
      <w:pPr>
        <w:spacing w:after="0"/>
        <w:rPr>
          <w:rFonts w:ascii="Times New Roman" w:hAnsi="Times New Roman" w:cs="Times New Roman"/>
          <w:sz w:val="24"/>
          <w:szCs w:val="24"/>
        </w:rPr>
      </w:pPr>
    </w:p>
    <w:p w:rsidR="002B6575" w:rsidRDefault="002B6575" w:rsidP="00710446">
      <w:pPr>
        <w:spacing w:after="0"/>
        <w:rPr>
          <w:rFonts w:ascii="Times New Roman" w:hAnsi="Times New Roman" w:cs="Times New Roman"/>
          <w:sz w:val="24"/>
          <w:szCs w:val="24"/>
        </w:rPr>
      </w:pPr>
    </w:p>
    <w:p w:rsidR="00A8535E" w:rsidRPr="00C12016" w:rsidRDefault="00A8535E" w:rsidP="002B6575">
      <w:pPr>
        <w:spacing w:after="0"/>
        <w:ind w:left="4248" w:firstLine="708"/>
        <w:rPr>
          <w:rFonts w:ascii="Times New Roman" w:hAnsi="Times New Roman" w:cs="Times New Roman"/>
          <w:sz w:val="24"/>
          <w:szCs w:val="24"/>
        </w:rPr>
      </w:pPr>
      <w:r w:rsidRPr="00C12016">
        <w:rPr>
          <w:rFonts w:ascii="Times New Roman" w:hAnsi="Times New Roman" w:cs="Times New Roman"/>
          <w:sz w:val="24"/>
          <w:szCs w:val="24"/>
        </w:rPr>
        <w:lastRenderedPageBreak/>
        <w:t xml:space="preserve">Рис. </w:t>
      </w:r>
      <w:r w:rsidR="002F1DC7" w:rsidRPr="00C12016">
        <w:rPr>
          <w:rFonts w:ascii="Times New Roman" w:hAnsi="Times New Roman" w:cs="Times New Roman"/>
          <w:sz w:val="24"/>
          <w:szCs w:val="24"/>
        </w:rPr>
        <w:t>9</w:t>
      </w:r>
      <w:r w:rsidRPr="00C12016">
        <w:rPr>
          <w:rFonts w:ascii="Times New Roman" w:hAnsi="Times New Roman" w:cs="Times New Roman"/>
          <w:sz w:val="24"/>
          <w:szCs w:val="24"/>
        </w:rPr>
        <w:t>.</w:t>
      </w:r>
      <w:r w:rsidRPr="00C12016">
        <w:rPr>
          <w:rFonts w:ascii="Times New Roman" w:hAnsi="Times New Roman" w:cs="Times New Roman"/>
          <w:sz w:val="24"/>
          <w:szCs w:val="24"/>
        </w:rPr>
        <w:tab/>
      </w:r>
      <w:r w:rsidR="002B6575">
        <w:rPr>
          <w:rFonts w:ascii="Times New Roman" w:hAnsi="Times New Roman" w:cs="Times New Roman"/>
          <w:sz w:val="24"/>
          <w:szCs w:val="24"/>
        </w:rPr>
        <w:t xml:space="preserve">  </w:t>
      </w:r>
      <w:r w:rsidRPr="00C12016">
        <w:rPr>
          <w:rFonts w:ascii="Times New Roman" w:eastAsia="Times New Roman" w:hAnsi="Times New Roman" w:cs="Times New Roman"/>
          <w:color w:val="000000"/>
          <w:sz w:val="24"/>
          <w:szCs w:val="24"/>
        </w:rPr>
        <w:t>Чистые активы организации, тыс. руб.</w:t>
      </w:r>
    </w:p>
    <w:p w:rsidR="009D179C" w:rsidRPr="00C12016" w:rsidRDefault="0032232A" w:rsidP="00710446">
      <w:pPr>
        <w:pStyle w:val="a4"/>
        <w:ind w:firstLine="0"/>
        <w:rPr>
          <w:rFonts w:ascii="Times New Roman" w:eastAsiaTheme="minorEastAsia" w:hAnsi="Times New Roman" w:cs="Times New Roman"/>
          <w:color w:val="000000" w:themeColor="text1"/>
          <w:sz w:val="28"/>
          <w:szCs w:val="28"/>
        </w:rPr>
      </w:pPr>
      <w:r w:rsidRPr="00C12016">
        <w:rPr>
          <w:rFonts w:ascii="Times New Roman" w:eastAsiaTheme="minorEastAsia" w:hAnsi="Times New Roman" w:cs="Times New Roman"/>
          <w:noProof/>
          <w:color w:val="000000" w:themeColor="text1"/>
          <w:sz w:val="28"/>
          <w:szCs w:val="28"/>
        </w:rPr>
        <w:drawing>
          <wp:inline distT="0" distB="0" distL="0" distR="0">
            <wp:extent cx="6044471" cy="2743200"/>
            <wp:effectExtent l="19050" t="0" r="13429" b="0"/>
            <wp:docPr id="1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00D70" w:rsidRPr="00C12016" w:rsidRDefault="00F00D70" w:rsidP="00710446">
      <w:pPr>
        <w:spacing w:after="0" w:line="240" w:lineRule="auto"/>
        <w:jc w:val="center"/>
        <w:rPr>
          <w:rFonts w:ascii="Times New Roman" w:eastAsia="Times New Roman" w:hAnsi="Times New Roman" w:cs="Times New Roman"/>
          <w:color w:val="000000"/>
          <w:sz w:val="28"/>
          <w:szCs w:val="28"/>
        </w:rPr>
      </w:pPr>
      <w:r w:rsidRPr="00C12016">
        <w:rPr>
          <w:rFonts w:ascii="Times New Roman" w:eastAsia="Times New Roman" w:hAnsi="Times New Roman" w:cs="Times New Roman"/>
          <w:color w:val="000000"/>
          <w:sz w:val="28"/>
          <w:szCs w:val="28"/>
        </w:rPr>
        <w:t>Анализ состояния расчетов</w:t>
      </w:r>
    </w:p>
    <w:p w:rsidR="009D179C" w:rsidRPr="00C12016" w:rsidRDefault="009D179C" w:rsidP="00710446">
      <w:pPr>
        <w:spacing w:after="0" w:line="240" w:lineRule="auto"/>
        <w:jc w:val="both"/>
        <w:rPr>
          <w:rFonts w:ascii="Times New Roman" w:eastAsia="Times New Roman" w:hAnsi="Times New Roman" w:cs="Times New Roman"/>
          <w:color w:val="000000"/>
          <w:sz w:val="28"/>
          <w:szCs w:val="28"/>
        </w:rPr>
      </w:pPr>
    </w:p>
    <w:tbl>
      <w:tblPr>
        <w:tblW w:w="9658" w:type="dxa"/>
        <w:tblInd w:w="89" w:type="dxa"/>
        <w:tblLook w:val="04A0"/>
      </w:tblPr>
      <w:tblGrid>
        <w:gridCol w:w="3988"/>
        <w:gridCol w:w="1701"/>
        <w:gridCol w:w="1560"/>
        <w:gridCol w:w="2409"/>
      </w:tblGrid>
      <w:tr w:rsidR="009D179C" w:rsidRPr="00C12016" w:rsidTr="00C1417E">
        <w:trPr>
          <w:trHeight w:val="300"/>
        </w:trPr>
        <w:tc>
          <w:tcPr>
            <w:tcW w:w="7249" w:type="dxa"/>
            <w:gridSpan w:val="3"/>
            <w:tcBorders>
              <w:top w:val="nil"/>
              <w:left w:val="nil"/>
              <w:bottom w:val="nil"/>
              <w:right w:val="nil"/>
            </w:tcBorders>
            <w:shd w:val="clear" w:color="auto" w:fill="auto"/>
            <w:noWrap/>
            <w:vAlign w:val="center"/>
            <w:hideMark/>
          </w:tcPr>
          <w:p w:rsidR="009D179C" w:rsidRPr="00C12016" w:rsidRDefault="006B5464" w:rsidP="00710446">
            <w:pPr>
              <w:spacing w:after="0" w:line="240" w:lineRule="auto"/>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Таб</w:t>
            </w:r>
            <w:r w:rsidR="00A15383" w:rsidRPr="00C12016">
              <w:rPr>
                <w:rFonts w:ascii="Times New Roman" w:eastAsia="Times New Roman" w:hAnsi="Times New Roman" w:cs="Times New Roman"/>
                <w:color w:val="000000"/>
                <w:sz w:val="24"/>
                <w:szCs w:val="24"/>
              </w:rPr>
              <w:t>лица</w:t>
            </w:r>
            <w:r w:rsidR="002B6575">
              <w:rPr>
                <w:rFonts w:ascii="Times New Roman" w:eastAsia="Times New Roman" w:hAnsi="Times New Roman" w:cs="Times New Roman"/>
                <w:color w:val="000000"/>
                <w:sz w:val="24"/>
                <w:szCs w:val="24"/>
              </w:rPr>
              <w:t xml:space="preserve"> 9.   </w:t>
            </w:r>
            <w:r w:rsidR="009D179C" w:rsidRPr="00C12016">
              <w:rPr>
                <w:rFonts w:ascii="Times New Roman" w:eastAsia="Times New Roman" w:hAnsi="Times New Roman" w:cs="Times New Roman"/>
                <w:color w:val="000000"/>
                <w:sz w:val="24"/>
                <w:szCs w:val="24"/>
              </w:rPr>
              <w:t>Динамика дебиторской задолженности, тыс. руб.</w:t>
            </w:r>
          </w:p>
        </w:tc>
        <w:tc>
          <w:tcPr>
            <w:tcW w:w="2409" w:type="dxa"/>
            <w:tcBorders>
              <w:top w:val="nil"/>
              <w:left w:val="nil"/>
              <w:bottom w:val="nil"/>
              <w:right w:val="nil"/>
            </w:tcBorders>
            <w:shd w:val="clear" w:color="auto" w:fill="auto"/>
            <w:noWrap/>
            <w:vAlign w:val="bottom"/>
            <w:hideMark/>
          </w:tcPr>
          <w:p w:rsidR="009D179C" w:rsidRPr="00C12016" w:rsidRDefault="002B6575" w:rsidP="007104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713D4C" w:rsidRPr="00C12016" w:rsidTr="00C1417E">
        <w:trPr>
          <w:trHeight w:val="300"/>
        </w:trPr>
        <w:tc>
          <w:tcPr>
            <w:tcW w:w="3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D4C" w:rsidRPr="00C12016" w:rsidRDefault="00713D4C" w:rsidP="00710446">
            <w:pPr>
              <w:spacing w:after="0" w:line="240" w:lineRule="auto"/>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Виды задолженности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13D4C" w:rsidRPr="00C12016" w:rsidRDefault="00713D4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2014 год</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3D4C" w:rsidRPr="00C12016" w:rsidRDefault="00713D4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2015 год</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713D4C" w:rsidRPr="00C12016" w:rsidRDefault="00713D4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Изменение (+, -)</w:t>
            </w:r>
          </w:p>
        </w:tc>
      </w:tr>
      <w:tr w:rsidR="00713D4C" w:rsidRPr="00C12016" w:rsidTr="00C1417E">
        <w:trPr>
          <w:trHeight w:val="300"/>
        </w:trPr>
        <w:tc>
          <w:tcPr>
            <w:tcW w:w="3988" w:type="dxa"/>
            <w:tcBorders>
              <w:top w:val="nil"/>
              <w:left w:val="single" w:sz="4" w:space="0" w:color="auto"/>
              <w:bottom w:val="single" w:sz="4" w:space="0" w:color="auto"/>
              <w:right w:val="single" w:sz="4" w:space="0" w:color="auto"/>
            </w:tcBorders>
            <w:shd w:val="clear" w:color="auto" w:fill="auto"/>
            <w:noWrap/>
            <w:vAlign w:val="center"/>
            <w:hideMark/>
          </w:tcPr>
          <w:p w:rsidR="00713D4C" w:rsidRPr="00C12016" w:rsidRDefault="00713D4C" w:rsidP="00710446">
            <w:pPr>
              <w:spacing w:after="0" w:line="240" w:lineRule="auto"/>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noWrap/>
            <w:vAlign w:val="bottom"/>
            <w:hideMark/>
          </w:tcPr>
          <w:p w:rsidR="00713D4C" w:rsidRPr="00C12016" w:rsidRDefault="00713D4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639 349</w:t>
            </w:r>
          </w:p>
        </w:tc>
        <w:tc>
          <w:tcPr>
            <w:tcW w:w="1560" w:type="dxa"/>
            <w:tcBorders>
              <w:top w:val="nil"/>
              <w:left w:val="nil"/>
              <w:bottom w:val="single" w:sz="4" w:space="0" w:color="auto"/>
              <w:right w:val="single" w:sz="4" w:space="0" w:color="auto"/>
            </w:tcBorders>
            <w:shd w:val="clear" w:color="auto" w:fill="auto"/>
            <w:noWrap/>
            <w:vAlign w:val="bottom"/>
            <w:hideMark/>
          </w:tcPr>
          <w:p w:rsidR="00713D4C" w:rsidRPr="00C12016" w:rsidRDefault="00713D4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568 166</w:t>
            </w:r>
          </w:p>
        </w:tc>
        <w:tc>
          <w:tcPr>
            <w:tcW w:w="2409" w:type="dxa"/>
            <w:tcBorders>
              <w:top w:val="nil"/>
              <w:left w:val="nil"/>
              <w:bottom w:val="single" w:sz="4" w:space="0" w:color="auto"/>
              <w:right w:val="single" w:sz="4" w:space="0" w:color="auto"/>
            </w:tcBorders>
            <w:shd w:val="clear" w:color="auto" w:fill="auto"/>
            <w:noWrap/>
            <w:vAlign w:val="bottom"/>
            <w:hideMark/>
          </w:tcPr>
          <w:p w:rsidR="00713D4C" w:rsidRPr="00C12016" w:rsidRDefault="00713D4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-71 183</w:t>
            </w:r>
          </w:p>
        </w:tc>
      </w:tr>
      <w:tr w:rsidR="00713D4C" w:rsidRPr="00C12016" w:rsidTr="00C1417E">
        <w:trPr>
          <w:trHeight w:val="300"/>
        </w:trPr>
        <w:tc>
          <w:tcPr>
            <w:tcW w:w="3988" w:type="dxa"/>
            <w:tcBorders>
              <w:top w:val="nil"/>
              <w:left w:val="single" w:sz="4" w:space="0" w:color="auto"/>
              <w:bottom w:val="single" w:sz="4" w:space="0" w:color="auto"/>
              <w:right w:val="single" w:sz="4" w:space="0" w:color="auto"/>
            </w:tcBorders>
            <w:shd w:val="clear" w:color="auto" w:fill="auto"/>
            <w:noWrap/>
            <w:vAlign w:val="center"/>
            <w:hideMark/>
          </w:tcPr>
          <w:p w:rsidR="00713D4C" w:rsidRPr="00C12016" w:rsidRDefault="00713D4C" w:rsidP="00710446">
            <w:pPr>
              <w:spacing w:after="0" w:line="240" w:lineRule="auto"/>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из нее:</w:t>
            </w:r>
          </w:p>
        </w:tc>
        <w:tc>
          <w:tcPr>
            <w:tcW w:w="1701" w:type="dxa"/>
            <w:tcBorders>
              <w:top w:val="nil"/>
              <w:left w:val="nil"/>
              <w:bottom w:val="single" w:sz="4" w:space="0" w:color="auto"/>
              <w:right w:val="single" w:sz="4" w:space="0" w:color="auto"/>
            </w:tcBorders>
            <w:shd w:val="clear" w:color="auto" w:fill="auto"/>
            <w:noWrap/>
            <w:vAlign w:val="bottom"/>
            <w:hideMark/>
          </w:tcPr>
          <w:p w:rsidR="00713D4C" w:rsidRPr="00C12016" w:rsidRDefault="00713D4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bottom"/>
            <w:hideMark/>
          </w:tcPr>
          <w:p w:rsidR="00713D4C" w:rsidRPr="00C12016" w:rsidRDefault="00713D4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 </w:t>
            </w:r>
          </w:p>
        </w:tc>
        <w:tc>
          <w:tcPr>
            <w:tcW w:w="2409" w:type="dxa"/>
            <w:tcBorders>
              <w:top w:val="nil"/>
              <w:left w:val="nil"/>
              <w:bottom w:val="single" w:sz="4" w:space="0" w:color="auto"/>
              <w:right w:val="single" w:sz="4" w:space="0" w:color="auto"/>
            </w:tcBorders>
            <w:shd w:val="clear" w:color="auto" w:fill="auto"/>
            <w:noWrap/>
            <w:vAlign w:val="bottom"/>
            <w:hideMark/>
          </w:tcPr>
          <w:p w:rsidR="00713D4C" w:rsidRPr="00C12016" w:rsidRDefault="00713D4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0</w:t>
            </w:r>
          </w:p>
        </w:tc>
      </w:tr>
      <w:tr w:rsidR="00713D4C" w:rsidRPr="00C12016" w:rsidTr="00C1417E">
        <w:trPr>
          <w:trHeight w:val="300"/>
        </w:trPr>
        <w:tc>
          <w:tcPr>
            <w:tcW w:w="3988" w:type="dxa"/>
            <w:tcBorders>
              <w:top w:val="nil"/>
              <w:left w:val="single" w:sz="4" w:space="0" w:color="auto"/>
              <w:bottom w:val="single" w:sz="4" w:space="0" w:color="auto"/>
              <w:right w:val="single" w:sz="4" w:space="0" w:color="auto"/>
            </w:tcBorders>
            <w:shd w:val="clear" w:color="auto" w:fill="auto"/>
            <w:noWrap/>
            <w:vAlign w:val="center"/>
            <w:hideMark/>
          </w:tcPr>
          <w:p w:rsidR="00713D4C" w:rsidRPr="00C12016" w:rsidRDefault="00713D4C" w:rsidP="00710446">
            <w:pPr>
              <w:spacing w:after="0" w:line="240" w:lineRule="auto"/>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покупатели и заказчики</w:t>
            </w:r>
          </w:p>
        </w:tc>
        <w:tc>
          <w:tcPr>
            <w:tcW w:w="1701" w:type="dxa"/>
            <w:tcBorders>
              <w:top w:val="nil"/>
              <w:left w:val="nil"/>
              <w:bottom w:val="single" w:sz="4" w:space="0" w:color="auto"/>
              <w:right w:val="single" w:sz="4" w:space="0" w:color="auto"/>
            </w:tcBorders>
            <w:shd w:val="clear" w:color="auto" w:fill="auto"/>
            <w:noWrap/>
            <w:vAlign w:val="bottom"/>
            <w:hideMark/>
          </w:tcPr>
          <w:p w:rsidR="00713D4C" w:rsidRPr="00C12016" w:rsidRDefault="00713D4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637 101</w:t>
            </w:r>
          </w:p>
        </w:tc>
        <w:tc>
          <w:tcPr>
            <w:tcW w:w="1560" w:type="dxa"/>
            <w:tcBorders>
              <w:top w:val="nil"/>
              <w:left w:val="nil"/>
              <w:bottom w:val="single" w:sz="4" w:space="0" w:color="auto"/>
              <w:right w:val="single" w:sz="4" w:space="0" w:color="auto"/>
            </w:tcBorders>
            <w:shd w:val="clear" w:color="auto" w:fill="auto"/>
            <w:noWrap/>
            <w:vAlign w:val="bottom"/>
            <w:hideMark/>
          </w:tcPr>
          <w:p w:rsidR="00713D4C" w:rsidRPr="00C12016" w:rsidRDefault="00713D4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483 228</w:t>
            </w:r>
          </w:p>
        </w:tc>
        <w:tc>
          <w:tcPr>
            <w:tcW w:w="2409" w:type="dxa"/>
            <w:tcBorders>
              <w:top w:val="nil"/>
              <w:left w:val="nil"/>
              <w:bottom w:val="single" w:sz="4" w:space="0" w:color="auto"/>
              <w:right w:val="single" w:sz="4" w:space="0" w:color="auto"/>
            </w:tcBorders>
            <w:shd w:val="clear" w:color="auto" w:fill="auto"/>
            <w:noWrap/>
            <w:vAlign w:val="bottom"/>
            <w:hideMark/>
          </w:tcPr>
          <w:p w:rsidR="00713D4C" w:rsidRPr="00C12016" w:rsidRDefault="00713D4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-153 873</w:t>
            </w:r>
          </w:p>
        </w:tc>
      </w:tr>
      <w:tr w:rsidR="00713D4C" w:rsidRPr="00C12016" w:rsidTr="00C1417E">
        <w:trPr>
          <w:trHeight w:val="300"/>
        </w:trPr>
        <w:tc>
          <w:tcPr>
            <w:tcW w:w="3988" w:type="dxa"/>
            <w:tcBorders>
              <w:top w:val="nil"/>
              <w:left w:val="single" w:sz="4" w:space="0" w:color="auto"/>
              <w:bottom w:val="single" w:sz="4" w:space="0" w:color="auto"/>
              <w:right w:val="single" w:sz="4" w:space="0" w:color="auto"/>
            </w:tcBorders>
            <w:shd w:val="clear" w:color="auto" w:fill="auto"/>
            <w:noWrap/>
            <w:vAlign w:val="center"/>
            <w:hideMark/>
          </w:tcPr>
          <w:p w:rsidR="00713D4C" w:rsidRPr="00C12016" w:rsidRDefault="00713D4C" w:rsidP="00710446">
            <w:pPr>
              <w:spacing w:after="0" w:line="240" w:lineRule="auto"/>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авансы выданные</w:t>
            </w:r>
          </w:p>
        </w:tc>
        <w:tc>
          <w:tcPr>
            <w:tcW w:w="1701" w:type="dxa"/>
            <w:tcBorders>
              <w:top w:val="nil"/>
              <w:left w:val="nil"/>
              <w:bottom w:val="single" w:sz="4" w:space="0" w:color="auto"/>
              <w:right w:val="single" w:sz="4" w:space="0" w:color="auto"/>
            </w:tcBorders>
            <w:shd w:val="clear" w:color="auto" w:fill="auto"/>
            <w:noWrap/>
            <w:vAlign w:val="bottom"/>
            <w:hideMark/>
          </w:tcPr>
          <w:p w:rsidR="00713D4C" w:rsidRPr="00C12016" w:rsidRDefault="00713D4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1 197</w:t>
            </w:r>
          </w:p>
        </w:tc>
        <w:tc>
          <w:tcPr>
            <w:tcW w:w="1560" w:type="dxa"/>
            <w:tcBorders>
              <w:top w:val="nil"/>
              <w:left w:val="nil"/>
              <w:bottom w:val="single" w:sz="4" w:space="0" w:color="auto"/>
              <w:right w:val="single" w:sz="4" w:space="0" w:color="auto"/>
            </w:tcBorders>
            <w:shd w:val="clear" w:color="auto" w:fill="auto"/>
            <w:noWrap/>
            <w:vAlign w:val="bottom"/>
            <w:hideMark/>
          </w:tcPr>
          <w:p w:rsidR="00713D4C" w:rsidRPr="00C12016" w:rsidRDefault="00713D4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66 797</w:t>
            </w:r>
          </w:p>
        </w:tc>
        <w:tc>
          <w:tcPr>
            <w:tcW w:w="2409" w:type="dxa"/>
            <w:tcBorders>
              <w:top w:val="nil"/>
              <w:left w:val="nil"/>
              <w:bottom w:val="single" w:sz="4" w:space="0" w:color="auto"/>
              <w:right w:val="single" w:sz="4" w:space="0" w:color="auto"/>
            </w:tcBorders>
            <w:shd w:val="clear" w:color="auto" w:fill="auto"/>
            <w:noWrap/>
            <w:vAlign w:val="bottom"/>
            <w:hideMark/>
          </w:tcPr>
          <w:p w:rsidR="00713D4C" w:rsidRPr="00C12016" w:rsidRDefault="00713D4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65 600</w:t>
            </w:r>
          </w:p>
        </w:tc>
      </w:tr>
      <w:tr w:rsidR="00713D4C" w:rsidRPr="00C12016" w:rsidTr="00C1417E">
        <w:trPr>
          <w:trHeight w:val="300"/>
        </w:trPr>
        <w:tc>
          <w:tcPr>
            <w:tcW w:w="3988" w:type="dxa"/>
            <w:tcBorders>
              <w:top w:val="nil"/>
              <w:left w:val="single" w:sz="4" w:space="0" w:color="auto"/>
              <w:bottom w:val="single" w:sz="4" w:space="0" w:color="auto"/>
              <w:right w:val="single" w:sz="4" w:space="0" w:color="auto"/>
            </w:tcBorders>
            <w:shd w:val="clear" w:color="auto" w:fill="auto"/>
            <w:noWrap/>
            <w:vAlign w:val="center"/>
            <w:hideMark/>
          </w:tcPr>
          <w:p w:rsidR="00713D4C" w:rsidRPr="00C12016" w:rsidRDefault="00713D4C" w:rsidP="00710446">
            <w:pPr>
              <w:spacing w:after="0" w:line="240" w:lineRule="auto"/>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прочие дебиторы</w:t>
            </w:r>
          </w:p>
        </w:tc>
        <w:tc>
          <w:tcPr>
            <w:tcW w:w="1701" w:type="dxa"/>
            <w:tcBorders>
              <w:top w:val="nil"/>
              <w:left w:val="nil"/>
              <w:bottom w:val="single" w:sz="4" w:space="0" w:color="auto"/>
              <w:right w:val="single" w:sz="4" w:space="0" w:color="auto"/>
            </w:tcBorders>
            <w:shd w:val="clear" w:color="auto" w:fill="auto"/>
            <w:noWrap/>
            <w:vAlign w:val="bottom"/>
            <w:hideMark/>
          </w:tcPr>
          <w:p w:rsidR="00713D4C" w:rsidRPr="00C12016" w:rsidRDefault="00713D4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1 051</w:t>
            </w:r>
          </w:p>
        </w:tc>
        <w:tc>
          <w:tcPr>
            <w:tcW w:w="1560" w:type="dxa"/>
            <w:tcBorders>
              <w:top w:val="nil"/>
              <w:left w:val="nil"/>
              <w:bottom w:val="single" w:sz="4" w:space="0" w:color="auto"/>
              <w:right w:val="single" w:sz="4" w:space="0" w:color="auto"/>
            </w:tcBorders>
            <w:shd w:val="clear" w:color="auto" w:fill="auto"/>
            <w:noWrap/>
            <w:vAlign w:val="bottom"/>
            <w:hideMark/>
          </w:tcPr>
          <w:p w:rsidR="00713D4C" w:rsidRPr="00C12016" w:rsidRDefault="00713D4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18 141</w:t>
            </w:r>
          </w:p>
        </w:tc>
        <w:tc>
          <w:tcPr>
            <w:tcW w:w="2409" w:type="dxa"/>
            <w:tcBorders>
              <w:top w:val="nil"/>
              <w:left w:val="nil"/>
              <w:bottom w:val="single" w:sz="4" w:space="0" w:color="auto"/>
              <w:right w:val="single" w:sz="4" w:space="0" w:color="auto"/>
            </w:tcBorders>
            <w:shd w:val="clear" w:color="auto" w:fill="auto"/>
            <w:noWrap/>
            <w:vAlign w:val="bottom"/>
            <w:hideMark/>
          </w:tcPr>
          <w:p w:rsidR="00713D4C" w:rsidRPr="00C12016" w:rsidRDefault="00713D4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17 090</w:t>
            </w:r>
          </w:p>
        </w:tc>
      </w:tr>
    </w:tbl>
    <w:p w:rsidR="00713D4C" w:rsidRPr="00C12016" w:rsidRDefault="00713D4C" w:rsidP="00710446">
      <w:pPr>
        <w:spacing w:after="0"/>
        <w:ind w:right="141"/>
        <w:jc w:val="both"/>
        <w:rPr>
          <w:rFonts w:ascii="Times New Roman" w:hAnsi="Times New Roman" w:cs="Times New Roman"/>
          <w:sz w:val="28"/>
          <w:szCs w:val="28"/>
        </w:rPr>
      </w:pPr>
    </w:p>
    <w:p w:rsidR="00121B6D" w:rsidRPr="00C12016" w:rsidRDefault="00121B6D" w:rsidP="002B6575">
      <w:pPr>
        <w:spacing w:after="0"/>
        <w:ind w:firstLine="708"/>
        <w:jc w:val="both"/>
        <w:rPr>
          <w:rFonts w:ascii="Times New Roman" w:hAnsi="Times New Roman" w:cs="Times New Roman"/>
          <w:sz w:val="28"/>
          <w:szCs w:val="28"/>
        </w:rPr>
      </w:pPr>
      <w:r w:rsidRPr="00C12016">
        <w:rPr>
          <w:rFonts w:ascii="Times New Roman" w:hAnsi="Times New Roman" w:cs="Times New Roman"/>
          <w:sz w:val="28"/>
          <w:szCs w:val="28"/>
        </w:rPr>
        <w:t>Из данных таблицы видно, что в динамике за исследуемый период наблюдается снижение дебиторской задолженности, а именно задолженности от покупателей и заказчиков</w:t>
      </w:r>
      <w:r w:rsidR="00504877" w:rsidRPr="00C12016">
        <w:rPr>
          <w:rFonts w:ascii="Times New Roman" w:hAnsi="Times New Roman" w:cs="Times New Roman"/>
          <w:sz w:val="28"/>
          <w:szCs w:val="28"/>
        </w:rPr>
        <w:t xml:space="preserve"> на </w:t>
      </w:r>
      <w:r w:rsidR="00713D4C" w:rsidRPr="00C12016">
        <w:rPr>
          <w:rFonts w:ascii="Times New Roman" w:hAnsi="Times New Roman" w:cs="Times New Roman"/>
          <w:sz w:val="28"/>
          <w:szCs w:val="28"/>
        </w:rPr>
        <w:t>153 873</w:t>
      </w:r>
      <w:r w:rsidR="00504877" w:rsidRPr="00C12016">
        <w:rPr>
          <w:rFonts w:ascii="Times New Roman" w:hAnsi="Times New Roman" w:cs="Times New Roman"/>
          <w:sz w:val="28"/>
          <w:szCs w:val="28"/>
        </w:rPr>
        <w:t xml:space="preserve"> тыс. руб. или на </w:t>
      </w:r>
      <w:r w:rsidR="00713D4C" w:rsidRPr="00C12016">
        <w:rPr>
          <w:rFonts w:ascii="Times New Roman" w:hAnsi="Times New Roman" w:cs="Times New Roman"/>
          <w:sz w:val="28"/>
          <w:szCs w:val="28"/>
        </w:rPr>
        <w:t>24,2</w:t>
      </w:r>
      <w:r w:rsidR="00504877" w:rsidRPr="00C12016">
        <w:rPr>
          <w:rFonts w:ascii="Times New Roman" w:hAnsi="Times New Roman" w:cs="Times New Roman"/>
          <w:sz w:val="28"/>
          <w:szCs w:val="28"/>
        </w:rPr>
        <w:t>%</w:t>
      </w:r>
      <w:r w:rsidRPr="00C12016">
        <w:rPr>
          <w:rFonts w:ascii="Times New Roman" w:hAnsi="Times New Roman" w:cs="Times New Roman"/>
          <w:sz w:val="28"/>
          <w:szCs w:val="28"/>
        </w:rPr>
        <w:t xml:space="preserve">. Сумма задолженности по выданным авансам и прочим дебиторам, наоборот, </w:t>
      </w:r>
      <w:r w:rsidR="00504877" w:rsidRPr="00C12016">
        <w:rPr>
          <w:rFonts w:ascii="Times New Roman" w:hAnsi="Times New Roman" w:cs="Times New Roman"/>
          <w:sz w:val="28"/>
          <w:szCs w:val="28"/>
        </w:rPr>
        <w:t>увеличилась, это отвлечение денежных средств из хозяйственного оборота, что оказывает негативное влияние на финансовое состояние общества.</w:t>
      </w:r>
    </w:p>
    <w:p w:rsidR="00713D4C" w:rsidRPr="00C12016" w:rsidRDefault="00713D4C" w:rsidP="00710446">
      <w:pPr>
        <w:spacing w:after="0"/>
        <w:ind w:right="141"/>
        <w:jc w:val="both"/>
        <w:rPr>
          <w:rFonts w:ascii="Times New Roman" w:hAnsi="Times New Roman" w:cs="Times New Roman"/>
          <w:sz w:val="28"/>
          <w:szCs w:val="28"/>
        </w:rPr>
      </w:pPr>
    </w:p>
    <w:tbl>
      <w:tblPr>
        <w:tblW w:w="9800" w:type="dxa"/>
        <w:tblInd w:w="89" w:type="dxa"/>
        <w:tblLook w:val="04A0"/>
      </w:tblPr>
      <w:tblGrid>
        <w:gridCol w:w="7"/>
        <w:gridCol w:w="3800"/>
        <w:gridCol w:w="1500"/>
        <w:gridCol w:w="1500"/>
        <w:gridCol w:w="2665"/>
        <w:gridCol w:w="328"/>
      </w:tblGrid>
      <w:tr w:rsidR="00121B6D" w:rsidRPr="00C12016" w:rsidTr="00F51F92">
        <w:trPr>
          <w:gridAfter w:val="1"/>
          <w:wAfter w:w="328" w:type="dxa"/>
          <w:trHeight w:val="375"/>
        </w:trPr>
        <w:tc>
          <w:tcPr>
            <w:tcW w:w="9472" w:type="dxa"/>
            <w:gridSpan w:val="5"/>
            <w:tcBorders>
              <w:top w:val="nil"/>
              <w:left w:val="nil"/>
              <w:bottom w:val="nil"/>
              <w:right w:val="nil"/>
            </w:tcBorders>
            <w:shd w:val="clear" w:color="auto" w:fill="auto"/>
            <w:noWrap/>
            <w:vAlign w:val="center"/>
            <w:hideMark/>
          </w:tcPr>
          <w:p w:rsidR="00121B6D" w:rsidRPr="00F51F92" w:rsidRDefault="006B5464" w:rsidP="00710446">
            <w:pPr>
              <w:spacing w:after="0" w:line="240" w:lineRule="auto"/>
              <w:rPr>
                <w:rFonts w:ascii="Times New Roman" w:eastAsia="Times New Roman" w:hAnsi="Times New Roman" w:cs="Times New Roman"/>
                <w:color w:val="000000"/>
                <w:sz w:val="20"/>
                <w:szCs w:val="20"/>
              </w:rPr>
            </w:pPr>
            <w:r w:rsidRPr="00F51F92">
              <w:rPr>
                <w:rFonts w:ascii="Times New Roman" w:eastAsia="Times New Roman" w:hAnsi="Times New Roman" w:cs="Times New Roman"/>
                <w:color w:val="000000"/>
                <w:sz w:val="20"/>
                <w:szCs w:val="20"/>
              </w:rPr>
              <w:t>Таб</w:t>
            </w:r>
            <w:r w:rsidR="00A15383" w:rsidRPr="00F51F92">
              <w:rPr>
                <w:rFonts w:ascii="Times New Roman" w:eastAsia="Times New Roman" w:hAnsi="Times New Roman" w:cs="Times New Roman"/>
                <w:color w:val="000000"/>
                <w:sz w:val="20"/>
                <w:szCs w:val="20"/>
              </w:rPr>
              <w:t xml:space="preserve">лица </w:t>
            </w:r>
            <w:r w:rsidR="00F51F92" w:rsidRPr="00F51F92">
              <w:rPr>
                <w:rFonts w:ascii="Times New Roman" w:eastAsia="Times New Roman" w:hAnsi="Times New Roman" w:cs="Times New Roman"/>
                <w:color w:val="000000"/>
                <w:sz w:val="20"/>
                <w:szCs w:val="20"/>
              </w:rPr>
              <w:t xml:space="preserve">10.   </w:t>
            </w:r>
            <w:r w:rsidR="00121B6D" w:rsidRPr="00F51F92">
              <w:rPr>
                <w:rFonts w:ascii="Times New Roman" w:eastAsia="Times New Roman" w:hAnsi="Times New Roman" w:cs="Times New Roman"/>
                <w:color w:val="000000"/>
                <w:sz w:val="20"/>
                <w:szCs w:val="20"/>
              </w:rPr>
              <w:t>Динамика кредиторской задолженности, тыс. руб.</w:t>
            </w:r>
          </w:p>
        </w:tc>
      </w:tr>
      <w:tr w:rsidR="00F51F92" w:rsidRPr="00F51F92" w:rsidTr="00F51F92">
        <w:trPr>
          <w:gridBefore w:val="1"/>
          <w:wBefore w:w="7" w:type="dxa"/>
          <w:trHeight w:val="315"/>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F92" w:rsidRPr="00F51F92" w:rsidRDefault="00F51F92" w:rsidP="00F51F92">
            <w:pPr>
              <w:spacing w:after="0" w:line="240" w:lineRule="auto"/>
              <w:jc w:val="center"/>
              <w:rPr>
                <w:rFonts w:ascii="Times New Roman" w:eastAsia="Times New Roman" w:hAnsi="Times New Roman" w:cs="Times New Roman"/>
                <w:color w:val="000000"/>
                <w:sz w:val="24"/>
                <w:szCs w:val="24"/>
              </w:rPr>
            </w:pPr>
            <w:r w:rsidRPr="00F51F92">
              <w:rPr>
                <w:rFonts w:ascii="Times New Roman" w:eastAsia="Times New Roman" w:hAnsi="Times New Roman" w:cs="Times New Roman"/>
                <w:color w:val="000000"/>
                <w:sz w:val="24"/>
                <w:szCs w:val="24"/>
              </w:rPr>
              <w:t>Виды задолженности</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F51F92" w:rsidRPr="00F51F92" w:rsidRDefault="00F51F92" w:rsidP="00F51F92">
            <w:pPr>
              <w:spacing w:after="0" w:line="240" w:lineRule="auto"/>
              <w:jc w:val="center"/>
              <w:rPr>
                <w:rFonts w:ascii="Times New Roman" w:eastAsia="Times New Roman" w:hAnsi="Times New Roman" w:cs="Times New Roman"/>
                <w:color w:val="000000"/>
                <w:sz w:val="24"/>
                <w:szCs w:val="24"/>
              </w:rPr>
            </w:pPr>
            <w:r w:rsidRPr="00F51F92">
              <w:rPr>
                <w:rFonts w:ascii="Times New Roman" w:eastAsia="Times New Roman" w:hAnsi="Times New Roman" w:cs="Times New Roman"/>
                <w:color w:val="000000"/>
                <w:sz w:val="24"/>
                <w:szCs w:val="24"/>
              </w:rPr>
              <w:t>2015 год</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F51F92" w:rsidRPr="00F51F92" w:rsidRDefault="00F51F92" w:rsidP="00F51F92">
            <w:pPr>
              <w:spacing w:after="0" w:line="240" w:lineRule="auto"/>
              <w:jc w:val="center"/>
              <w:rPr>
                <w:rFonts w:ascii="Times New Roman" w:eastAsia="Times New Roman" w:hAnsi="Times New Roman" w:cs="Times New Roman"/>
                <w:color w:val="000000"/>
                <w:sz w:val="24"/>
                <w:szCs w:val="24"/>
              </w:rPr>
            </w:pPr>
            <w:r w:rsidRPr="00F51F92">
              <w:rPr>
                <w:rFonts w:ascii="Times New Roman" w:eastAsia="Times New Roman" w:hAnsi="Times New Roman" w:cs="Times New Roman"/>
                <w:color w:val="000000"/>
                <w:sz w:val="24"/>
                <w:szCs w:val="24"/>
              </w:rPr>
              <w:t>2014 год</w:t>
            </w:r>
          </w:p>
        </w:tc>
        <w:tc>
          <w:tcPr>
            <w:tcW w:w="2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F51F92" w:rsidRPr="00F51F92" w:rsidRDefault="00F51F92" w:rsidP="00F51F92">
            <w:pPr>
              <w:spacing w:after="0" w:line="240" w:lineRule="auto"/>
              <w:jc w:val="center"/>
              <w:rPr>
                <w:rFonts w:ascii="Times New Roman" w:eastAsia="Times New Roman" w:hAnsi="Times New Roman" w:cs="Times New Roman"/>
                <w:color w:val="000000"/>
                <w:sz w:val="24"/>
                <w:szCs w:val="24"/>
              </w:rPr>
            </w:pPr>
            <w:r w:rsidRPr="00F51F92">
              <w:rPr>
                <w:rFonts w:ascii="Times New Roman" w:eastAsia="Times New Roman" w:hAnsi="Times New Roman" w:cs="Times New Roman"/>
                <w:color w:val="000000"/>
                <w:sz w:val="24"/>
                <w:szCs w:val="24"/>
              </w:rPr>
              <w:t>Изменение (+,-)</w:t>
            </w:r>
          </w:p>
        </w:tc>
      </w:tr>
      <w:tr w:rsidR="00F51F92" w:rsidRPr="00F51F92" w:rsidTr="00F51F92">
        <w:trPr>
          <w:gridBefore w:val="1"/>
          <w:wBefore w:w="7" w:type="dxa"/>
          <w:trHeight w:val="63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F51F92" w:rsidRPr="00F51F92" w:rsidRDefault="00F51F92" w:rsidP="00F51F92">
            <w:pPr>
              <w:spacing w:after="0" w:line="240" w:lineRule="auto"/>
              <w:rPr>
                <w:rFonts w:ascii="Times New Roman" w:eastAsia="Times New Roman" w:hAnsi="Times New Roman" w:cs="Times New Roman"/>
                <w:color w:val="000000"/>
                <w:sz w:val="24"/>
                <w:szCs w:val="24"/>
              </w:rPr>
            </w:pPr>
            <w:r w:rsidRPr="00F51F92">
              <w:rPr>
                <w:rFonts w:ascii="Times New Roman" w:eastAsia="Times New Roman" w:hAnsi="Times New Roman" w:cs="Times New Roman"/>
                <w:color w:val="000000"/>
                <w:sz w:val="24"/>
                <w:szCs w:val="24"/>
              </w:rPr>
              <w:t>Кредиторская задолженность в т.ч.:</w:t>
            </w:r>
          </w:p>
        </w:tc>
        <w:tc>
          <w:tcPr>
            <w:tcW w:w="1500" w:type="dxa"/>
            <w:tcBorders>
              <w:top w:val="nil"/>
              <w:left w:val="nil"/>
              <w:bottom w:val="single" w:sz="4" w:space="0" w:color="auto"/>
              <w:right w:val="single" w:sz="4" w:space="0" w:color="auto"/>
            </w:tcBorders>
            <w:shd w:val="clear" w:color="auto" w:fill="auto"/>
            <w:vAlign w:val="center"/>
            <w:hideMark/>
          </w:tcPr>
          <w:p w:rsidR="00F51F92" w:rsidRPr="00F51F92" w:rsidRDefault="00F51F92" w:rsidP="00F51F92">
            <w:pPr>
              <w:spacing w:after="0" w:line="240" w:lineRule="auto"/>
              <w:jc w:val="center"/>
              <w:rPr>
                <w:rFonts w:ascii="Times New Roman" w:eastAsia="Times New Roman" w:hAnsi="Times New Roman" w:cs="Times New Roman"/>
                <w:color w:val="000000"/>
                <w:sz w:val="24"/>
                <w:szCs w:val="24"/>
              </w:rPr>
            </w:pPr>
            <w:r w:rsidRPr="00F51F92">
              <w:rPr>
                <w:rFonts w:ascii="Times New Roman" w:eastAsia="Times New Roman" w:hAnsi="Times New Roman" w:cs="Times New Roman"/>
                <w:color w:val="000000"/>
                <w:sz w:val="24"/>
                <w:szCs w:val="24"/>
              </w:rPr>
              <w:t>175250</w:t>
            </w:r>
          </w:p>
        </w:tc>
        <w:tc>
          <w:tcPr>
            <w:tcW w:w="1500" w:type="dxa"/>
            <w:tcBorders>
              <w:top w:val="nil"/>
              <w:left w:val="nil"/>
              <w:bottom w:val="single" w:sz="4" w:space="0" w:color="auto"/>
              <w:right w:val="single" w:sz="4" w:space="0" w:color="auto"/>
            </w:tcBorders>
            <w:shd w:val="clear" w:color="auto" w:fill="auto"/>
            <w:vAlign w:val="center"/>
            <w:hideMark/>
          </w:tcPr>
          <w:p w:rsidR="00F51F92" w:rsidRPr="00F51F92" w:rsidRDefault="00F51F92" w:rsidP="00F51F92">
            <w:pPr>
              <w:spacing w:after="0" w:line="240" w:lineRule="auto"/>
              <w:jc w:val="center"/>
              <w:rPr>
                <w:rFonts w:ascii="Times New Roman" w:eastAsia="Times New Roman" w:hAnsi="Times New Roman" w:cs="Times New Roman"/>
                <w:color w:val="000000"/>
                <w:sz w:val="24"/>
                <w:szCs w:val="24"/>
              </w:rPr>
            </w:pPr>
            <w:r w:rsidRPr="00F51F92">
              <w:rPr>
                <w:rFonts w:ascii="Times New Roman" w:eastAsia="Times New Roman" w:hAnsi="Times New Roman" w:cs="Times New Roman"/>
                <w:color w:val="000000"/>
                <w:sz w:val="24"/>
                <w:szCs w:val="24"/>
              </w:rPr>
              <w:t>97477</w:t>
            </w:r>
          </w:p>
        </w:tc>
        <w:tc>
          <w:tcPr>
            <w:tcW w:w="2993" w:type="dxa"/>
            <w:gridSpan w:val="2"/>
            <w:tcBorders>
              <w:top w:val="nil"/>
              <w:left w:val="nil"/>
              <w:bottom w:val="single" w:sz="4" w:space="0" w:color="auto"/>
              <w:right w:val="single" w:sz="4" w:space="0" w:color="auto"/>
            </w:tcBorders>
            <w:shd w:val="clear" w:color="auto" w:fill="auto"/>
            <w:noWrap/>
            <w:vAlign w:val="center"/>
            <w:hideMark/>
          </w:tcPr>
          <w:p w:rsidR="00F51F92" w:rsidRPr="00F51F92" w:rsidRDefault="00F51F92" w:rsidP="00F51F92">
            <w:pPr>
              <w:spacing w:after="0" w:line="240" w:lineRule="auto"/>
              <w:jc w:val="center"/>
              <w:rPr>
                <w:rFonts w:ascii="Times New Roman" w:eastAsia="Times New Roman" w:hAnsi="Times New Roman" w:cs="Times New Roman"/>
                <w:color w:val="000000"/>
                <w:sz w:val="24"/>
                <w:szCs w:val="24"/>
              </w:rPr>
            </w:pPr>
            <w:r w:rsidRPr="00F51F92">
              <w:rPr>
                <w:rFonts w:ascii="Times New Roman" w:eastAsia="Times New Roman" w:hAnsi="Times New Roman" w:cs="Times New Roman"/>
                <w:color w:val="000000"/>
                <w:sz w:val="24"/>
                <w:szCs w:val="24"/>
              </w:rPr>
              <w:t>77773</w:t>
            </w:r>
          </w:p>
        </w:tc>
      </w:tr>
      <w:tr w:rsidR="00F51F92" w:rsidRPr="00F51F92" w:rsidTr="00F51F92">
        <w:trPr>
          <w:gridBefore w:val="1"/>
          <w:wBefore w:w="7" w:type="dxa"/>
          <w:trHeight w:val="31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F51F92" w:rsidRPr="00F51F92" w:rsidRDefault="00F51F92" w:rsidP="00F51F92">
            <w:pPr>
              <w:spacing w:after="0" w:line="240" w:lineRule="auto"/>
              <w:rPr>
                <w:rFonts w:ascii="Times New Roman" w:eastAsia="Times New Roman" w:hAnsi="Times New Roman" w:cs="Times New Roman"/>
                <w:color w:val="000000"/>
                <w:sz w:val="24"/>
                <w:szCs w:val="24"/>
              </w:rPr>
            </w:pPr>
            <w:r w:rsidRPr="00F51F92">
              <w:rPr>
                <w:rFonts w:ascii="Times New Roman" w:eastAsia="Times New Roman" w:hAnsi="Times New Roman" w:cs="Times New Roman"/>
                <w:color w:val="000000"/>
                <w:sz w:val="24"/>
                <w:szCs w:val="24"/>
              </w:rPr>
              <w:t>по поставщикам и подрядчикам</w:t>
            </w:r>
          </w:p>
        </w:tc>
        <w:tc>
          <w:tcPr>
            <w:tcW w:w="1500" w:type="dxa"/>
            <w:tcBorders>
              <w:top w:val="nil"/>
              <w:left w:val="nil"/>
              <w:bottom w:val="single" w:sz="4" w:space="0" w:color="auto"/>
              <w:right w:val="single" w:sz="4" w:space="0" w:color="auto"/>
            </w:tcBorders>
            <w:shd w:val="clear" w:color="auto" w:fill="auto"/>
            <w:vAlign w:val="center"/>
            <w:hideMark/>
          </w:tcPr>
          <w:p w:rsidR="00F51F92" w:rsidRPr="00F51F92" w:rsidRDefault="00F51F92" w:rsidP="00F51F92">
            <w:pPr>
              <w:spacing w:after="0" w:line="240" w:lineRule="auto"/>
              <w:jc w:val="center"/>
              <w:rPr>
                <w:rFonts w:ascii="Times New Roman" w:eastAsia="Times New Roman" w:hAnsi="Times New Roman" w:cs="Times New Roman"/>
                <w:color w:val="000000"/>
                <w:sz w:val="24"/>
                <w:szCs w:val="24"/>
              </w:rPr>
            </w:pPr>
            <w:r w:rsidRPr="00F51F92">
              <w:rPr>
                <w:rFonts w:ascii="Times New Roman" w:eastAsia="Times New Roman" w:hAnsi="Times New Roman" w:cs="Times New Roman"/>
                <w:color w:val="000000"/>
                <w:sz w:val="24"/>
                <w:szCs w:val="24"/>
              </w:rPr>
              <w:t>72645</w:t>
            </w:r>
          </w:p>
        </w:tc>
        <w:tc>
          <w:tcPr>
            <w:tcW w:w="1500" w:type="dxa"/>
            <w:tcBorders>
              <w:top w:val="nil"/>
              <w:left w:val="nil"/>
              <w:bottom w:val="single" w:sz="4" w:space="0" w:color="auto"/>
              <w:right w:val="single" w:sz="4" w:space="0" w:color="auto"/>
            </w:tcBorders>
            <w:shd w:val="clear" w:color="auto" w:fill="auto"/>
            <w:vAlign w:val="center"/>
            <w:hideMark/>
          </w:tcPr>
          <w:p w:rsidR="00F51F92" w:rsidRPr="00F51F92" w:rsidRDefault="00F51F92" w:rsidP="00F51F92">
            <w:pPr>
              <w:spacing w:after="0" w:line="240" w:lineRule="auto"/>
              <w:jc w:val="center"/>
              <w:rPr>
                <w:rFonts w:ascii="Times New Roman" w:eastAsia="Times New Roman" w:hAnsi="Times New Roman" w:cs="Times New Roman"/>
                <w:color w:val="000000"/>
                <w:sz w:val="24"/>
                <w:szCs w:val="24"/>
              </w:rPr>
            </w:pPr>
            <w:r w:rsidRPr="00F51F92">
              <w:rPr>
                <w:rFonts w:ascii="Times New Roman" w:eastAsia="Times New Roman" w:hAnsi="Times New Roman" w:cs="Times New Roman"/>
                <w:color w:val="000000"/>
                <w:sz w:val="24"/>
                <w:szCs w:val="24"/>
              </w:rPr>
              <w:t>84102</w:t>
            </w:r>
          </w:p>
        </w:tc>
        <w:tc>
          <w:tcPr>
            <w:tcW w:w="2993" w:type="dxa"/>
            <w:gridSpan w:val="2"/>
            <w:tcBorders>
              <w:top w:val="nil"/>
              <w:left w:val="nil"/>
              <w:bottom w:val="single" w:sz="4" w:space="0" w:color="auto"/>
              <w:right w:val="single" w:sz="4" w:space="0" w:color="auto"/>
            </w:tcBorders>
            <w:shd w:val="clear" w:color="auto" w:fill="auto"/>
            <w:noWrap/>
            <w:vAlign w:val="center"/>
            <w:hideMark/>
          </w:tcPr>
          <w:p w:rsidR="00F51F92" w:rsidRPr="00F51F92" w:rsidRDefault="00F51F92" w:rsidP="00F51F92">
            <w:pPr>
              <w:spacing w:after="0" w:line="240" w:lineRule="auto"/>
              <w:jc w:val="center"/>
              <w:rPr>
                <w:rFonts w:ascii="Times New Roman" w:eastAsia="Times New Roman" w:hAnsi="Times New Roman" w:cs="Times New Roman"/>
                <w:color w:val="000000"/>
                <w:sz w:val="24"/>
                <w:szCs w:val="24"/>
              </w:rPr>
            </w:pPr>
            <w:r w:rsidRPr="00F51F92">
              <w:rPr>
                <w:rFonts w:ascii="Times New Roman" w:eastAsia="Times New Roman" w:hAnsi="Times New Roman" w:cs="Times New Roman"/>
                <w:color w:val="000000"/>
                <w:sz w:val="24"/>
                <w:szCs w:val="24"/>
              </w:rPr>
              <w:t>-11457</w:t>
            </w:r>
          </w:p>
        </w:tc>
      </w:tr>
      <w:tr w:rsidR="00F51F92" w:rsidRPr="00F51F92" w:rsidTr="00F51F92">
        <w:trPr>
          <w:gridBefore w:val="1"/>
          <w:wBefore w:w="7" w:type="dxa"/>
          <w:trHeight w:val="31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F51F92" w:rsidRPr="00F51F92" w:rsidRDefault="00F51F92" w:rsidP="00F51F92">
            <w:pPr>
              <w:spacing w:after="0" w:line="240" w:lineRule="auto"/>
              <w:rPr>
                <w:rFonts w:ascii="Times New Roman" w:eastAsia="Times New Roman" w:hAnsi="Times New Roman" w:cs="Times New Roman"/>
                <w:color w:val="000000"/>
                <w:sz w:val="24"/>
                <w:szCs w:val="24"/>
              </w:rPr>
            </w:pPr>
            <w:r w:rsidRPr="00F51F92">
              <w:rPr>
                <w:rFonts w:ascii="Times New Roman" w:eastAsia="Times New Roman" w:hAnsi="Times New Roman" w:cs="Times New Roman"/>
                <w:color w:val="000000"/>
                <w:sz w:val="24"/>
                <w:szCs w:val="24"/>
              </w:rPr>
              <w:t>авансы полученные</w:t>
            </w:r>
          </w:p>
        </w:tc>
        <w:tc>
          <w:tcPr>
            <w:tcW w:w="1500" w:type="dxa"/>
            <w:tcBorders>
              <w:top w:val="nil"/>
              <w:left w:val="nil"/>
              <w:bottom w:val="single" w:sz="4" w:space="0" w:color="auto"/>
              <w:right w:val="single" w:sz="4" w:space="0" w:color="auto"/>
            </w:tcBorders>
            <w:shd w:val="clear" w:color="auto" w:fill="auto"/>
            <w:vAlign w:val="center"/>
            <w:hideMark/>
          </w:tcPr>
          <w:p w:rsidR="00F51F92" w:rsidRPr="00F51F92" w:rsidRDefault="00F51F92" w:rsidP="00F51F92">
            <w:pPr>
              <w:spacing w:after="0" w:line="240" w:lineRule="auto"/>
              <w:jc w:val="center"/>
              <w:rPr>
                <w:rFonts w:ascii="Times New Roman" w:eastAsia="Times New Roman" w:hAnsi="Times New Roman" w:cs="Times New Roman"/>
                <w:color w:val="000000"/>
                <w:sz w:val="24"/>
                <w:szCs w:val="24"/>
              </w:rPr>
            </w:pPr>
            <w:r w:rsidRPr="00F51F92">
              <w:rPr>
                <w:rFonts w:ascii="Times New Roman" w:eastAsia="Times New Roman" w:hAnsi="Times New Roman" w:cs="Times New Roman"/>
                <w:color w:val="000000"/>
                <w:sz w:val="24"/>
                <w:szCs w:val="24"/>
              </w:rPr>
              <w:t>78990</w:t>
            </w:r>
          </w:p>
        </w:tc>
        <w:tc>
          <w:tcPr>
            <w:tcW w:w="1500" w:type="dxa"/>
            <w:tcBorders>
              <w:top w:val="nil"/>
              <w:left w:val="nil"/>
              <w:bottom w:val="single" w:sz="4" w:space="0" w:color="auto"/>
              <w:right w:val="single" w:sz="4" w:space="0" w:color="auto"/>
            </w:tcBorders>
            <w:shd w:val="clear" w:color="auto" w:fill="auto"/>
            <w:vAlign w:val="center"/>
            <w:hideMark/>
          </w:tcPr>
          <w:p w:rsidR="00F51F92" w:rsidRPr="00F51F92" w:rsidRDefault="00F51F92" w:rsidP="00F51F92">
            <w:pPr>
              <w:spacing w:after="0" w:line="240" w:lineRule="auto"/>
              <w:jc w:val="center"/>
              <w:rPr>
                <w:rFonts w:ascii="Times New Roman" w:eastAsia="Times New Roman" w:hAnsi="Times New Roman" w:cs="Times New Roman"/>
                <w:color w:val="000000"/>
                <w:sz w:val="24"/>
                <w:szCs w:val="24"/>
              </w:rPr>
            </w:pPr>
            <w:r w:rsidRPr="00F51F92">
              <w:rPr>
                <w:rFonts w:ascii="Times New Roman" w:eastAsia="Times New Roman" w:hAnsi="Times New Roman" w:cs="Times New Roman"/>
                <w:color w:val="000000"/>
                <w:sz w:val="24"/>
                <w:szCs w:val="24"/>
              </w:rPr>
              <w:t>6893</w:t>
            </w:r>
          </w:p>
        </w:tc>
        <w:tc>
          <w:tcPr>
            <w:tcW w:w="2993" w:type="dxa"/>
            <w:gridSpan w:val="2"/>
            <w:tcBorders>
              <w:top w:val="nil"/>
              <w:left w:val="nil"/>
              <w:bottom w:val="single" w:sz="4" w:space="0" w:color="auto"/>
              <w:right w:val="single" w:sz="4" w:space="0" w:color="auto"/>
            </w:tcBorders>
            <w:shd w:val="clear" w:color="auto" w:fill="auto"/>
            <w:noWrap/>
            <w:vAlign w:val="center"/>
            <w:hideMark/>
          </w:tcPr>
          <w:p w:rsidR="00F51F92" w:rsidRPr="00F51F92" w:rsidRDefault="00F51F92" w:rsidP="00F51F92">
            <w:pPr>
              <w:spacing w:after="0" w:line="240" w:lineRule="auto"/>
              <w:jc w:val="center"/>
              <w:rPr>
                <w:rFonts w:ascii="Times New Roman" w:eastAsia="Times New Roman" w:hAnsi="Times New Roman" w:cs="Times New Roman"/>
                <w:color w:val="000000"/>
                <w:sz w:val="24"/>
                <w:szCs w:val="24"/>
              </w:rPr>
            </w:pPr>
            <w:r w:rsidRPr="00F51F92">
              <w:rPr>
                <w:rFonts w:ascii="Times New Roman" w:eastAsia="Times New Roman" w:hAnsi="Times New Roman" w:cs="Times New Roman"/>
                <w:color w:val="000000"/>
                <w:sz w:val="24"/>
                <w:szCs w:val="24"/>
              </w:rPr>
              <w:t>72097</w:t>
            </w:r>
          </w:p>
        </w:tc>
      </w:tr>
      <w:tr w:rsidR="00F51F92" w:rsidRPr="00F51F92" w:rsidTr="00F51F92">
        <w:trPr>
          <w:gridBefore w:val="1"/>
          <w:wBefore w:w="7" w:type="dxa"/>
          <w:trHeight w:val="31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F51F92" w:rsidRPr="00F51F92" w:rsidRDefault="00F51F92" w:rsidP="00F51F92">
            <w:pPr>
              <w:spacing w:after="0" w:line="240" w:lineRule="auto"/>
              <w:rPr>
                <w:rFonts w:ascii="Times New Roman" w:eastAsia="Times New Roman" w:hAnsi="Times New Roman" w:cs="Times New Roman"/>
                <w:color w:val="000000"/>
                <w:sz w:val="24"/>
                <w:szCs w:val="24"/>
              </w:rPr>
            </w:pPr>
            <w:r w:rsidRPr="00F51F92">
              <w:rPr>
                <w:rFonts w:ascii="Times New Roman" w:eastAsia="Times New Roman" w:hAnsi="Times New Roman" w:cs="Times New Roman"/>
                <w:color w:val="000000"/>
                <w:sz w:val="24"/>
                <w:szCs w:val="24"/>
              </w:rPr>
              <w:lastRenderedPageBreak/>
              <w:t>задолженность перед персоналом</w:t>
            </w:r>
          </w:p>
        </w:tc>
        <w:tc>
          <w:tcPr>
            <w:tcW w:w="1500" w:type="dxa"/>
            <w:tcBorders>
              <w:top w:val="nil"/>
              <w:left w:val="nil"/>
              <w:bottom w:val="single" w:sz="4" w:space="0" w:color="auto"/>
              <w:right w:val="single" w:sz="4" w:space="0" w:color="auto"/>
            </w:tcBorders>
            <w:shd w:val="clear" w:color="auto" w:fill="auto"/>
            <w:vAlign w:val="center"/>
            <w:hideMark/>
          </w:tcPr>
          <w:p w:rsidR="00F51F92" w:rsidRPr="00F51F92" w:rsidRDefault="00F51F92" w:rsidP="00F51F92">
            <w:pPr>
              <w:spacing w:after="0" w:line="240" w:lineRule="auto"/>
              <w:jc w:val="center"/>
              <w:rPr>
                <w:rFonts w:ascii="Times New Roman" w:eastAsia="Times New Roman" w:hAnsi="Times New Roman" w:cs="Times New Roman"/>
                <w:color w:val="000000"/>
                <w:sz w:val="24"/>
                <w:szCs w:val="24"/>
              </w:rPr>
            </w:pPr>
            <w:r w:rsidRPr="00F51F92">
              <w:rPr>
                <w:rFonts w:ascii="Times New Roman" w:eastAsia="Times New Roman" w:hAnsi="Times New Roman" w:cs="Times New Roman"/>
                <w:color w:val="000000"/>
                <w:sz w:val="24"/>
                <w:szCs w:val="24"/>
              </w:rPr>
              <w:t>2792</w:t>
            </w:r>
          </w:p>
        </w:tc>
        <w:tc>
          <w:tcPr>
            <w:tcW w:w="1500" w:type="dxa"/>
            <w:tcBorders>
              <w:top w:val="nil"/>
              <w:left w:val="nil"/>
              <w:bottom w:val="single" w:sz="4" w:space="0" w:color="auto"/>
              <w:right w:val="single" w:sz="4" w:space="0" w:color="auto"/>
            </w:tcBorders>
            <w:shd w:val="clear" w:color="auto" w:fill="auto"/>
            <w:vAlign w:val="center"/>
            <w:hideMark/>
          </w:tcPr>
          <w:p w:rsidR="00F51F92" w:rsidRPr="00F51F92" w:rsidRDefault="00F51F92" w:rsidP="00F51F92">
            <w:pPr>
              <w:spacing w:after="0" w:line="240" w:lineRule="auto"/>
              <w:jc w:val="center"/>
              <w:rPr>
                <w:rFonts w:ascii="Times New Roman" w:eastAsia="Times New Roman" w:hAnsi="Times New Roman" w:cs="Times New Roman"/>
                <w:color w:val="000000"/>
                <w:sz w:val="24"/>
                <w:szCs w:val="24"/>
              </w:rPr>
            </w:pPr>
            <w:r w:rsidRPr="00F51F92">
              <w:rPr>
                <w:rFonts w:ascii="Times New Roman" w:eastAsia="Times New Roman" w:hAnsi="Times New Roman" w:cs="Times New Roman"/>
                <w:color w:val="000000"/>
                <w:sz w:val="24"/>
                <w:szCs w:val="24"/>
              </w:rPr>
              <w:t>2680</w:t>
            </w:r>
          </w:p>
        </w:tc>
        <w:tc>
          <w:tcPr>
            <w:tcW w:w="2993" w:type="dxa"/>
            <w:gridSpan w:val="2"/>
            <w:tcBorders>
              <w:top w:val="nil"/>
              <w:left w:val="nil"/>
              <w:bottom w:val="single" w:sz="4" w:space="0" w:color="auto"/>
              <w:right w:val="single" w:sz="4" w:space="0" w:color="auto"/>
            </w:tcBorders>
            <w:shd w:val="clear" w:color="auto" w:fill="auto"/>
            <w:noWrap/>
            <w:vAlign w:val="center"/>
            <w:hideMark/>
          </w:tcPr>
          <w:p w:rsidR="00F51F92" w:rsidRPr="00F51F92" w:rsidRDefault="00F51F92" w:rsidP="00F51F92">
            <w:pPr>
              <w:spacing w:after="0" w:line="240" w:lineRule="auto"/>
              <w:jc w:val="center"/>
              <w:rPr>
                <w:rFonts w:ascii="Times New Roman" w:eastAsia="Times New Roman" w:hAnsi="Times New Roman" w:cs="Times New Roman"/>
                <w:color w:val="000000"/>
                <w:sz w:val="24"/>
                <w:szCs w:val="24"/>
              </w:rPr>
            </w:pPr>
            <w:r w:rsidRPr="00F51F92">
              <w:rPr>
                <w:rFonts w:ascii="Times New Roman" w:eastAsia="Times New Roman" w:hAnsi="Times New Roman" w:cs="Times New Roman"/>
                <w:color w:val="000000"/>
                <w:sz w:val="24"/>
                <w:szCs w:val="24"/>
              </w:rPr>
              <w:t>112</w:t>
            </w:r>
          </w:p>
        </w:tc>
      </w:tr>
      <w:tr w:rsidR="00F51F92" w:rsidRPr="00F51F92" w:rsidTr="00F51F92">
        <w:trPr>
          <w:gridBefore w:val="1"/>
          <w:wBefore w:w="7" w:type="dxa"/>
          <w:trHeight w:val="63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F51F92" w:rsidRPr="00F51F92" w:rsidRDefault="00F51F92" w:rsidP="00F51F92">
            <w:pPr>
              <w:spacing w:after="0" w:line="240" w:lineRule="auto"/>
              <w:rPr>
                <w:rFonts w:ascii="Times New Roman" w:eastAsia="Times New Roman" w:hAnsi="Times New Roman" w:cs="Times New Roman"/>
                <w:color w:val="000000"/>
                <w:sz w:val="24"/>
                <w:szCs w:val="24"/>
              </w:rPr>
            </w:pPr>
            <w:r w:rsidRPr="00F51F92">
              <w:rPr>
                <w:rFonts w:ascii="Times New Roman" w:eastAsia="Times New Roman" w:hAnsi="Times New Roman" w:cs="Times New Roman"/>
                <w:color w:val="000000"/>
                <w:sz w:val="24"/>
                <w:szCs w:val="24"/>
              </w:rPr>
              <w:t xml:space="preserve">задолженность перед гос. </w:t>
            </w:r>
            <w:r w:rsidRPr="00F51F92">
              <w:rPr>
                <w:rFonts w:ascii="Times New Roman" w:eastAsia="Times New Roman" w:hAnsi="Times New Roman" w:cs="Times New Roman"/>
                <w:color w:val="000000"/>
                <w:sz w:val="24"/>
                <w:szCs w:val="24"/>
              </w:rPr>
              <w:br/>
              <w:t>внебюджетными фондами</w:t>
            </w:r>
          </w:p>
        </w:tc>
        <w:tc>
          <w:tcPr>
            <w:tcW w:w="1500" w:type="dxa"/>
            <w:tcBorders>
              <w:top w:val="nil"/>
              <w:left w:val="nil"/>
              <w:bottom w:val="single" w:sz="4" w:space="0" w:color="auto"/>
              <w:right w:val="single" w:sz="4" w:space="0" w:color="auto"/>
            </w:tcBorders>
            <w:shd w:val="clear" w:color="auto" w:fill="auto"/>
            <w:vAlign w:val="center"/>
            <w:hideMark/>
          </w:tcPr>
          <w:p w:rsidR="00F51F92" w:rsidRPr="00F51F92" w:rsidRDefault="00F51F92" w:rsidP="00F51F92">
            <w:pPr>
              <w:spacing w:after="0" w:line="240" w:lineRule="auto"/>
              <w:jc w:val="center"/>
              <w:rPr>
                <w:rFonts w:ascii="Times New Roman" w:eastAsia="Times New Roman" w:hAnsi="Times New Roman" w:cs="Times New Roman"/>
                <w:color w:val="000000"/>
                <w:sz w:val="24"/>
                <w:szCs w:val="24"/>
              </w:rPr>
            </w:pPr>
            <w:r w:rsidRPr="00F51F92">
              <w:rPr>
                <w:rFonts w:ascii="Times New Roman" w:eastAsia="Times New Roman" w:hAnsi="Times New Roman" w:cs="Times New Roman"/>
                <w:color w:val="000000"/>
                <w:sz w:val="24"/>
                <w:szCs w:val="24"/>
              </w:rPr>
              <w:t>1529</w:t>
            </w:r>
          </w:p>
        </w:tc>
        <w:tc>
          <w:tcPr>
            <w:tcW w:w="1500" w:type="dxa"/>
            <w:tcBorders>
              <w:top w:val="nil"/>
              <w:left w:val="nil"/>
              <w:bottom w:val="single" w:sz="4" w:space="0" w:color="auto"/>
              <w:right w:val="single" w:sz="4" w:space="0" w:color="auto"/>
            </w:tcBorders>
            <w:shd w:val="clear" w:color="auto" w:fill="auto"/>
            <w:vAlign w:val="center"/>
            <w:hideMark/>
          </w:tcPr>
          <w:p w:rsidR="00F51F92" w:rsidRPr="00F51F92" w:rsidRDefault="00F51F92" w:rsidP="00F51F92">
            <w:pPr>
              <w:spacing w:after="0" w:line="240" w:lineRule="auto"/>
              <w:jc w:val="center"/>
              <w:rPr>
                <w:rFonts w:ascii="Times New Roman" w:eastAsia="Times New Roman" w:hAnsi="Times New Roman" w:cs="Times New Roman"/>
                <w:color w:val="000000"/>
                <w:sz w:val="24"/>
                <w:szCs w:val="24"/>
              </w:rPr>
            </w:pPr>
            <w:r w:rsidRPr="00F51F92">
              <w:rPr>
                <w:rFonts w:ascii="Times New Roman" w:eastAsia="Times New Roman" w:hAnsi="Times New Roman" w:cs="Times New Roman"/>
                <w:color w:val="000000"/>
                <w:sz w:val="24"/>
                <w:szCs w:val="24"/>
              </w:rPr>
              <w:t>1180</w:t>
            </w:r>
          </w:p>
        </w:tc>
        <w:tc>
          <w:tcPr>
            <w:tcW w:w="2993" w:type="dxa"/>
            <w:gridSpan w:val="2"/>
            <w:tcBorders>
              <w:top w:val="nil"/>
              <w:left w:val="nil"/>
              <w:bottom w:val="single" w:sz="4" w:space="0" w:color="auto"/>
              <w:right w:val="single" w:sz="4" w:space="0" w:color="auto"/>
            </w:tcBorders>
            <w:shd w:val="clear" w:color="auto" w:fill="auto"/>
            <w:noWrap/>
            <w:vAlign w:val="center"/>
            <w:hideMark/>
          </w:tcPr>
          <w:p w:rsidR="00F51F92" w:rsidRPr="00F51F92" w:rsidRDefault="00F51F92" w:rsidP="00F51F92">
            <w:pPr>
              <w:spacing w:after="0" w:line="240" w:lineRule="auto"/>
              <w:jc w:val="center"/>
              <w:rPr>
                <w:rFonts w:ascii="Times New Roman" w:eastAsia="Times New Roman" w:hAnsi="Times New Roman" w:cs="Times New Roman"/>
                <w:color w:val="000000"/>
                <w:sz w:val="24"/>
                <w:szCs w:val="24"/>
              </w:rPr>
            </w:pPr>
            <w:r w:rsidRPr="00F51F92">
              <w:rPr>
                <w:rFonts w:ascii="Times New Roman" w:eastAsia="Times New Roman" w:hAnsi="Times New Roman" w:cs="Times New Roman"/>
                <w:color w:val="000000"/>
                <w:sz w:val="24"/>
                <w:szCs w:val="24"/>
              </w:rPr>
              <w:t>349</w:t>
            </w:r>
          </w:p>
        </w:tc>
      </w:tr>
      <w:tr w:rsidR="00F51F92" w:rsidRPr="00F51F92" w:rsidTr="00F51F92">
        <w:trPr>
          <w:gridBefore w:val="1"/>
          <w:wBefore w:w="7" w:type="dxa"/>
          <w:trHeight w:val="31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F51F92" w:rsidRPr="00F51F92" w:rsidRDefault="00F51F92" w:rsidP="00F51F92">
            <w:pPr>
              <w:spacing w:after="0" w:line="240" w:lineRule="auto"/>
              <w:rPr>
                <w:rFonts w:ascii="Times New Roman" w:eastAsia="Times New Roman" w:hAnsi="Times New Roman" w:cs="Times New Roman"/>
                <w:color w:val="000000"/>
                <w:sz w:val="24"/>
                <w:szCs w:val="24"/>
              </w:rPr>
            </w:pPr>
            <w:r w:rsidRPr="00F51F92">
              <w:rPr>
                <w:rFonts w:ascii="Times New Roman" w:eastAsia="Times New Roman" w:hAnsi="Times New Roman" w:cs="Times New Roman"/>
                <w:color w:val="000000"/>
                <w:sz w:val="24"/>
                <w:szCs w:val="24"/>
              </w:rPr>
              <w:t>Прочие кредиторы</w:t>
            </w:r>
          </w:p>
        </w:tc>
        <w:tc>
          <w:tcPr>
            <w:tcW w:w="1500" w:type="dxa"/>
            <w:tcBorders>
              <w:top w:val="nil"/>
              <w:left w:val="nil"/>
              <w:bottom w:val="single" w:sz="4" w:space="0" w:color="auto"/>
              <w:right w:val="single" w:sz="4" w:space="0" w:color="auto"/>
            </w:tcBorders>
            <w:shd w:val="clear" w:color="auto" w:fill="auto"/>
            <w:vAlign w:val="center"/>
            <w:hideMark/>
          </w:tcPr>
          <w:p w:rsidR="00F51F92" w:rsidRPr="00F51F92" w:rsidRDefault="00F51F92" w:rsidP="00F51F92">
            <w:pPr>
              <w:spacing w:after="0" w:line="240" w:lineRule="auto"/>
              <w:jc w:val="center"/>
              <w:rPr>
                <w:rFonts w:ascii="Times New Roman" w:eastAsia="Times New Roman" w:hAnsi="Times New Roman" w:cs="Times New Roman"/>
                <w:color w:val="000000"/>
                <w:sz w:val="24"/>
                <w:szCs w:val="24"/>
              </w:rPr>
            </w:pPr>
            <w:r w:rsidRPr="00F51F92">
              <w:rPr>
                <w:rFonts w:ascii="Times New Roman" w:eastAsia="Times New Roman" w:hAnsi="Times New Roman" w:cs="Times New Roman"/>
                <w:color w:val="000000"/>
                <w:sz w:val="24"/>
                <w:szCs w:val="24"/>
              </w:rPr>
              <w:t>19294</w:t>
            </w:r>
          </w:p>
        </w:tc>
        <w:tc>
          <w:tcPr>
            <w:tcW w:w="1500" w:type="dxa"/>
            <w:tcBorders>
              <w:top w:val="nil"/>
              <w:left w:val="nil"/>
              <w:bottom w:val="single" w:sz="4" w:space="0" w:color="auto"/>
              <w:right w:val="single" w:sz="4" w:space="0" w:color="auto"/>
            </w:tcBorders>
            <w:shd w:val="clear" w:color="auto" w:fill="auto"/>
            <w:vAlign w:val="center"/>
            <w:hideMark/>
          </w:tcPr>
          <w:p w:rsidR="00F51F92" w:rsidRPr="00F51F92" w:rsidRDefault="00F51F92" w:rsidP="00F51F92">
            <w:pPr>
              <w:spacing w:after="0" w:line="240" w:lineRule="auto"/>
              <w:jc w:val="center"/>
              <w:rPr>
                <w:rFonts w:ascii="Times New Roman" w:eastAsia="Times New Roman" w:hAnsi="Times New Roman" w:cs="Times New Roman"/>
                <w:color w:val="000000"/>
                <w:sz w:val="24"/>
                <w:szCs w:val="24"/>
              </w:rPr>
            </w:pPr>
            <w:r w:rsidRPr="00F51F92">
              <w:rPr>
                <w:rFonts w:ascii="Times New Roman" w:eastAsia="Times New Roman" w:hAnsi="Times New Roman" w:cs="Times New Roman"/>
                <w:color w:val="000000"/>
                <w:sz w:val="24"/>
                <w:szCs w:val="24"/>
              </w:rPr>
              <w:t>2622</w:t>
            </w:r>
          </w:p>
        </w:tc>
        <w:tc>
          <w:tcPr>
            <w:tcW w:w="2993" w:type="dxa"/>
            <w:gridSpan w:val="2"/>
            <w:tcBorders>
              <w:top w:val="nil"/>
              <w:left w:val="nil"/>
              <w:bottom w:val="single" w:sz="4" w:space="0" w:color="auto"/>
              <w:right w:val="single" w:sz="4" w:space="0" w:color="auto"/>
            </w:tcBorders>
            <w:shd w:val="clear" w:color="auto" w:fill="auto"/>
            <w:noWrap/>
            <w:vAlign w:val="center"/>
            <w:hideMark/>
          </w:tcPr>
          <w:p w:rsidR="00F51F92" w:rsidRPr="00F51F92" w:rsidRDefault="00F51F92" w:rsidP="00F51F92">
            <w:pPr>
              <w:spacing w:after="0" w:line="240" w:lineRule="auto"/>
              <w:jc w:val="center"/>
              <w:rPr>
                <w:rFonts w:ascii="Times New Roman" w:eastAsia="Times New Roman" w:hAnsi="Times New Roman" w:cs="Times New Roman"/>
                <w:color w:val="000000"/>
                <w:sz w:val="24"/>
                <w:szCs w:val="24"/>
              </w:rPr>
            </w:pPr>
            <w:r w:rsidRPr="00F51F92">
              <w:rPr>
                <w:rFonts w:ascii="Times New Roman" w:eastAsia="Times New Roman" w:hAnsi="Times New Roman" w:cs="Times New Roman"/>
                <w:color w:val="000000"/>
                <w:sz w:val="24"/>
                <w:szCs w:val="24"/>
              </w:rPr>
              <w:t>16672</w:t>
            </w:r>
          </w:p>
        </w:tc>
      </w:tr>
    </w:tbl>
    <w:p w:rsidR="00121B6D" w:rsidRPr="00C12016" w:rsidRDefault="00121B6D" w:rsidP="00710446">
      <w:pPr>
        <w:jc w:val="center"/>
        <w:rPr>
          <w:rFonts w:ascii="Times New Roman" w:hAnsi="Times New Roman" w:cs="Times New Roman"/>
          <w:sz w:val="24"/>
          <w:szCs w:val="24"/>
        </w:rPr>
      </w:pPr>
    </w:p>
    <w:p w:rsidR="00F301E5" w:rsidRPr="00C12016" w:rsidRDefault="003202B3" w:rsidP="002B6575">
      <w:pPr>
        <w:ind w:firstLine="708"/>
        <w:jc w:val="both"/>
        <w:rPr>
          <w:rFonts w:ascii="Times New Roman" w:hAnsi="Times New Roman" w:cs="Times New Roman"/>
          <w:sz w:val="28"/>
          <w:szCs w:val="28"/>
        </w:rPr>
      </w:pPr>
      <w:r w:rsidRPr="00C12016">
        <w:rPr>
          <w:rFonts w:ascii="Times New Roman" w:hAnsi="Times New Roman" w:cs="Times New Roman"/>
          <w:sz w:val="28"/>
          <w:szCs w:val="28"/>
        </w:rPr>
        <w:t xml:space="preserve">Данные таблицы показывают на </w:t>
      </w:r>
      <w:r w:rsidR="00F51F92">
        <w:rPr>
          <w:rFonts w:ascii="Times New Roman" w:hAnsi="Times New Roman" w:cs="Times New Roman"/>
          <w:sz w:val="28"/>
          <w:szCs w:val="28"/>
        </w:rPr>
        <w:t>увеличение</w:t>
      </w:r>
      <w:r w:rsidRPr="00C12016">
        <w:rPr>
          <w:rFonts w:ascii="Times New Roman" w:hAnsi="Times New Roman" w:cs="Times New Roman"/>
          <w:sz w:val="28"/>
          <w:szCs w:val="28"/>
        </w:rPr>
        <w:t xml:space="preserve"> кредиторской задолженности в </w:t>
      </w:r>
      <w:r w:rsidR="00EF0224" w:rsidRPr="00C12016">
        <w:rPr>
          <w:rFonts w:ascii="Times New Roman" w:hAnsi="Times New Roman" w:cs="Times New Roman"/>
          <w:sz w:val="28"/>
          <w:szCs w:val="28"/>
        </w:rPr>
        <w:t>О</w:t>
      </w:r>
      <w:r w:rsidRPr="00C12016">
        <w:rPr>
          <w:rFonts w:ascii="Times New Roman" w:hAnsi="Times New Roman" w:cs="Times New Roman"/>
          <w:sz w:val="28"/>
          <w:szCs w:val="28"/>
        </w:rPr>
        <w:t xml:space="preserve">бществе, что является </w:t>
      </w:r>
      <w:r w:rsidR="00F51F92">
        <w:rPr>
          <w:rFonts w:ascii="Times New Roman" w:hAnsi="Times New Roman" w:cs="Times New Roman"/>
          <w:sz w:val="28"/>
          <w:szCs w:val="28"/>
        </w:rPr>
        <w:t>отрицательным</w:t>
      </w:r>
      <w:r w:rsidRPr="00C12016">
        <w:rPr>
          <w:rFonts w:ascii="Times New Roman" w:hAnsi="Times New Roman" w:cs="Times New Roman"/>
          <w:sz w:val="28"/>
          <w:szCs w:val="28"/>
        </w:rPr>
        <w:t xml:space="preserve"> моментом в его работе и соблюдении расчетной дисциплины. </w:t>
      </w:r>
      <w:r w:rsidR="00486A28" w:rsidRPr="00C12016">
        <w:rPr>
          <w:rFonts w:ascii="Times New Roman" w:hAnsi="Times New Roman" w:cs="Times New Roman"/>
          <w:sz w:val="28"/>
          <w:szCs w:val="28"/>
        </w:rPr>
        <w:t xml:space="preserve">Сумма кредиторской задолженности </w:t>
      </w:r>
      <w:r w:rsidR="00F51F92">
        <w:rPr>
          <w:rFonts w:ascii="Times New Roman" w:hAnsi="Times New Roman" w:cs="Times New Roman"/>
          <w:sz w:val="28"/>
          <w:szCs w:val="28"/>
        </w:rPr>
        <w:t>увеличилась</w:t>
      </w:r>
      <w:r w:rsidR="00486A28" w:rsidRPr="00C12016">
        <w:rPr>
          <w:rFonts w:ascii="Times New Roman" w:hAnsi="Times New Roman" w:cs="Times New Roman"/>
          <w:sz w:val="28"/>
          <w:szCs w:val="28"/>
        </w:rPr>
        <w:t xml:space="preserve"> в основном за счет </w:t>
      </w:r>
      <w:r w:rsidR="00F51F92">
        <w:rPr>
          <w:rFonts w:ascii="Times New Roman" w:hAnsi="Times New Roman" w:cs="Times New Roman"/>
          <w:sz w:val="28"/>
          <w:szCs w:val="28"/>
        </w:rPr>
        <w:t>авансов полученных</w:t>
      </w:r>
      <w:r w:rsidR="002B5027" w:rsidRPr="00C12016">
        <w:rPr>
          <w:rFonts w:ascii="Times New Roman" w:hAnsi="Times New Roman" w:cs="Times New Roman"/>
          <w:sz w:val="28"/>
          <w:szCs w:val="28"/>
        </w:rPr>
        <w:t xml:space="preserve"> на </w:t>
      </w:r>
      <w:r w:rsidR="00F51F92">
        <w:rPr>
          <w:rFonts w:ascii="Times New Roman" w:hAnsi="Times New Roman" w:cs="Times New Roman"/>
          <w:sz w:val="28"/>
          <w:szCs w:val="28"/>
        </w:rPr>
        <w:t>72 097</w:t>
      </w:r>
      <w:r w:rsidR="002B5027" w:rsidRPr="00C12016">
        <w:rPr>
          <w:rFonts w:ascii="Times New Roman" w:hAnsi="Times New Roman" w:cs="Times New Roman"/>
          <w:sz w:val="28"/>
          <w:szCs w:val="28"/>
        </w:rPr>
        <w:t xml:space="preserve"> тыс. руб. и за счет </w:t>
      </w:r>
      <w:r w:rsidR="00F51F92">
        <w:rPr>
          <w:rFonts w:ascii="Times New Roman" w:hAnsi="Times New Roman" w:cs="Times New Roman"/>
          <w:sz w:val="28"/>
          <w:szCs w:val="28"/>
        </w:rPr>
        <w:t xml:space="preserve">прочих кредиторов </w:t>
      </w:r>
      <w:r w:rsidR="002B5027" w:rsidRPr="00C12016">
        <w:rPr>
          <w:rFonts w:ascii="Times New Roman" w:hAnsi="Times New Roman" w:cs="Times New Roman"/>
          <w:sz w:val="28"/>
          <w:szCs w:val="28"/>
        </w:rPr>
        <w:t xml:space="preserve">на </w:t>
      </w:r>
      <w:r w:rsidR="00F51F92">
        <w:rPr>
          <w:rFonts w:ascii="Times New Roman" w:hAnsi="Times New Roman" w:cs="Times New Roman"/>
          <w:sz w:val="28"/>
          <w:szCs w:val="28"/>
        </w:rPr>
        <w:t>19 672</w:t>
      </w:r>
      <w:r w:rsidR="002B5027" w:rsidRPr="00C12016">
        <w:rPr>
          <w:rFonts w:ascii="Times New Roman" w:hAnsi="Times New Roman" w:cs="Times New Roman"/>
          <w:sz w:val="28"/>
          <w:szCs w:val="28"/>
        </w:rPr>
        <w:t xml:space="preserve"> </w:t>
      </w:r>
      <w:r w:rsidR="00486A28" w:rsidRPr="00C12016">
        <w:rPr>
          <w:rFonts w:ascii="Times New Roman" w:hAnsi="Times New Roman" w:cs="Times New Roman"/>
          <w:sz w:val="28"/>
          <w:szCs w:val="28"/>
        </w:rPr>
        <w:t xml:space="preserve">тыс. руб. </w:t>
      </w:r>
      <w:r w:rsidR="00E14440" w:rsidRPr="00C12016">
        <w:rPr>
          <w:rFonts w:ascii="Times New Roman" w:hAnsi="Times New Roman" w:cs="Times New Roman"/>
          <w:sz w:val="28"/>
          <w:szCs w:val="28"/>
        </w:rPr>
        <w:t>Наибольший удельный вес в кредиторской задолженности в 201</w:t>
      </w:r>
      <w:r w:rsidR="00F51F92">
        <w:rPr>
          <w:rFonts w:ascii="Times New Roman" w:hAnsi="Times New Roman" w:cs="Times New Roman"/>
          <w:sz w:val="28"/>
          <w:szCs w:val="28"/>
        </w:rPr>
        <w:t>5</w:t>
      </w:r>
      <w:r w:rsidR="00E14440" w:rsidRPr="00C12016">
        <w:rPr>
          <w:rFonts w:ascii="Times New Roman" w:hAnsi="Times New Roman" w:cs="Times New Roman"/>
          <w:sz w:val="28"/>
          <w:szCs w:val="28"/>
        </w:rPr>
        <w:t xml:space="preserve"> году, </w:t>
      </w:r>
      <w:r w:rsidR="00F51F92">
        <w:rPr>
          <w:rFonts w:ascii="Times New Roman" w:hAnsi="Times New Roman" w:cs="Times New Roman"/>
          <w:sz w:val="28"/>
          <w:szCs w:val="28"/>
        </w:rPr>
        <w:t>з</w:t>
      </w:r>
      <w:r w:rsidR="00E14440" w:rsidRPr="00C12016">
        <w:rPr>
          <w:rFonts w:ascii="Times New Roman" w:hAnsi="Times New Roman" w:cs="Times New Roman"/>
          <w:sz w:val="28"/>
          <w:szCs w:val="28"/>
        </w:rPr>
        <w:t>анима</w:t>
      </w:r>
      <w:r w:rsidR="00F51F92">
        <w:rPr>
          <w:rFonts w:ascii="Times New Roman" w:hAnsi="Times New Roman" w:cs="Times New Roman"/>
          <w:sz w:val="28"/>
          <w:szCs w:val="28"/>
        </w:rPr>
        <w:t>ют</w:t>
      </w:r>
      <w:r w:rsidR="00E14440" w:rsidRPr="00C12016">
        <w:rPr>
          <w:rFonts w:ascii="Times New Roman" w:hAnsi="Times New Roman" w:cs="Times New Roman"/>
          <w:sz w:val="28"/>
          <w:szCs w:val="28"/>
        </w:rPr>
        <w:t xml:space="preserve"> </w:t>
      </w:r>
      <w:r w:rsidR="00F51F92">
        <w:rPr>
          <w:rFonts w:ascii="Times New Roman" w:hAnsi="Times New Roman" w:cs="Times New Roman"/>
          <w:sz w:val="28"/>
          <w:szCs w:val="28"/>
        </w:rPr>
        <w:t>авансы полученные</w:t>
      </w:r>
      <w:r w:rsidR="00E14440" w:rsidRPr="00C12016">
        <w:rPr>
          <w:rFonts w:ascii="Times New Roman" w:hAnsi="Times New Roman" w:cs="Times New Roman"/>
          <w:sz w:val="28"/>
          <w:szCs w:val="28"/>
        </w:rPr>
        <w:t xml:space="preserve"> </w:t>
      </w:r>
      <w:r w:rsidR="00F51F92">
        <w:rPr>
          <w:rFonts w:ascii="Times New Roman" w:hAnsi="Times New Roman" w:cs="Times New Roman"/>
          <w:sz w:val="28"/>
          <w:szCs w:val="28"/>
        </w:rPr>
        <w:t>45,1</w:t>
      </w:r>
      <w:r w:rsidR="00E14440" w:rsidRPr="00C12016">
        <w:rPr>
          <w:rFonts w:ascii="Times New Roman" w:hAnsi="Times New Roman" w:cs="Times New Roman"/>
          <w:sz w:val="28"/>
          <w:szCs w:val="28"/>
        </w:rPr>
        <w:t>%</w:t>
      </w:r>
      <w:r w:rsidR="00F51F92">
        <w:rPr>
          <w:rFonts w:ascii="Times New Roman" w:hAnsi="Times New Roman" w:cs="Times New Roman"/>
          <w:sz w:val="28"/>
          <w:szCs w:val="28"/>
        </w:rPr>
        <w:t xml:space="preserve"> и долг перед поставщиками и подрядчиками 41,5%.</w:t>
      </w:r>
    </w:p>
    <w:p w:rsidR="00A15383" w:rsidRPr="00C12016" w:rsidRDefault="00A15383" w:rsidP="00710446">
      <w:pPr>
        <w:ind w:right="141"/>
        <w:jc w:val="both"/>
        <w:rPr>
          <w:rFonts w:ascii="Times New Roman" w:hAnsi="Times New Roman" w:cs="Times New Roman"/>
          <w:sz w:val="28"/>
          <w:szCs w:val="28"/>
        </w:rPr>
      </w:pPr>
      <w:r w:rsidRPr="00C12016">
        <w:rPr>
          <w:rFonts w:ascii="Times New Roman" w:eastAsia="Times New Roman" w:hAnsi="Times New Roman" w:cs="Times New Roman"/>
          <w:color w:val="000000"/>
          <w:sz w:val="28"/>
          <w:szCs w:val="28"/>
        </w:rPr>
        <w:t xml:space="preserve">Таблица 11.        </w:t>
      </w:r>
    </w:p>
    <w:tbl>
      <w:tblPr>
        <w:tblW w:w="9651" w:type="dxa"/>
        <w:tblInd w:w="96" w:type="dxa"/>
        <w:tblLook w:val="04A0"/>
      </w:tblPr>
      <w:tblGrid>
        <w:gridCol w:w="4548"/>
        <w:gridCol w:w="1418"/>
        <w:gridCol w:w="1559"/>
        <w:gridCol w:w="2126"/>
      </w:tblGrid>
      <w:tr w:rsidR="00713D4C" w:rsidRPr="00C12016" w:rsidTr="00C1417E">
        <w:trPr>
          <w:trHeight w:val="375"/>
        </w:trPr>
        <w:tc>
          <w:tcPr>
            <w:tcW w:w="4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D4C" w:rsidRPr="00C12016" w:rsidRDefault="00713D4C" w:rsidP="00710446">
            <w:pPr>
              <w:spacing w:after="0" w:line="240" w:lineRule="auto"/>
              <w:rPr>
                <w:rFonts w:ascii="Times New Roman" w:eastAsia="Times New Roman" w:hAnsi="Times New Roman" w:cs="Times New Roman"/>
                <w:color w:val="000000"/>
                <w:sz w:val="28"/>
                <w:szCs w:val="28"/>
              </w:rPr>
            </w:pPr>
            <w:r w:rsidRPr="00C12016">
              <w:rPr>
                <w:rFonts w:ascii="Times New Roman" w:eastAsia="Times New Roman" w:hAnsi="Times New Roman" w:cs="Times New Roman"/>
                <w:color w:val="000000"/>
                <w:sz w:val="28"/>
                <w:szCs w:val="28"/>
              </w:rPr>
              <w:t>Виды задолженности</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13D4C" w:rsidRPr="00C12016" w:rsidRDefault="00713D4C" w:rsidP="00710446">
            <w:pPr>
              <w:jc w:val="center"/>
              <w:rPr>
                <w:rFonts w:ascii="Times New Roman" w:hAnsi="Times New Roman" w:cs="Times New Roman"/>
                <w:color w:val="000000"/>
                <w:sz w:val="28"/>
                <w:szCs w:val="28"/>
              </w:rPr>
            </w:pPr>
            <w:r w:rsidRPr="00C12016">
              <w:rPr>
                <w:rFonts w:ascii="Times New Roman" w:hAnsi="Times New Roman" w:cs="Times New Roman"/>
                <w:color w:val="000000"/>
                <w:sz w:val="28"/>
                <w:szCs w:val="28"/>
              </w:rPr>
              <w:t>2014 год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13D4C" w:rsidRPr="00C12016" w:rsidRDefault="00713D4C" w:rsidP="00710446">
            <w:pPr>
              <w:jc w:val="center"/>
              <w:rPr>
                <w:rFonts w:ascii="Times New Roman" w:hAnsi="Times New Roman" w:cs="Times New Roman"/>
                <w:color w:val="000000"/>
                <w:sz w:val="28"/>
                <w:szCs w:val="28"/>
              </w:rPr>
            </w:pPr>
            <w:r w:rsidRPr="00C12016">
              <w:rPr>
                <w:rFonts w:ascii="Times New Roman" w:hAnsi="Times New Roman" w:cs="Times New Roman"/>
                <w:color w:val="000000"/>
                <w:sz w:val="28"/>
                <w:szCs w:val="28"/>
              </w:rPr>
              <w:t>2015 год</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713D4C" w:rsidRPr="00C12016" w:rsidRDefault="00713D4C" w:rsidP="00710446">
            <w:pPr>
              <w:jc w:val="center"/>
              <w:rPr>
                <w:rFonts w:ascii="Times New Roman" w:hAnsi="Times New Roman" w:cs="Times New Roman"/>
                <w:color w:val="000000"/>
                <w:sz w:val="28"/>
                <w:szCs w:val="28"/>
              </w:rPr>
            </w:pPr>
            <w:r w:rsidRPr="00C12016">
              <w:rPr>
                <w:rFonts w:ascii="Times New Roman" w:hAnsi="Times New Roman" w:cs="Times New Roman"/>
                <w:color w:val="000000"/>
                <w:sz w:val="28"/>
                <w:szCs w:val="28"/>
              </w:rPr>
              <w:t>Изменение (+,-)</w:t>
            </w:r>
          </w:p>
        </w:tc>
      </w:tr>
      <w:tr w:rsidR="00713D4C" w:rsidRPr="00C12016" w:rsidTr="00C1417E">
        <w:trPr>
          <w:trHeight w:val="375"/>
        </w:trPr>
        <w:tc>
          <w:tcPr>
            <w:tcW w:w="4548" w:type="dxa"/>
            <w:tcBorders>
              <w:top w:val="nil"/>
              <w:left w:val="single" w:sz="4" w:space="0" w:color="auto"/>
              <w:bottom w:val="single" w:sz="4" w:space="0" w:color="auto"/>
              <w:right w:val="single" w:sz="4" w:space="0" w:color="auto"/>
            </w:tcBorders>
            <w:shd w:val="clear" w:color="auto" w:fill="auto"/>
            <w:noWrap/>
            <w:vAlign w:val="bottom"/>
            <w:hideMark/>
          </w:tcPr>
          <w:p w:rsidR="00713D4C" w:rsidRPr="00C12016" w:rsidRDefault="00713D4C" w:rsidP="00710446">
            <w:pPr>
              <w:spacing w:after="0" w:line="240" w:lineRule="auto"/>
              <w:rPr>
                <w:rFonts w:ascii="Times New Roman" w:eastAsia="Times New Roman" w:hAnsi="Times New Roman" w:cs="Times New Roman"/>
                <w:color w:val="000000"/>
                <w:sz w:val="28"/>
                <w:szCs w:val="28"/>
              </w:rPr>
            </w:pPr>
            <w:r w:rsidRPr="00C12016">
              <w:rPr>
                <w:rFonts w:ascii="Times New Roman" w:eastAsia="Times New Roman" w:hAnsi="Times New Roman" w:cs="Times New Roman"/>
                <w:color w:val="000000"/>
                <w:sz w:val="28"/>
                <w:szCs w:val="28"/>
              </w:rPr>
              <w:t>Дебиторская задолженность</w:t>
            </w:r>
          </w:p>
        </w:tc>
        <w:tc>
          <w:tcPr>
            <w:tcW w:w="1418" w:type="dxa"/>
            <w:tcBorders>
              <w:top w:val="nil"/>
              <w:left w:val="nil"/>
              <w:bottom w:val="single" w:sz="4" w:space="0" w:color="auto"/>
              <w:right w:val="single" w:sz="4" w:space="0" w:color="auto"/>
            </w:tcBorders>
            <w:shd w:val="clear" w:color="auto" w:fill="auto"/>
            <w:noWrap/>
            <w:vAlign w:val="bottom"/>
            <w:hideMark/>
          </w:tcPr>
          <w:p w:rsidR="00713D4C" w:rsidRPr="00C12016" w:rsidRDefault="00713D4C" w:rsidP="00710446">
            <w:pPr>
              <w:jc w:val="center"/>
              <w:rPr>
                <w:rFonts w:ascii="Times New Roman" w:hAnsi="Times New Roman" w:cs="Times New Roman"/>
                <w:color w:val="000000"/>
                <w:sz w:val="28"/>
                <w:szCs w:val="28"/>
              </w:rPr>
            </w:pPr>
            <w:r w:rsidRPr="00C12016">
              <w:rPr>
                <w:rFonts w:ascii="Times New Roman" w:hAnsi="Times New Roman" w:cs="Times New Roman"/>
                <w:color w:val="000000"/>
                <w:sz w:val="28"/>
                <w:szCs w:val="28"/>
              </w:rPr>
              <w:t>639349</w:t>
            </w:r>
          </w:p>
        </w:tc>
        <w:tc>
          <w:tcPr>
            <w:tcW w:w="1559" w:type="dxa"/>
            <w:tcBorders>
              <w:top w:val="nil"/>
              <w:left w:val="nil"/>
              <w:bottom w:val="single" w:sz="4" w:space="0" w:color="auto"/>
              <w:right w:val="single" w:sz="4" w:space="0" w:color="auto"/>
            </w:tcBorders>
            <w:shd w:val="clear" w:color="auto" w:fill="auto"/>
            <w:noWrap/>
            <w:vAlign w:val="bottom"/>
            <w:hideMark/>
          </w:tcPr>
          <w:p w:rsidR="00713D4C" w:rsidRPr="00C12016" w:rsidRDefault="00713D4C" w:rsidP="00710446">
            <w:pPr>
              <w:jc w:val="center"/>
              <w:rPr>
                <w:rFonts w:ascii="Times New Roman" w:hAnsi="Times New Roman" w:cs="Times New Roman"/>
                <w:color w:val="000000"/>
                <w:sz w:val="28"/>
                <w:szCs w:val="28"/>
              </w:rPr>
            </w:pPr>
            <w:r w:rsidRPr="00C12016">
              <w:rPr>
                <w:rFonts w:ascii="Times New Roman" w:hAnsi="Times New Roman" w:cs="Times New Roman"/>
                <w:color w:val="000000"/>
                <w:sz w:val="28"/>
                <w:szCs w:val="28"/>
              </w:rPr>
              <w:t>568166</w:t>
            </w:r>
          </w:p>
        </w:tc>
        <w:tc>
          <w:tcPr>
            <w:tcW w:w="2126" w:type="dxa"/>
            <w:tcBorders>
              <w:top w:val="nil"/>
              <w:left w:val="nil"/>
              <w:bottom w:val="single" w:sz="4" w:space="0" w:color="auto"/>
              <w:right w:val="single" w:sz="4" w:space="0" w:color="auto"/>
            </w:tcBorders>
            <w:shd w:val="clear" w:color="auto" w:fill="auto"/>
            <w:noWrap/>
            <w:vAlign w:val="bottom"/>
            <w:hideMark/>
          </w:tcPr>
          <w:p w:rsidR="00713D4C" w:rsidRPr="00C12016" w:rsidRDefault="00713D4C" w:rsidP="00710446">
            <w:pPr>
              <w:jc w:val="center"/>
              <w:rPr>
                <w:rFonts w:ascii="Times New Roman" w:hAnsi="Times New Roman" w:cs="Times New Roman"/>
                <w:color w:val="000000"/>
                <w:sz w:val="28"/>
                <w:szCs w:val="28"/>
              </w:rPr>
            </w:pPr>
            <w:r w:rsidRPr="00C12016">
              <w:rPr>
                <w:rFonts w:ascii="Times New Roman" w:hAnsi="Times New Roman" w:cs="Times New Roman"/>
                <w:color w:val="000000"/>
                <w:sz w:val="28"/>
                <w:szCs w:val="28"/>
              </w:rPr>
              <w:t>-71183</w:t>
            </w:r>
          </w:p>
        </w:tc>
      </w:tr>
      <w:tr w:rsidR="00713D4C" w:rsidRPr="00C12016" w:rsidTr="00C1417E">
        <w:trPr>
          <w:trHeight w:val="375"/>
        </w:trPr>
        <w:tc>
          <w:tcPr>
            <w:tcW w:w="4548" w:type="dxa"/>
            <w:tcBorders>
              <w:top w:val="nil"/>
              <w:left w:val="single" w:sz="4" w:space="0" w:color="auto"/>
              <w:bottom w:val="single" w:sz="4" w:space="0" w:color="auto"/>
              <w:right w:val="single" w:sz="4" w:space="0" w:color="auto"/>
            </w:tcBorders>
            <w:shd w:val="clear" w:color="auto" w:fill="auto"/>
            <w:noWrap/>
            <w:vAlign w:val="bottom"/>
            <w:hideMark/>
          </w:tcPr>
          <w:p w:rsidR="00713D4C" w:rsidRPr="00C12016" w:rsidRDefault="00713D4C" w:rsidP="00710446">
            <w:pPr>
              <w:spacing w:after="0" w:line="240" w:lineRule="auto"/>
              <w:rPr>
                <w:rFonts w:ascii="Times New Roman" w:eastAsia="Times New Roman" w:hAnsi="Times New Roman" w:cs="Times New Roman"/>
                <w:color w:val="000000"/>
                <w:sz w:val="28"/>
                <w:szCs w:val="28"/>
              </w:rPr>
            </w:pPr>
            <w:r w:rsidRPr="00C12016">
              <w:rPr>
                <w:rFonts w:ascii="Times New Roman" w:eastAsia="Times New Roman" w:hAnsi="Times New Roman" w:cs="Times New Roman"/>
                <w:color w:val="000000"/>
                <w:sz w:val="28"/>
                <w:szCs w:val="28"/>
              </w:rPr>
              <w:t>Кредиторская задолженность</w:t>
            </w:r>
          </w:p>
        </w:tc>
        <w:tc>
          <w:tcPr>
            <w:tcW w:w="1418" w:type="dxa"/>
            <w:tcBorders>
              <w:top w:val="nil"/>
              <w:left w:val="nil"/>
              <w:bottom w:val="single" w:sz="4" w:space="0" w:color="auto"/>
              <w:right w:val="single" w:sz="4" w:space="0" w:color="auto"/>
            </w:tcBorders>
            <w:shd w:val="clear" w:color="auto" w:fill="auto"/>
            <w:noWrap/>
            <w:vAlign w:val="bottom"/>
            <w:hideMark/>
          </w:tcPr>
          <w:p w:rsidR="00713D4C" w:rsidRPr="00C12016" w:rsidRDefault="00713D4C" w:rsidP="00710446">
            <w:pPr>
              <w:jc w:val="center"/>
              <w:rPr>
                <w:rFonts w:ascii="Times New Roman" w:hAnsi="Times New Roman" w:cs="Times New Roman"/>
                <w:color w:val="000000"/>
                <w:sz w:val="28"/>
                <w:szCs w:val="28"/>
              </w:rPr>
            </w:pPr>
            <w:r w:rsidRPr="00C12016">
              <w:rPr>
                <w:rFonts w:ascii="Times New Roman" w:hAnsi="Times New Roman" w:cs="Times New Roman"/>
                <w:color w:val="000000"/>
                <w:sz w:val="28"/>
                <w:szCs w:val="28"/>
              </w:rPr>
              <w:t>97477</w:t>
            </w:r>
          </w:p>
        </w:tc>
        <w:tc>
          <w:tcPr>
            <w:tcW w:w="1559" w:type="dxa"/>
            <w:tcBorders>
              <w:top w:val="nil"/>
              <w:left w:val="nil"/>
              <w:bottom w:val="single" w:sz="4" w:space="0" w:color="auto"/>
              <w:right w:val="single" w:sz="4" w:space="0" w:color="auto"/>
            </w:tcBorders>
            <w:shd w:val="clear" w:color="auto" w:fill="auto"/>
            <w:noWrap/>
            <w:vAlign w:val="bottom"/>
            <w:hideMark/>
          </w:tcPr>
          <w:p w:rsidR="00713D4C" w:rsidRPr="00C12016" w:rsidRDefault="00713D4C" w:rsidP="00710446">
            <w:pPr>
              <w:jc w:val="center"/>
              <w:rPr>
                <w:rFonts w:ascii="Times New Roman" w:hAnsi="Times New Roman" w:cs="Times New Roman"/>
                <w:color w:val="000000"/>
                <w:sz w:val="28"/>
                <w:szCs w:val="28"/>
              </w:rPr>
            </w:pPr>
            <w:r w:rsidRPr="00C12016">
              <w:rPr>
                <w:rFonts w:ascii="Times New Roman" w:hAnsi="Times New Roman" w:cs="Times New Roman"/>
                <w:color w:val="000000"/>
                <w:sz w:val="28"/>
                <w:szCs w:val="28"/>
              </w:rPr>
              <w:t>175250</w:t>
            </w:r>
          </w:p>
        </w:tc>
        <w:tc>
          <w:tcPr>
            <w:tcW w:w="2126" w:type="dxa"/>
            <w:tcBorders>
              <w:top w:val="nil"/>
              <w:left w:val="nil"/>
              <w:bottom w:val="single" w:sz="4" w:space="0" w:color="auto"/>
              <w:right w:val="single" w:sz="4" w:space="0" w:color="auto"/>
            </w:tcBorders>
            <w:shd w:val="clear" w:color="auto" w:fill="auto"/>
            <w:noWrap/>
            <w:vAlign w:val="bottom"/>
            <w:hideMark/>
          </w:tcPr>
          <w:p w:rsidR="00713D4C" w:rsidRPr="00C12016" w:rsidRDefault="00713D4C" w:rsidP="00710446">
            <w:pPr>
              <w:jc w:val="center"/>
              <w:rPr>
                <w:rFonts w:ascii="Times New Roman" w:hAnsi="Times New Roman" w:cs="Times New Roman"/>
                <w:color w:val="000000"/>
                <w:sz w:val="28"/>
                <w:szCs w:val="28"/>
              </w:rPr>
            </w:pPr>
            <w:r w:rsidRPr="00C12016">
              <w:rPr>
                <w:rFonts w:ascii="Times New Roman" w:hAnsi="Times New Roman" w:cs="Times New Roman"/>
                <w:color w:val="000000"/>
                <w:sz w:val="28"/>
                <w:szCs w:val="28"/>
              </w:rPr>
              <w:t>77773</w:t>
            </w:r>
          </w:p>
        </w:tc>
      </w:tr>
      <w:tr w:rsidR="00713D4C" w:rsidRPr="00C12016" w:rsidTr="00C1417E">
        <w:trPr>
          <w:trHeight w:val="750"/>
        </w:trPr>
        <w:tc>
          <w:tcPr>
            <w:tcW w:w="4548" w:type="dxa"/>
            <w:tcBorders>
              <w:top w:val="nil"/>
              <w:left w:val="single" w:sz="4" w:space="0" w:color="auto"/>
              <w:bottom w:val="single" w:sz="4" w:space="0" w:color="auto"/>
              <w:right w:val="single" w:sz="4" w:space="0" w:color="auto"/>
            </w:tcBorders>
            <w:shd w:val="clear" w:color="auto" w:fill="auto"/>
            <w:vAlign w:val="bottom"/>
            <w:hideMark/>
          </w:tcPr>
          <w:p w:rsidR="00713D4C" w:rsidRPr="00C12016" w:rsidRDefault="00713D4C" w:rsidP="00710446">
            <w:pPr>
              <w:spacing w:after="0" w:line="240" w:lineRule="auto"/>
              <w:rPr>
                <w:rFonts w:ascii="Times New Roman" w:eastAsia="Times New Roman" w:hAnsi="Times New Roman" w:cs="Times New Roman"/>
                <w:color w:val="000000"/>
                <w:sz w:val="28"/>
                <w:szCs w:val="28"/>
              </w:rPr>
            </w:pPr>
            <w:r w:rsidRPr="00C12016">
              <w:rPr>
                <w:rFonts w:ascii="Times New Roman" w:eastAsia="Times New Roman" w:hAnsi="Times New Roman" w:cs="Times New Roman"/>
                <w:color w:val="000000"/>
                <w:sz w:val="28"/>
                <w:szCs w:val="28"/>
              </w:rPr>
              <w:t>Приходится деб. задолж. на 1 руб. кред. задолж.</w:t>
            </w:r>
          </w:p>
        </w:tc>
        <w:tc>
          <w:tcPr>
            <w:tcW w:w="1418" w:type="dxa"/>
            <w:tcBorders>
              <w:top w:val="nil"/>
              <w:left w:val="nil"/>
              <w:bottom w:val="single" w:sz="4" w:space="0" w:color="auto"/>
              <w:right w:val="single" w:sz="4" w:space="0" w:color="auto"/>
            </w:tcBorders>
            <w:shd w:val="clear" w:color="auto" w:fill="auto"/>
            <w:noWrap/>
            <w:vAlign w:val="bottom"/>
            <w:hideMark/>
          </w:tcPr>
          <w:p w:rsidR="00713D4C" w:rsidRPr="00C12016" w:rsidRDefault="00713D4C" w:rsidP="00710446">
            <w:pPr>
              <w:jc w:val="center"/>
              <w:rPr>
                <w:rFonts w:ascii="Times New Roman" w:hAnsi="Times New Roman" w:cs="Times New Roman"/>
                <w:color w:val="000000"/>
                <w:sz w:val="28"/>
                <w:szCs w:val="28"/>
              </w:rPr>
            </w:pPr>
            <w:r w:rsidRPr="00C12016">
              <w:rPr>
                <w:rFonts w:ascii="Times New Roman" w:hAnsi="Times New Roman" w:cs="Times New Roman"/>
                <w:color w:val="000000"/>
                <w:sz w:val="28"/>
                <w:szCs w:val="28"/>
              </w:rPr>
              <w:t>6,56</w:t>
            </w:r>
          </w:p>
        </w:tc>
        <w:tc>
          <w:tcPr>
            <w:tcW w:w="1559" w:type="dxa"/>
            <w:tcBorders>
              <w:top w:val="nil"/>
              <w:left w:val="nil"/>
              <w:bottom w:val="single" w:sz="4" w:space="0" w:color="auto"/>
              <w:right w:val="single" w:sz="4" w:space="0" w:color="auto"/>
            </w:tcBorders>
            <w:shd w:val="clear" w:color="auto" w:fill="auto"/>
            <w:noWrap/>
            <w:vAlign w:val="bottom"/>
            <w:hideMark/>
          </w:tcPr>
          <w:p w:rsidR="00713D4C" w:rsidRPr="00C12016" w:rsidRDefault="00713D4C" w:rsidP="00710446">
            <w:pPr>
              <w:jc w:val="center"/>
              <w:rPr>
                <w:rFonts w:ascii="Times New Roman" w:hAnsi="Times New Roman" w:cs="Times New Roman"/>
                <w:color w:val="000000"/>
                <w:sz w:val="28"/>
                <w:szCs w:val="28"/>
              </w:rPr>
            </w:pPr>
            <w:r w:rsidRPr="00C12016">
              <w:rPr>
                <w:rFonts w:ascii="Times New Roman" w:hAnsi="Times New Roman" w:cs="Times New Roman"/>
                <w:color w:val="000000"/>
                <w:sz w:val="28"/>
                <w:szCs w:val="28"/>
              </w:rPr>
              <w:t>3,24</w:t>
            </w:r>
          </w:p>
        </w:tc>
        <w:tc>
          <w:tcPr>
            <w:tcW w:w="2126" w:type="dxa"/>
            <w:tcBorders>
              <w:top w:val="nil"/>
              <w:left w:val="nil"/>
              <w:bottom w:val="single" w:sz="4" w:space="0" w:color="auto"/>
              <w:right w:val="single" w:sz="4" w:space="0" w:color="auto"/>
            </w:tcBorders>
            <w:shd w:val="clear" w:color="auto" w:fill="auto"/>
            <w:noWrap/>
            <w:vAlign w:val="bottom"/>
            <w:hideMark/>
          </w:tcPr>
          <w:p w:rsidR="00713D4C" w:rsidRPr="00C12016" w:rsidRDefault="00713D4C" w:rsidP="00710446">
            <w:pPr>
              <w:jc w:val="center"/>
              <w:rPr>
                <w:rFonts w:ascii="Times New Roman" w:hAnsi="Times New Roman" w:cs="Times New Roman"/>
                <w:color w:val="000000"/>
                <w:sz w:val="28"/>
                <w:szCs w:val="28"/>
              </w:rPr>
            </w:pPr>
            <w:r w:rsidRPr="00C12016">
              <w:rPr>
                <w:rFonts w:ascii="Times New Roman" w:hAnsi="Times New Roman" w:cs="Times New Roman"/>
                <w:color w:val="000000"/>
                <w:sz w:val="28"/>
                <w:szCs w:val="28"/>
              </w:rPr>
              <w:t>-3,32</w:t>
            </w:r>
          </w:p>
        </w:tc>
      </w:tr>
      <w:tr w:rsidR="00713D4C" w:rsidRPr="00C12016" w:rsidTr="00C1417E">
        <w:trPr>
          <w:trHeight w:val="673"/>
        </w:trPr>
        <w:tc>
          <w:tcPr>
            <w:tcW w:w="4548" w:type="dxa"/>
            <w:tcBorders>
              <w:top w:val="nil"/>
              <w:left w:val="single" w:sz="4" w:space="0" w:color="auto"/>
              <w:bottom w:val="single" w:sz="4" w:space="0" w:color="auto"/>
              <w:right w:val="single" w:sz="4" w:space="0" w:color="auto"/>
            </w:tcBorders>
            <w:shd w:val="clear" w:color="auto" w:fill="auto"/>
            <w:vAlign w:val="bottom"/>
            <w:hideMark/>
          </w:tcPr>
          <w:p w:rsidR="00713D4C" w:rsidRPr="00C12016" w:rsidRDefault="00713D4C" w:rsidP="00710446">
            <w:pPr>
              <w:spacing w:after="0" w:line="240" w:lineRule="auto"/>
              <w:rPr>
                <w:rFonts w:ascii="Times New Roman" w:eastAsia="Times New Roman" w:hAnsi="Times New Roman" w:cs="Times New Roman"/>
                <w:color w:val="000000"/>
                <w:sz w:val="28"/>
                <w:szCs w:val="28"/>
              </w:rPr>
            </w:pPr>
            <w:r w:rsidRPr="00C12016">
              <w:rPr>
                <w:rFonts w:ascii="Times New Roman" w:eastAsia="Times New Roman" w:hAnsi="Times New Roman" w:cs="Times New Roman"/>
                <w:color w:val="000000"/>
                <w:sz w:val="28"/>
                <w:szCs w:val="28"/>
              </w:rPr>
              <w:t>Оборачиваемость дебиторской задолженности дней</w:t>
            </w:r>
          </w:p>
        </w:tc>
        <w:tc>
          <w:tcPr>
            <w:tcW w:w="1418" w:type="dxa"/>
            <w:tcBorders>
              <w:top w:val="nil"/>
              <w:left w:val="nil"/>
              <w:bottom w:val="single" w:sz="4" w:space="0" w:color="auto"/>
              <w:right w:val="single" w:sz="4" w:space="0" w:color="auto"/>
            </w:tcBorders>
            <w:shd w:val="clear" w:color="auto" w:fill="auto"/>
            <w:noWrap/>
            <w:vAlign w:val="bottom"/>
            <w:hideMark/>
          </w:tcPr>
          <w:p w:rsidR="00713D4C" w:rsidRPr="00C12016" w:rsidRDefault="00713D4C" w:rsidP="00710446">
            <w:pPr>
              <w:jc w:val="center"/>
              <w:rPr>
                <w:rFonts w:ascii="Times New Roman" w:hAnsi="Times New Roman" w:cs="Times New Roman"/>
                <w:color w:val="000000"/>
                <w:sz w:val="28"/>
                <w:szCs w:val="28"/>
              </w:rPr>
            </w:pPr>
            <w:r w:rsidRPr="00C12016">
              <w:rPr>
                <w:rFonts w:ascii="Times New Roman" w:hAnsi="Times New Roman" w:cs="Times New Roman"/>
                <w:color w:val="000000"/>
                <w:sz w:val="28"/>
                <w:szCs w:val="28"/>
              </w:rPr>
              <w:t>900</w:t>
            </w:r>
          </w:p>
        </w:tc>
        <w:tc>
          <w:tcPr>
            <w:tcW w:w="1559" w:type="dxa"/>
            <w:tcBorders>
              <w:top w:val="nil"/>
              <w:left w:val="nil"/>
              <w:bottom w:val="single" w:sz="4" w:space="0" w:color="auto"/>
              <w:right w:val="single" w:sz="4" w:space="0" w:color="auto"/>
            </w:tcBorders>
            <w:shd w:val="clear" w:color="auto" w:fill="auto"/>
            <w:noWrap/>
            <w:vAlign w:val="bottom"/>
            <w:hideMark/>
          </w:tcPr>
          <w:p w:rsidR="00713D4C" w:rsidRPr="00C12016" w:rsidRDefault="00713D4C" w:rsidP="00710446">
            <w:pPr>
              <w:jc w:val="center"/>
              <w:rPr>
                <w:rFonts w:ascii="Times New Roman" w:hAnsi="Times New Roman" w:cs="Times New Roman"/>
                <w:color w:val="000000"/>
                <w:sz w:val="28"/>
                <w:szCs w:val="28"/>
              </w:rPr>
            </w:pPr>
            <w:r w:rsidRPr="00C12016">
              <w:rPr>
                <w:rFonts w:ascii="Times New Roman" w:hAnsi="Times New Roman" w:cs="Times New Roman"/>
                <w:color w:val="000000"/>
                <w:sz w:val="28"/>
                <w:szCs w:val="28"/>
              </w:rPr>
              <w:t>780</w:t>
            </w:r>
          </w:p>
        </w:tc>
        <w:tc>
          <w:tcPr>
            <w:tcW w:w="2126" w:type="dxa"/>
            <w:tcBorders>
              <w:top w:val="nil"/>
              <w:left w:val="nil"/>
              <w:bottom w:val="single" w:sz="4" w:space="0" w:color="auto"/>
              <w:right w:val="single" w:sz="4" w:space="0" w:color="auto"/>
            </w:tcBorders>
            <w:shd w:val="clear" w:color="auto" w:fill="auto"/>
            <w:noWrap/>
            <w:vAlign w:val="bottom"/>
            <w:hideMark/>
          </w:tcPr>
          <w:p w:rsidR="00713D4C" w:rsidRPr="00C12016" w:rsidRDefault="00713D4C" w:rsidP="00710446">
            <w:pPr>
              <w:jc w:val="center"/>
              <w:rPr>
                <w:rFonts w:ascii="Times New Roman" w:hAnsi="Times New Roman" w:cs="Times New Roman"/>
                <w:color w:val="000000"/>
                <w:sz w:val="28"/>
                <w:szCs w:val="28"/>
              </w:rPr>
            </w:pPr>
            <w:r w:rsidRPr="00C12016">
              <w:rPr>
                <w:rFonts w:ascii="Times New Roman" w:hAnsi="Times New Roman" w:cs="Times New Roman"/>
                <w:color w:val="000000"/>
                <w:sz w:val="28"/>
                <w:szCs w:val="28"/>
              </w:rPr>
              <w:t>-120</w:t>
            </w:r>
          </w:p>
        </w:tc>
      </w:tr>
      <w:tr w:rsidR="00713D4C" w:rsidRPr="00C12016" w:rsidTr="00C1417E">
        <w:trPr>
          <w:trHeight w:val="697"/>
        </w:trPr>
        <w:tc>
          <w:tcPr>
            <w:tcW w:w="4548" w:type="dxa"/>
            <w:tcBorders>
              <w:top w:val="nil"/>
              <w:left w:val="single" w:sz="4" w:space="0" w:color="auto"/>
              <w:bottom w:val="single" w:sz="4" w:space="0" w:color="auto"/>
              <w:right w:val="single" w:sz="4" w:space="0" w:color="auto"/>
            </w:tcBorders>
            <w:shd w:val="clear" w:color="auto" w:fill="auto"/>
            <w:vAlign w:val="bottom"/>
            <w:hideMark/>
          </w:tcPr>
          <w:p w:rsidR="00713D4C" w:rsidRPr="00C12016" w:rsidRDefault="00713D4C" w:rsidP="00710446">
            <w:pPr>
              <w:spacing w:after="0" w:line="240" w:lineRule="auto"/>
              <w:rPr>
                <w:rFonts w:ascii="Times New Roman" w:eastAsia="Times New Roman" w:hAnsi="Times New Roman" w:cs="Times New Roman"/>
                <w:color w:val="000000"/>
                <w:sz w:val="28"/>
                <w:szCs w:val="28"/>
              </w:rPr>
            </w:pPr>
            <w:r w:rsidRPr="00C12016">
              <w:rPr>
                <w:rFonts w:ascii="Times New Roman" w:eastAsia="Times New Roman" w:hAnsi="Times New Roman" w:cs="Times New Roman"/>
                <w:color w:val="000000"/>
                <w:sz w:val="28"/>
                <w:szCs w:val="28"/>
              </w:rPr>
              <w:t>Оборачиваемость кредиторской задолженности дней</w:t>
            </w:r>
          </w:p>
        </w:tc>
        <w:tc>
          <w:tcPr>
            <w:tcW w:w="1418" w:type="dxa"/>
            <w:tcBorders>
              <w:top w:val="nil"/>
              <w:left w:val="nil"/>
              <w:bottom w:val="single" w:sz="4" w:space="0" w:color="auto"/>
              <w:right w:val="single" w:sz="4" w:space="0" w:color="auto"/>
            </w:tcBorders>
            <w:shd w:val="clear" w:color="auto" w:fill="auto"/>
            <w:noWrap/>
            <w:vAlign w:val="bottom"/>
            <w:hideMark/>
          </w:tcPr>
          <w:p w:rsidR="00713D4C" w:rsidRPr="00C12016" w:rsidRDefault="00713D4C" w:rsidP="00710446">
            <w:pPr>
              <w:jc w:val="center"/>
              <w:rPr>
                <w:rFonts w:ascii="Times New Roman" w:hAnsi="Times New Roman" w:cs="Times New Roman"/>
                <w:color w:val="000000"/>
                <w:sz w:val="28"/>
                <w:szCs w:val="28"/>
              </w:rPr>
            </w:pPr>
            <w:r w:rsidRPr="00C12016">
              <w:rPr>
                <w:rFonts w:ascii="Times New Roman" w:hAnsi="Times New Roman" w:cs="Times New Roman"/>
                <w:color w:val="000000"/>
                <w:sz w:val="28"/>
                <w:szCs w:val="28"/>
              </w:rPr>
              <w:t>173</w:t>
            </w:r>
          </w:p>
        </w:tc>
        <w:tc>
          <w:tcPr>
            <w:tcW w:w="1559" w:type="dxa"/>
            <w:tcBorders>
              <w:top w:val="nil"/>
              <w:left w:val="nil"/>
              <w:bottom w:val="single" w:sz="4" w:space="0" w:color="auto"/>
              <w:right w:val="single" w:sz="4" w:space="0" w:color="auto"/>
            </w:tcBorders>
            <w:shd w:val="clear" w:color="auto" w:fill="auto"/>
            <w:noWrap/>
            <w:vAlign w:val="bottom"/>
            <w:hideMark/>
          </w:tcPr>
          <w:p w:rsidR="00713D4C" w:rsidRPr="00C12016" w:rsidRDefault="00713D4C" w:rsidP="00710446">
            <w:pPr>
              <w:jc w:val="center"/>
              <w:rPr>
                <w:rFonts w:ascii="Times New Roman" w:hAnsi="Times New Roman" w:cs="Times New Roman"/>
                <w:color w:val="000000"/>
                <w:sz w:val="28"/>
                <w:szCs w:val="28"/>
              </w:rPr>
            </w:pPr>
            <w:r w:rsidRPr="00C12016">
              <w:rPr>
                <w:rFonts w:ascii="Times New Roman" w:hAnsi="Times New Roman" w:cs="Times New Roman"/>
                <w:color w:val="000000"/>
                <w:sz w:val="28"/>
                <w:szCs w:val="28"/>
              </w:rPr>
              <w:t>328</w:t>
            </w:r>
          </w:p>
        </w:tc>
        <w:tc>
          <w:tcPr>
            <w:tcW w:w="2126" w:type="dxa"/>
            <w:tcBorders>
              <w:top w:val="nil"/>
              <w:left w:val="nil"/>
              <w:bottom w:val="single" w:sz="4" w:space="0" w:color="auto"/>
              <w:right w:val="single" w:sz="4" w:space="0" w:color="auto"/>
            </w:tcBorders>
            <w:shd w:val="clear" w:color="auto" w:fill="auto"/>
            <w:noWrap/>
            <w:vAlign w:val="bottom"/>
            <w:hideMark/>
          </w:tcPr>
          <w:p w:rsidR="00713D4C" w:rsidRPr="00C12016" w:rsidRDefault="00713D4C" w:rsidP="00710446">
            <w:pPr>
              <w:jc w:val="center"/>
              <w:rPr>
                <w:rFonts w:ascii="Times New Roman" w:hAnsi="Times New Roman" w:cs="Times New Roman"/>
                <w:color w:val="000000"/>
                <w:sz w:val="28"/>
                <w:szCs w:val="28"/>
              </w:rPr>
            </w:pPr>
            <w:r w:rsidRPr="00C12016">
              <w:rPr>
                <w:rFonts w:ascii="Times New Roman" w:hAnsi="Times New Roman" w:cs="Times New Roman"/>
                <w:color w:val="000000"/>
                <w:sz w:val="28"/>
                <w:szCs w:val="28"/>
              </w:rPr>
              <w:t>155</w:t>
            </w:r>
          </w:p>
        </w:tc>
      </w:tr>
      <w:tr w:rsidR="00713D4C" w:rsidRPr="00C12016" w:rsidTr="00C1417E">
        <w:trPr>
          <w:trHeight w:val="677"/>
        </w:trPr>
        <w:tc>
          <w:tcPr>
            <w:tcW w:w="4548" w:type="dxa"/>
            <w:tcBorders>
              <w:top w:val="nil"/>
              <w:left w:val="single" w:sz="4" w:space="0" w:color="auto"/>
              <w:bottom w:val="single" w:sz="4" w:space="0" w:color="auto"/>
              <w:right w:val="single" w:sz="4" w:space="0" w:color="auto"/>
            </w:tcBorders>
            <w:shd w:val="clear" w:color="auto" w:fill="auto"/>
            <w:vAlign w:val="bottom"/>
            <w:hideMark/>
          </w:tcPr>
          <w:p w:rsidR="00713D4C" w:rsidRPr="00C12016" w:rsidRDefault="00713D4C" w:rsidP="00710446">
            <w:pPr>
              <w:spacing w:after="0" w:line="240" w:lineRule="auto"/>
              <w:rPr>
                <w:rFonts w:ascii="Times New Roman" w:eastAsia="Times New Roman" w:hAnsi="Times New Roman" w:cs="Times New Roman"/>
                <w:color w:val="000000"/>
                <w:sz w:val="28"/>
                <w:szCs w:val="28"/>
              </w:rPr>
            </w:pPr>
            <w:r w:rsidRPr="00C12016">
              <w:rPr>
                <w:rFonts w:ascii="Times New Roman" w:eastAsia="Times New Roman" w:hAnsi="Times New Roman" w:cs="Times New Roman"/>
                <w:color w:val="000000"/>
                <w:sz w:val="28"/>
                <w:szCs w:val="28"/>
              </w:rPr>
              <w:t>Коэффициент оборачиваемости дебиторской задолженности</w:t>
            </w:r>
          </w:p>
        </w:tc>
        <w:tc>
          <w:tcPr>
            <w:tcW w:w="1418" w:type="dxa"/>
            <w:tcBorders>
              <w:top w:val="nil"/>
              <w:left w:val="nil"/>
              <w:bottom w:val="single" w:sz="4" w:space="0" w:color="auto"/>
              <w:right w:val="single" w:sz="4" w:space="0" w:color="auto"/>
            </w:tcBorders>
            <w:shd w:val="clear" w:color="auto" w:fill="auto"/>
            <w:noWrap/>
            <w:vAlign w:val="bottom"/>
            <w:hideMark/>
          </w:tcPr>
          <w:p w:rsidR="00713D4C" w:rsidRPr="00C12016" w:rsidRDefault="00713D4C" w:rsidP="00710446">
            <w:pPr>
              <w:jc w:val="center"/>
              <w:rPr>
                <w:rFonts w:ascii="Times New Roman" w:hAnsi="Times New Roman" w:cs="Times New Roman"/>
                <w:color w:val="000000"/>
                <w:sz w:val="28"/>
                <w:szCs w:val="28"/>
              </w:rPr>
            </w:pPr>
            <w:r w:rsidRPr="00C12016">
              <w:rPr>
                <w:rFonts w:ascii="Times New Roman" w:hAnsi="Times New Roman" w:cs="Times New Roman"/>
                <w:color w:val="000000"/>
                <w:sz w:val="28"/>
                <w:szCs w:val="28"/>
              </w:rPr>
              <w:t>0,41</w:t>
            </w:r>
          </w:p>
        </w:tc>
        <w:tc>
          <w:tcPr>
            <w:tcW w:w="1559" w:type="dxa"/>
            <w:tcBorders>
              <w:top w:val="nil"/>
              <w:left w:val="nil"/>
              <w:bottom w:val="single" w:sz="4" w:space="0" w:color="auto"/>
              <w:right w:val="single" w:sz="4" w:space="0" w:color="auto"/>
            </w:tcBorders>
            <w:shd w:val="clear" w:color="auto" w:fill="auto"/>
            <w:noWrap/>
            <w:vAlign w:val="bottom"/>
            <w:hideMark/>
          </w:tcPr>
          <w:p w:rsidR="00713D4C" w:rsidRPr="00C12016" w:rsidRDefault="00713D4C" w:rsidP="00710446">
            <w:pPr>
              <w:jc w:val="center"/>
              <w:rPr>
                <w:rFonts w:ascii="Times New Roman" w:hAnsi="Times New Roman" w:cs="Times New Roman"/>
                <w:color w:val="000000"/>
                <w:sz w:val="28"/>
                <w:szCs w:val="28"/>
              </w:rPr>
            </w:pPr>
            <w:r w:rsidRPr="00C12016">
              <w:rPr>
                <w:rFonts w:ascii="Times New Roman" w:hAnsi="Times New Roman" w:cs="Times New Roman"/>
                <w:color w:val="000000"/>
                <w:sz w:val="28"/>
                <w:szCs w:val="28"/>
              </w:rPr>
              <w:t>0,47</w:t>
            </w:r>
          </w:p>
        </w:tc>
        <w:tc>
          <w:tcPr>
            <w:tcW w:w="2126" w:type="dxa"/>
            <w:tcBorders>
              <w:top w:val="nil"/>
              <w:left w:val="nil"/>
              <w:bottom w:val="single" w:sz="4" w:space="0" w:color="auto"/>
              <w:right w:val="single" w:sz="4" w:space="0" w:color="auto"/>
            </w:tcBorders>
            <w:shd w:val="clear" w:color="auto" w:fill="auto"/>
            <w:noWrap/>
            <w:vAlign w:val="bottom"/>
            <w:hideMark/>
          </w:tcPr>
          <w:p w:rsidR="00713D4C" w:rsidRPr="00C12016" w:rsidRDefault="00713D4C" w:rsidP="00710446">
            <w:pPr>
              <w:jc w:val="center"/>
              <w:rPr>
                <w:rFonts w:ascii="Times New Roman" w:hAnsi="Times New Roman" w:cs="Times New Roman"/>
                <w:color w:val="000000"/>
                <w:sz w:val="28"/>
                <w:szCs w:val="28"/>
              </w:rPr>
            </w:pPr>
            <w:r w:rsidRPr="00C12016">
              <w:rPr>
                <w:rFonts w:ascii="Times New Roman" w:hAnsi="Times New Roman" w:cs="Times New Roman"/>
                <w:color w:val="000000"/>
                <w:sz w:val="28"/>
                <w:szCs w:val="28"/>
              </w:rPr>
              <w:t>0,06</w:t>
            </w:r>
          </w:p>
        </w:tc>
      </w:tr>
    </w:tbl>
    <w:p w:rsidR="00713D4C" w:rsidRPr="00C12016" w:rsidRDefault="00713D4C" w:rsidP="00710446">
      <w:pPr>
        <w:ind w:right="141"/>
        <w:jc w:val="both"/>
        <w:rPr>
          <w:rFonts w:ascii="Times New Roman" w:hAnsi="Times New Roman" w:cs="Times New Roman"/>
          <w:sz w:val="28"/>
          <w:szCs w:val="28"/>
        </w:rPr>
      </w:pPr>
    </w:p>
    <w:p w:rsidR="00F301E5" w:rsidRPr="00C12016" w:rsidRDefault="00F301E5" w:rsidP="000E4862">
      <w:pPr>
        <w:ind w:firstLine="708"/>
        <w:jc w:val="both"/>
        <w:rPr>
          <w:rFonts w:ascii="Times New Roman" w:hAnsi="Times New Roman" w:cs="Times New Roman"/>
          <w:sz w:val="28"/>
          <w:szCs w:val="28"/>
        </w:rPr>
      </w:pPr>
      <w:r w:rsidRPr="00C12016">
        <w:rPr>
          <w:rFonts w:ascii="Times New Roman" w:hAnsi="Times New Roman" w:cs="Times New Roman"/>
          <w:sz w:val="28"/>
          <w:szCs w:val="28"/>
        </w:rPr>
        <w:t>Приведенные показатели отражают соотношение между дебиторской и кредиторской задолженностью. Если в 201</w:t>
      </w:r>
      <w:r w:rsidR="00713D4C" w:rsidRPr="00C12016">
        <w:rPr>
          <w:rFonts w:ascii="Times New Roman" w:hAnsi="Times New Roman" w:cs="Times New Roman"/>
          <w:sz w:val="28"/>
          <w:szCs w:val="28"/>
        </w:rPr>
        <w:t>4</w:t>
      </w:r>
      <w:r w:rsidRPr="00C12016">
        <w:rPr>
          <w:rFonts w:ascii="Times New Roman" w:hAnsi="Times New Roman" w:cs="Times New Roman"/>
          <w:sz w:val="28"/>
          <w:szCs w:val="28"/>
        </w:rPr>
        <w:t xml:space="preserve"> году на </w:t>
      </w:r>
      <w:r w:rsidR="0052458C" w:rsidRPr="00C12016">
        <w:rPr>
          <w:rFonts w:ascii="Times New Roman" w:hAnsi="Times New Roman" w:cs="Times New Roman"/>
          <w:sz w:val="28"/>
          <w:szCs w:val="28"/>
        </w:rPr>
        <w:t>1 руб. кредиторской задолженности приходилось</w:t>
      </w:r>
      <w:r w:rsidR="00C269B6" w:rsidRPr="00C12016">
        <w:rPr>
          <w:rFonts w:ascii="Times New Roman" w:hAnsi="Times New Roman" w:cs="Times New Roman"/>
          <w:sz w:val="28"/>
          <w:szCs w:val="28"/>
        </w:rPr>
        <w:t xml:space="preserve"> </w:t>
      </w:r>
      <w:r w:rsidR="00713D4C" w:rsidRPr="00C12016">
        <w:rPr>
          <w:rFonts w:ascii="Times New Roman" w:hAnsi="Times New Roman" w:cs="Times New Roman"/>
          <w:sz w:val="28"/>
          <w:szCs w:val="28"/>
        </w:rPr>
        <w:t>6,56</w:t>
      </w:r>
      <w:r w:rsidR="00C269B6" w:rsidRPr="00C12016">
        <w:rPr>
          <w:rFonts w:ascii="Times New Roman" w:hAnsi="Times New Roman" w:cs="Times New Roman"/>
          <w:sz w:val="28"/>
          <w:szCs w:val="28"/>
        </w:rPr>
        <w:t xml:space="preserve"> руб. дебиторской задолженности</w:t>
      </w:r>
      <w:r w:rsidR="0086667E" w:rsidRPr="00C12016">
        <w:rPr>
          <w:rFonts w:ascii="Times New Roman" w:hAnsi="Times New Roman" w:cs="Times New Roman"/>
          <w:sz w:val="28"/>
          <w:szCs w:val="28"/>
        </w:rPr>
        <w:t>, то в 201</w:t>
      </w:r>
      <w:r w:rsidR="00713D4C" w:rsidRPr="00C12016">
        <w:rPr>
          <w:rFonts w:ascii="Times New Roman" w:hAnsi="Times New Roman" w:cs="Times New Roman"/>
          <w:sz w:val="28"/>
          <w:szCs w:val="28"/>
        </w:rPr>
        <w:t>5</w:t>
      </w:r>
      <w:r w:rsidR="0086667E" w:rsidRPr="00C12016">
        <w:rPr>
          <w:rFonts w:ascii="Times New Roman" w:hAnsi="Times New Roman" w:cs="Times New Roman"/>
          <w:sz w:val="28"/>
          <w:szCs w:val="28"/>
        </w:rPr>
        <w:t xml:space="preserve"> году </w:t>
      </w:r>
      <w:r w:rsidR="00E96D39" w:rsidRPr="00C12016">
        <w:rPr>
          <w:rFonts w:ascii="Times New Roman" w:hAnsi="Times New Roman" w:cs="Times New Roman"/>
          <w:sz w:val="28"/>
          <w:szCs w:val="28"/>
        </w:rPr>
        <w:t xml:space="preserve">на 1 руб. кредиторской задолженности </w:t>
      </w:r>
      <w:r w:rsidR="006158FC" w:rsidRPr="00C12016">
        <w:rPr>
          <w:rFonts w:ascii="Times New Roman" w:hAnsi="Times New Roman" w:cs="Times New Roman"/>
          <w:sz w:val="28"/>
          <w:szCs w:val="28"/>
        </w:rPr>
        <w:t xml:space="preserve">пришлось </w:t>
      </w:r>
      <w:r w:rsidR="00713D4C" w:rsidRPr="00C12016">
        <w:rPr>
          <w:rFonts w:ascii="Times New Roman" w:hAnsi="Times New Roman" w:cs="Times New Roman"/>
          <w:sz w:val="28"/>
          <w:szCs w:val="28"/>
        </w:rPr>
        <w:t>3,24</w:t>
      </w:r>
      <w:r w:rsidR="0086667E" w:rsidRPr="00C12016">
        <w:rPr>
          <w:rFonts w:ascii="Times New Roman" w:hAnsi="Times New Roman" w:cs="Times New Roman"/>
          <w:sz w:val="28"/>
          <w:szCs w:val="28"/>
        </w:rPr>
        <w:t xml:space="preserve"> руб. </w:t>
      </w:r>
      <w:r w:rsidR="006158FC" w:rsidRPr="00C12016">
        <w:rPr>
          <w:rFonts w:ascii="Times New Roman" w:hAnsi="Times New Roman" w:cs="Times New Roman"/>
          <w:sz w:val="28"/>
          <w:szCs w:val="28"/>
        </w:rPr>
        <w:t>Значительное превышение дебиторской задолженности создает угрозу финансовой устойчивости общества и делает необходимым привлечение дополнительных источников финансирования.</w:t>
      </w:r>
    </w:p>
    <w:p w:rsidR="000E4862" w:rsidRDefault="000E4862" w:rsidP="00710446">
      <w:pPr>
        <w:jc w:val="center"/>
        <w:rPr>
          <w:rFonts w:ascii="Times New Roman" w:hAnsi="Times New Roman"/>
          <w:sz w:val="24"/>
          <w:szCs w:val="24"/>
        </w:rPr>
      </w:pPr>
    </w:p>
    <w:p w:rsidR="0070140B" w:rsidRPr="00C12016" w:rsidRDefault="00A15383" w:rsidP="000E4862">
      <w:pPr>
        <w:ind w:left="2832" w:firstLine="708"/>
        <w:jc w:val="center"/>
        <w:rPr>
          <w:rFonts w:ascii="Times New Roman" w:hAnsi="Times New Roman"/>
          <w:sz w:val="24"/>
          <w:szCs w:val="24"/>
        </w:rPr>
      </w:pPr>
      <w:r w:rsidRPr="00C12016">
        <w:rPr>
          <w:rFonts w:ascii="Times New Roman" w:hAnsi="Times New Roman"/>
          <w:sz w:val="24"/>
          <w:szCs w:val="24"/>
        </w:rPr>
        <w:t xml:space="preserve">Таблица 12.        </w:t>
      </w:r>
      <w:r w:rsidR="0070140B" w:rsidRPr="00C12016">
        <w:rPr>
          <w:rFonts w:ascii="Times New Roman" w:hAnsi="Times New Roman"/>
          <w:sz w:val="24"/>
          <w:szCs w:val="24"/>
        </w:rPr>
        <w:t>Анализ ликвидности баланса общества</w:t>
      </w:r>
    </w:p>
    <w:tbl>
      <w:tblPr>
        <w:tblW w:w="10180" w:type="dxa"/>
        <w:tblInd w:w="-183" w:type="dxa"/>
        <w:tblLayout w:type="fixed"/>
        <w:tblLook w:val="0000"/>
      </w:tblPr>
      <w:tblGrid>
        <w:gridCol w:w="1098"/>
        <w:gridCol w:w="771"/>
        <w:gridCol w:w="690"/>
        <w:gridCol w:w="852"/>
        <w:gridCol w:w="709"/>
        <w:gridCol w:w="1278"/>
        <w:gridCol w:w="847"/>
        <w:gridCol w:w="709"/>
        <w:gridCol w:w="708"/>
        <w:gridCol w:w="709"/>
        <w:gridCol w:w="992"/>
        <w:gridCol w:w="817"/>
      </w:tblGrid>
      <w:tr w:rsidR="00C1417E" w:rsidRPr="00C12016" w:rsidTr="00C1417E">
        <w:trPr>
          <w:trHeight w:val="615"/>
        </w:trPr>
        <w:tc>
          <w:tcPr>
            <w:tcW w:w="1098" w:type="dxa"/>
            <w:tcBorders>
              <w:top w:val="single" w:sz="4" w:space="0" w:color="auto"/>
              <w:left w:val="single" w:sz="4" w:space="0" w:color="auto"/>
              <w:bottom w:val="single" w:sz="4" w:space="0" w:color="auto"/>
              <w:right w:val="single" w:sz="4" w:space="0" w:color="auto"/>
            </w:tcBorders>
            <w:vAlign w:val="center"/>
          </w:tcPr>
          <w:p w:rsidR="0070140B" w:rsidRPr="00C12016" w:rsidRDefault="0070140B" w:rsidP="00710446">
            <w:pPr>
              <w:spacing w:after="0" w:line="240" w:lineRule="auto"/>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lastRenderedPageBreak/>
              <w:t>Показатели актива баланса</w:t>
            </w:r>
          </w:p>
        </w:tc>
        <w:tc>
          <w:tcPr>
            <w:tcW w:w="771" w:type="dxa"/>
            <w:tcBorders>
              <w:top w:val="single" w:sz="4" w:space="0" w:color="auto"/>
              <w:left w:val="nil"/>
              <w:bottom w:val="single" w:sz="4" w:space="0" w:color="auto"/>
              <w:right w:val="single" w:sz="4" w:space="0" w:color="auto"/>
            </w:tcBorders>
            <w:vAlign w:val="center"/>
          </w:tcPr>
          <w:p w:rsidR="0070140B" w:rsidRPr="00C12016" w:rsidRDefault="0070140B" w:rsidP="00710446">
            <w:pPr>
              <w:spacing w:after="0" w:line="240" w:lineRule="auto"/>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201</w:t>
            </w:r>
            <w:r w:rsidR="00FA651A" w:rsidRPr="00C12016">
              <w:rPr>
                <w:rFonts w:ascii="Times New Roman" w:hAnsi="Times New Roman" w:cs="Times New Roman"/>
                <w:color w:val="000000"/>
                <w:sz w:val="16"/>
                <w:szCs w:val="16"/>
              </w:rPr>
              <w:t>5</w:t>
            </w:r>
            <w:r w:rsidRPr="00C12016">
              <w:rPr>
                <w:rFonts w:ascii="Times New Roman" w:hAnsi="Times New Roman" w:cs="Times New Roman"/>
                <w:color w:val="000000"/>
                <w:sz w:val="16"/>
                <w:szCs w:val="16"/>
              </w:rPr>
              <w:t xml:space="preserve"> год тыс</w:t>
            </w:r>
            <w:r w:rsidR="00C2721B" w:rsidRPr="00C12016">
              <w:rPr>
                <w:rFonts w:ascii="Times New Roman" w:hAnsi="Times New Roman" w:cs="Times New Roman"/>
                <w:color w:val="000000"/>
                <w:sz w:val="16"/>
                <w:szCs w:val="16"/>
              </w:rPr>
              <w:t>. р</w:t>
            </w:r>
            <w:r w:rsidRPr="00C12016">
              <w:rPr>
                <w:rFonts w:ascii="Times New Roman" w:hAnsi="Times New Roman" w:cs="Times New Roman"/>
                <w:color w:val="000000"/>
                <w:sz w:val="16"/>
                <w:szCs w:val="16"/>
              </w:rPr>
              <w:t>уб.</w:t>
            </w:r>
          </w:p>
        </w:tc>
        <w:tc>
          <w:tcPr>
            <w:tcW w:w="690" w:type="dxa"/>
            <w:tcBorders>
              <w:top w:val="single" w:sz="4" w:space="0" w:color="auto"/>
              <w:left w:val="nil"/>
              <w:bottom w:val="single" w:sz="4" w:space="0" w:color="auto"/>
              <w:right w:val="single" w:sz="4" w:space="0" w:color="auto"/>
            </w:tcBorders>
            <w:vAlign w:val="center"/>
          </w:tcPr>
          <w:p w:rsidR="0070140B" w:rsidRPr="00C12016" w:rsidRDefault="0070140B" w:rsidP="00710446">
            <w:pPr>
              <w:spacing w:after="0" w:line="240" w:lineRule="auto"/>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Уд. вес      %</w:t>
            </w:r>
          </w:p>
        </w:tc>
        <w:tc>
          <w:tcPr>
            <w:tcW w:w="852" w:type="dxa"/>
            <w:tcBorders>
              <w:top w:val="single" w:sz="4" w:space="0" w:color="auto"/>
              <w:left w:val="nil"/>
              <w:bottom w:val="single" w:sz="4" w:space="0" w:color="auto"/>
              <w:right w:val="single" w:sz="4" w:space="0" w:color="auto"/>
            </w:tcBorders>
            <w:vAlign w:val="center"/>
          </w:tcPr>
          <w:p w:rsidR="0070140B" w:rsidRPr="00C12016" w:rsidRDefault="0070140B" w:rsidP="00710446">
            <w:pPr>
              <w:spacing w:after="0" w:line="240" w:lineRule="auto"/>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201</w:t>
            </w:r>
            <w:r w:rsidR="00FA651A" w:rsidRPr="00C12016">
              <w:rPr>
                <w:rFonts w:ascii="Times New Roman" w:hAnsi="Times New Roman" w:cs="Times New Roman"/>
                <w:color w:val="000000"/>
                <w:sz w:val="16"/>
                <w:szCs w:val="16"/>
              </w:rPr>
              <w:t>4</w:t>
            </w:r>
            <w:r w:rsidRPr="00C12016">
              <w:rPr>
                <w:rFonts w:ascii="Times New Roman" w:hAnsi="Times New Roman" w:cs="Times New Roman"/>
                <w:color w:val="000000"/>
                <w:sz w:val="16"/>
                <w:szCs w:val="16"/>
              </w:rPr>
              <w:t xml:space="preserve"> год тыс</w:t>
            </w:r>
            <w:r w:rsidR="00C2721B" w:rsidRPr="00C12016">
              <w:rPr>
                <w:rFonts w:ascii="Times New Roman" w:hAnsi="Times New Roman" w:cs="Times New Roman"/>
                <w:color w:val="000000"/>
                <w:sz w:val="16"/>
                <w:szCs w:val="16"/>
              </w:rPr>
              <w:t>. р</w:t>
            </w:r>
            <w:r w:rsidRPr="00C12016">
              <w:rPr>
                <w:rFonts w:ascii="Times New Roman" w:hAnsi="Times New Roman" w:cs="Times New Roman"/>
                <w:color w:val="000000"/>
                <w:sz w:val="16"/>
                <w:szCs w:val="16"/>
              </w:rPr>
              <w:t>уб.</w:t>
            </w:r>
          </w:p>
        </w:tc>
        <w:tc>
          <w:tcPr>
            <w:tcW w:w="709" w:type="dxa"/>
            <w:tcBorders>
              <w:top w:val="single" w:sz="4" w:space="0" w:color="auto"/>
              <w:left w:val="nil"/>
              <w:bottom w:val="single" w:sz="4" w:space="0" w:color="auto"/>
              <w:right w:val="single" w:sz="4" w:space="0" w:color="auto"/>
            </w:tcBorders>
            <w:vAlign w:val="center"/>
          </w:tcPr>
          <w:p w:rsidR="0070140B" w:rsidRPr="00C12016" w:rsidRDefault="0070140B" w:rsidP="00710446">
            <w:pPr>
              <w:spacing w:after="0" w:line="240" w:lineRule="auto"/>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Уд. вес      %</w:t>
            </w:r>
          </w:p>
        </w:tc>
        <w:tc>
          <w:tcPr>
            <w:tcW w:w="1278" w:type="dxa"/>
            <w:tcBorders>
              <w:top w:val="single" w:sz="4" w:space="0" w:color="auto"/>
              <w:left w:val="nil"/>
              <w:bottom w:val="single" w:sz="4" w:space="0" w:color="auto"/>
              <w:right w:val="single" w:sz="4" w:space="0" w:color="auto"/>
            </w:tcBorders>
            <w:vAlign w:val="center"/>
          </w:tcPr>
          <w:p w:rsidR="0070140B" w:rsidRPr="00C12016" w:rsidRDefault="0070140B" w:rsidP="00710446">
            <w:pPr>
              <w:spacing w:after="0" w:line="240" w:lineRule="auto"/>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Показатели пассива баланса</w:t>
            </w:r>
          </w:p>
        </w:tc>
        <w:tc>
          <w:tcPr>
            <w:tcW w:w="847" w:type="dxa"/>
            <w:tcBorders>
              <w:top w:val="single" w:sz="4" w:space="0" w:color="auto"/>
              <w:left w:val="nil"/>
              <w:bottom w:val="single" w:sz="4" w:space="0" w:color="auto"/>
              <w:right w:val="single" w:sz="4" w:space="0" w:color="auto"/>
            </w:tcBorders>
            <w:vAlign w:val="center"/>
          </w:tcPr>
          <w:p w:rsidR="0070140B" w:rsidRPr="00C12016" w:rsidRDefault="0070140B" w:rsidP="00710446">
            <w:pPr>
              <w:spacing w:after="0" w:line="240" w:lineRule="auto"/>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201</w:t>
            </w:r>
            <w:r w:rsidR="00FA651A" w:rsidRPr="00C12016">
              <w:rPr>
                <w:rFonts w:ascii="Times New Roman" w:hAnsi="Times New Roman" w:cs="Times New Roman"/>
                <w:color w:val="000000"/>
                <w:sz w:val="16"/>
                <w:szCs w:val="16"/>
              </w:rPr>
              <w:t>5</w:t>
            </w:r>
            <w:r w:rsidRPr="00C12016">
              <w:rPr>
                <w:rFonts w:ascii="Times New Roman" w:hAnsi="Times New Roman" w:cs="Times New Roman"/>
                <w:color w:val="000000"/>
                <w:sz w:val="16"/>
                <w:szCs w:val="16"/>
              </w:rPr>
              <w:t xml:space="preserve"> год тыс</w:t>
            </w:r>
            <w:r w:rsidR="00C2721B" w:rsidRPr="00C12016">
              <w:rPr>
                <w:rFonts w:ascii="Times New Roman" w:hAnsi="Times New Roman" w:cs="Times New Roman"/>
                <w:color w:val="000000"/>
                <w:sz w:val="16"/>
                <w:szCs w:val="16"/>
              </w:rPr>
              <w:t>. р</w:t>
            </w:r>
            <w:r w:rsidRPr="00C12016">
              <w:rPr>
                <w:rFonts w:ascii="Times New Roman" w:hAnsi="Times New Roman" w:cs="Times New Roman"/>
                <w:color w:val="000000"/>
                <w:sz w:val="16"/>
                <w:szCs w:val="16"/>
              </w:rPr>
              <w:t>уб.</w:t>
            </w:r>
          </w:p>
        </w:tc>
        <w:tc>
          <w:tcPr>
            <w:tcW w:w="709" w:type="dxa"/>
            <w:tcBorders>
              <w:top w:val="single" w:sz="4" w:space="0" w:color="auto"/>
              <w:left w:val="nil"/>
              <w:bottom w:val="single" w:sz="4" w:space="0" w:color="auto"/>
              <w:right w:val="single" w:sz="4" w:space="0" w:color="auto"/>
            </w:tcBorders>
            <w:vAlign w:val="center"/>
          </w:tcPr>
          <w:p w:rsidR="0070140B" w:rsidRPr="00C12016" w:rsidRDefault="0070140B" w:rsidP="00710446">
            <w:pPr>
              <w:spacing w:after="0" w:line="240" w:lineRule="auto"/>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Уд. вес      %</w:t>
            </w:r>
          </w:p>
        </w:tc>
        <w:tc>
          <w:tcPr>
            <w:tcW w:w="708" w:type="dxa"/>
            <w:tcBorders>
              <w:top w:val="single" w:sz="4" w:space="0" w:color="auto"/>
              <w:left w:val="nil"/>
              <w:bottom w:val="single" w:sz="4" w:space="0" w:color="auto"/>
              <w:right w:val="single" w:sz="4" w:space="0" w:color="auto"/>
            </w:tcBorders>
            <w:vAlign w:val="center"/>
          </w:tcPr>
          <w:p w:rsidR="0070140B" w:rsidRPr="00C12016" w:rsidRDefault="0070140B" w:rsidP="00710446">
            <w:pPr>
              <w:spacing w:after="0" w:line="240" w:lineRule="auto"/>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201</w:t>
            </w:r>
            <w:r w:rsidR="00FA651A" w:rsidRPr="00C12016">
              <w:rPr>
                <w:rFonts w:ascii="Times New Roman" w:hAnsi="Times New Roman" w:cs="Times New Roman"/>
                <w:color w:val="000000"/>
                <w:sz w:val="16"/>
                <w:szCs w:val="16"/>
              </w:rPr>
              <w:t>4</w:t>
            </w:r>
            <w:r w:rsidRPr="00C12016">
              <w:rPr>
                <w:rFonts w:ascii="Times New Roman" w:hAnsi="Times New Roman" w:cs="Times New Roman"/>
                <w:color w:val="000000"/>
                <w:sz w:val="16"/>
                <w:szCs w:val="16"/>
              </w:rPr>
              <w:t xml:space="preserve"> год тыс</w:t>
            </w:r>
            <w:r w:rsidR="00C2721B" w:rsidRPr="00C12016">
              <w:rPr>
                <w:rFonts w:ascii="Times New Roman" w:hAnsi="Times New Roman" w:cs="Times New Roman"/>
                <w:color w:val="000000"/>
                <w:sz w:val="16"/>
                <w:szCs w:val="16"/>
              </w:rPr>
              <w:t>. р</w:t>
            </w:r>
            <w:r w:rsidRPr="00C12016">
              <w:rPr>
                <w:rFonts w:ascii="Times New Roman" w:hAnsi="Times New Roman" w:cs="Times New Roman"/>
                <w:color w:val="000000"/>
                <w:sz w:val="16"/>
                <w:szCs w:val="16"/>
              </w:rPr>
              <w:t>уб.</w:t>
            </w:r>
          </w:p>
        </w:tc>
        <w:tc>
          <w:tcPr>
            <w:tcW w:w="709" w:type="dxa"/>
            <w:tcBorders>
              <w:top w:val="single" w:sz="4" w:space="0" w:color="auto"/>
              <w:left w:val="nil"/>
              <w:bottom w:val="single" w:sz="4" w:space="0" w:color="auto"/>
              <w:right w:val="single" w:sz="4" w:space="0" w:color="auto"/>
            </w:tcBorders>
            <w:vAlign w:val="center"/>
          </w:tcPr>
          <w:p w:rsidR="0070140B" w:rsidRPr="00C12016" w:rsidRDefault="0070140B" w:rsidP="00710446">
            <w:pPr>
              <w:spacing w:after="0" w:line="240" w:lineRule="auto"/>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Уд. вес      %</w:t>
            </w:r>
          </w:p>
        </w:tc>
        <w:tc>
          <w:tcPr>
            <w:tcW w:w="1809" w:type="dxa"/>
            <w:gridSpan w:val="2"/>
            <w:tcBorders>
              <w:top w:val="single" w:sz="4" w:space="0" w:color="auto"/>
              <w:left w:val="nil"/>
              <w:bottom w:val="single" w:sz="4" w:space="0" w:color="auto"/>
              <w:right w:val="single" w:sz="4" w:space="0" w:color="auto"/>
            </w:tcBorders>
            <w:vAlign w:val="center"/>
          </w:tcPr>
          <w:p w:rsidR="0070140B" w:rsidRPr="00C12016" w:rsidRDefault="0070140B" w:rsidP="00710446">
            <w:pPr>
              <w:spacing w:after="0" w:line="240" w:lineRule="auto"/>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Платежный излишек (недостаток) тыс</w:t>
            </w:r>
            <w:r w:rsidR="00C2721B" w:rsidRPr="00C12016">
              <w:rPr>
                <w:rFonts w:ascii="Times New Roman" w:hAnsi="Times New Roman" w:cs="Times New Roman"/>
                <w:color w:val="000000"/>
                <w:sz w:val="16"/>
                <w:szCs w:val="16"/>
              </w:rPr>
              <w:t>. р</w:t>
            </w:r>
            <w:r w:rsidRPr="00C12016">
              <w:rPr>
                <w:rFonts w:ascii="Times New Roman" w:hAnsi="Times New Roman" w:cs="Times New Roman"/>
                <w:color w:val="000000"/>
                <w:sz w:val="16"/>
                <w:szCs w:val="16"/>
              </w:rPr>
              <w:t>уб.</w:t>
            </w:r>
          </w:p>
        </w:tc>
      </w:tr>
      <w:tr w:rsidR="00C1417E" w:rsidRPr="00C12016" w:rsidTr="00C1417E">
        <w:trPr>
          <w:trHeight w:val="225"/>
        </w:trPr>
        <w:tc>
          <w:tcPr>
            <w:tcW w:w="1098" w:type="dxa"/>
            <w:tcBorders>
              <w:top w:val="nil"/>
              <w:left w:val="single" w:sz="4" w:space="0" w:color="auto"/>
              <w:bottom w:val="single" w:sz="4" w:space="0" w:color="auto"/>
              <w:right w:val="single" w:sz="4" w:space="0" w:color="auto"/>
            </w:tcBorders>
            <w:vAlign w:val="center"/>
          </w:tcPr>
          <w:p w:rsidR="0070140B" w:rsidRPr="00C12016" w:rsidRDefault="0070140B" w:rsidP="00710446">
            <w:pPr>
              <w:spacing w:after="0" w:line="240" w:lineRule="auto"/>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1</w:t>
            </w:r>
          </w:p>
        </w:tc>
        <w:tc>
          <w:tcPr>
            <w:tcW w:w="771" w:type="dxa"/>
            <w:tcBorders>
              <w:top w:val="nil"/>
              <w:left w:val="nil"/>
              <w:bottom w:val="single" w:sz="4" w:space="0" w:color="auto"/>
              <w:right w:val="single" w:sz="4" w:space="0" w:color="auto"/>
            </w:tcBorders>
            <w:vAlign w:val="center"/>
          </w:tcPr>
          <w:p w:rsidR="0070140B" w:rsidRPr="00C12016" w:rsidRDefault="0070140B" w:rsidP="00710446">
            <w:pPr>
              <w:spacing w:after="0" w:line="240" w:lineRule="auto"/>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2</w:t>
            </w:r>
          </w:p>
        </w:tc>
        <w:tc>
          <w:tcPr>
            <w:tcW w:w="690" w:type="dxa"/>
            <w:tcBorders>
              <w:top w:val="nil"/>
              <w:left w:val="nil"/>
              <w:bottom w:val="single" w:sz="4" w:space="0" w:color="auto"/>
              <w:right w:val="single" w:sz="4" w:space="0" w:color="auto"/>
            </w:tcBorders>
            <w:vAlign w:val="center"/>
          </w:tcPr>
          <w:p w:rsidR="0070140B" w:rsidRPr="00C12016" w:rsidRDefault="0070140B" w:rsidP="00710446">
            <w:pPr>
              <w:spacing w:after="0" w:line="240" w:lineRule="auto"/>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3</w:t>
            </w:r>
          </w:p>
        </w:tc>
        <w:tc>
          <w:tcPr>
            <w:tcW w:w="852" w:type="dxa"/>
            <w:tcBorders>
              <w:top w:val="nil"/>
              <w:left w:val="nil"/>
              <w:bottom w:val="single" w:sz="4" w:space="0" w:color="auto"/>
              <w:right w:val="single" w:sz="4" w:space="0" w:color="auto"/>
            </w:tcBorders>
            <w:vAlign w:val="center"/>
          </w:tcPr>
          <w:p w:rsidR="0070140B" w:rsidRPr="00C12016" w:rsidRDefault="0070140B" w:rsidP="00710446">
            <w:pPr>
              <w:spacing w:after="0" w:line="240" w:lineRule="auto"/>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4</w:t>
            </w:r>
          </w:p>
        </w:tc>
        <w:tc>
          <w:tcPr>
            <w:tcW w:w="709" w:type="dxa"/>
            <w:tcBorders>
              <w:top w:val="nil"/>
              <w:left w:val="nil"/>
              <w:bottom w:val="single" w:sz="4" w:space="0" w:color="auto"/>
              <w:right w:val="single" w:sz="4" w:space="0" w:color="auto"/>
            </w:tcBorders>
            <w:vAlign w:val="center"/>
          </w:tcPr>
          <w:p w:rsidR="0070140B" w:rsidRPr="00C12016" w:rsidRDefault="0070140B" w:rsidP="00710446">
            <w:pPr>
              <w:spacing w:after="0" w:line="240" w:lineRule="auto"/>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5</w:t>
            </w:r>
          </w:p>
        </w:tc>
        <w:tc>
          <w:tcPr>
            <w:tcW w:w="1278" w:type="dxa"/>
            <w:tcBorders>
              <w:top w:val="nil"/>
              <w:left w:val="nil"/>
              <w:bottom w:val="single" w:sz="4" w:space="0" w:color="auto"/>
              <w:right w:val="single" w:sz="4" w:space="0" w:color="auto"/>
            </w:tcBorders>
            <w:vAlign w:val="center"/>
          </w:tcPr>
          <w:p w:rsidR="0070140B" w:rsidRPr="00C12016" w:rsidRDefault="0070140B" w:rsidP="00710446">
            <w:pPr>
              <w:spacing w:after="0" w:line="240" w:lineRule="auto"/>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6</w:t>
            </w:r>
          </w:p>
        </w:tc>
        <w:tc>
          <w:tcPr>
            <w:tcW w:w="847" w:type="dxa"/>
            <w:tcBorders>
              <w:top w:val="nil"/>
              <w:left w:val="nil"/>
              <w:bottom w:val="single" w:sz="4" w:space="0" w:color="auto"/>
              <w:right w:val="single" w:sz="4" w:space="0" w:color="auto"/>
            </w:tcBorders>
            <w:vAlign w:val="center"/>
          </w:tcPr>
          <w:p w:rsidR="0070140B" w:rsidRPr="00C12016" w:rsidRDefault="0070140B" w:rsidP="00710446">
            <w:pPr>
              <w:spacing w:after="0" w:line="240" w:lineRule="auto"/>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7</w:t>
            </w:r>
          </w:p>
        </w:tc>
        <w:tc>
          <w:tcPr>
            <w:tcW w:w="709" w:type="dxa"/>
            <w:tcBorders>
              <w:top w:val="nil"/>
              <w:left w:val="nil"/>
              <w:bottom w:val="single" w:sz="4" w:space="0" w:color="auto"/>
              <w:right w:val="single" w:sz="4" w:space="0" w:color="auto"/>
            </w:tcBorders>
            <w:vAlign w:val="center"/>
          </w:tcPr>
          <w:p w:rsidR="0070140B" w:rsidRPr="00C12016" w:rsidRDefault="0070140B" w:rsidP="00710446">
            <w:pPr>
              <w:spacing w:after="0" w:line="240" w:lineRule="auto"/>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8</w:t>
            </w:r>
          </w:p>
        </w:tc>
        <w:tc>
          <w:tcPr>
            <w:tcW w:w="708" w:type="dxa"/>
            <w:tcBorders>
              <w:top w:val="nil"/>
              <w:left w:val="nil"/>
              <w:bottom w:val="single" w:sz="4" w:space="0" w:color="auto"/>
              <w:right w:val="single" w:sz="4" w:space="0" w:color="auto"/>
            </w:tcBorders>
            <w:vAlign w:val="center"/>
          </w:tcPr>
          <w:p w:rsidR="0070140B" w:rsidRPr="00C12016" w:rsidRDefault="0070140B" w:rsidP="00710446">
            <w:pPr>
              <w:spacing w:after="0" w:line="240" w:lineRule="auto"/>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9</w:t>
            </w:r>
          </w:p>
        </w:tc>
        <w:tc>
          <w:tcPr>
            <w:tcW w:w="709" w:type="dxa"/>
            <w:tcBorders>
              <w:top w:val="nil"/>
              <w:left w:val="nil"/>
              <w:bottom w:val="single" w:sz="4" w:space="0" w:color="auto"/>
              <w:right w:val="single" w:sz="4" w:space="0" w:color="auto"/>
            </w:tcBorders>
            <w:vAlign w:val="center"/>
          </w:tcPr>
          <w:p w:rsidR="0070140B" w:rsidRPr="00C12016" w:rsidRDefault="0070140B" w:rsidP="00710446">
            <w:pPr>
              <w:spacing w:after="0" w:line="240" w:lineRule="auto"/>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10</w:t>
            </w:r>
          </w:p>
        </w:tc>
        <w:tc>
          <w:tcPr>
            <w:tcW w:w="992" w:type="dxa"/>
            <w:tcBorders>
              <w:top w:val="nil"/>
              <w:left w:val="nil"/>
              <w:bottom w:val="single" w:sz="4" w:space="0" w:color="auto"/>
              <w:right w:val="single" w:sz="4" w:space="0" w:color="auto"/>
            </w:tcBorders>
            <w:vAlign w:val="center"/>
          </w:tcPr>
          <w:p w:rsidR="0070140B" w:rsidRPr="00C12016" w:rsidRDefault="0070140B" w:rsidP="00710446">
            <w:pPr>
              <w:spacing w:after="0" w:line="240" w:lineRule="auto"/>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11</w:t>
            </w:r>
          </w:p>
        </w:tc>
        <w:tc>
          <w:tcPr>
            <w:tcW w:w="817" w:type="dxa"/>
            <w:tcBorders>
              <w:top w:val="nil"/>
              <w:left w:val="nil"/>
              <w:bottom w:val="single" w:sz="4" w:space="0" w:color="auto"/>
              <w:right w:val="single" w:sz="4" w:space="0" w:color="auto"/>
            </w:tcBorders>
            <w:vAlign w:val="center"/>
          </w:tcPr>
          <w:p w:rsidR="0070140B" w:rsidRPr="00C12016" w:rsidRDefault="0070140B" w:rsidP="00710446">
            <w:pPr>
              <w:spacing w:after="0" w:line="240" w:lineRule="auto"/>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12</w:t>
            </w:r>
          </w:p>
        </w:tc>
      </w:tr>
      <w:tr w:rsidR="00C1417E" w:rsidRPr="00C12016" w:rsidTr="00C1417E">
        <w:trPr>
          <w:trHeight w:val="840"/>
        </w:trPr>
        <w:tc>
          <w:tcPr>
            <w:tcW w:w="1098" w:type="dxa"/>
            <w:tcBorders>
              <w:top w:val="nil"/>
              <w:left w:val="single" w:sz="4" w:space="0" w:color="auto"/>
              <w:bottom w:val="single" w:sz="4" w:space="0" w:color="auto"/>
              <w:right w:val="single" w:sz="4" w:space="0" w:color="auto"/>
            </w:tcBorders>
            <w:vAlign w:val="center"/>
          </w:tcPr>
          <w:p w:rsidR="00FA651A" w:rsidRPr="00C12016" w:rsidRDefault="00FA651A" w:rsidP="00710446">
            <w:pPr>
              <w:spacing w:after="0" w:line="240" w:lineRule="auto"/>
              <w:rPr>
                <w:rFonts w:ascii="Times New Roman" w:hAnsi="Times New Roman" w:cs="Times New Roman"/>
                <w:color w:val="000000"/>
                <w:sz w:val="16"/>
                <w:szCs w:val="16"/>
              </w:rPr>
            </w:pPr>
            <w:r w:rsidRPr="00C12016">
              <w:rPr>
                <w:rFonts w:ascii="Times New Roman" w:hAnsi="Times New Roman" w:cs="Times New Roman"/>
                <w:color w:val="000000"/>
                <w:sz w:val="16"/>
                <w:szCs w:val="16"/>
              </w:rPr>
              <w:t>Наиболее ликвидные активы (НЛА)</w:t>
            </w:r>
          </w:p>
        </w:tc>
        <w:tc>
          <w:tcPr>
            <w:tcW w:w="771" w:type="dxa"/>
            <w:tcBorders>
              <w:top w:val="nil"/>
              <w:left w:val="nil"/>
              <w:bottom w:val="single" w:sz="4" w:space="0" w:color="auto"/>
              <w:right w:val="single" w:sz="4" w:space="0" w:color="auto"/>
            </w:tcBorders>
            <w:vAlign w:val="center"/>
          </w:tcPr>
          <w:p w:rsidR="00FA651A" w:rsidRPr="00C12016" w:rsidRDefault="00FA651A" w:rsidP="00710446">
            <w:pPr>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6769</w:t>
            </w:r>
          </w:p>
        </w:tc>
        <w:tc>
          <w:tcPr>
            <w:tcW w:w="690" w:type="dxa"/>
            <w:tcBorders>
              <w:top w:val="nil"/>
              <w:left w:val="nil"/>
              <w:bottom w:val="single" w:sz="4" w:space="0" w:color="auto"/>
              <w:right w:val="single" w:sz="4" w:space="0" w:color="auto"/>
            </w:tcBorders>
            <w:vAlign w:val="center"/>
          </w:tcPr>
          <w:p w:rsidR="00FA651A" w:rsidRPr="00C12016" w:rsidRDefault="00FA651A" w:rsidP="00710446">
            <w:pPr>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0,9</w:t>
            </w:r>
          </w:p>
        </w:tc>
        <w:tc>
          <w:tcPr>
            <w:tcW w:w="852" w:type="dxa"/>
            <w:tcBorders>
              <w:top w:val="nil"/>
              <w:left w:val="nil"/>
              <w:bottom w:val="single" w:sz="4" w:space="0" w:color="auto"/>
              <w:right w:val="single" w:sz="4" w:space="0" w:color="auto"/>
            </w:tcBorders>
            <w:noWrap/>
            <w:vAlign w:val="center"/>
          </w:tcPr>
          <w:p w:rsidR="00FA651A" w:rsidRPr="00C12016" w:rsidRDefault="00FA651A" w:rsidP="00710446">
            <w:pPr>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5494</w:t>
            </w:r>
          </w:p>
        </w:tc>
        <w:tc>
          <w:tcPr>
            <w:tcW w:w="709" w:type="dxa"/>
            <w:tcBorders>
              <w:top w:val="nil"/>
              <w:left w:val="nil"/>
              <w:bottom w:val="single" w:sz="4" w:space="0" w:color="auto"/>
              <w:right w:val="single" w:sz="4" w:space="0" w:color="auto"/>
            </w:tcBorders>
            <w:noWrap/>
            <w:vAlign w:val="center"/>
          </w:tcPr>
          <w:p w:rsidR="00FA651A" w:rsidRPr="00C12016" w:rsidRDefault="00FA651A" w:rsidP="00710446">
            <w:pPr>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0,8</w:t>
            </w:r>
          </w:p>
        </w:tc>
        <w:tc>
          <w:tcPr>
            <w:tcW w:w="1278" w:type="dxa"/>
            <w:tcBorders>
              <w:top w:val="nil"/>
              <w:left w:val="nil"/>
              <w:bottom w:val="single" w:sz="4" w:space="0" w:color="auto"/>
              <w:right w:val="single" w:sz="4" w:space="0" w:color="auto"/>
            </w:tcBorders>
            <w:vAlign w:val="center"/>
          </w:tcPr>
          <w:p w:rsidR="00FA651A" w:rsidRPr="00C12016" w:rsidRDefault="00FA651A" w:rsidP="00710446">
            <w:pPr>
              <w:spacing w:after="0" w:line="240" w:lineRule="auto"/>
              <w:rPr>
                <w:rFonts w:ascii="Times New Roman" w:hAnsi="Times New Roman" w:cs="Times New Roman"/>
                <w:color w:val="000000"/>
                <w:sz w:val="16"/>
                <w:szCs w:val="16"/>
              </w:rPr>
            </w:pPr>
            <w:r w:rsidRPr="00C12016">
              <w:rPr>
                <w:rFonts w:ascii="Times New Roman" w:hAnsi="Times New Roman" w:cs="Times New Roman"/>
                <w:color w:val="000000"/>
                <w:sz w:val="16"/>
                <w:szCs w:val="16"/>
              </w:rPr>
              <w:t>Наиболее срочные обязательства (НСО)</w:t>
            </w:r>
          </w:p>
        </w:tc>
        <w:tc>
          <w:tcPr>
            <w:tcW w:w="847" w:type="dxa"/>
            <w:tcBorders>
              <w:top w:val="nil"/>
              <w:left w:val="nil"/>
              <w:bottom w:val="single" w:sz="4" w:space="0" w:color="auto"/>
              <w:right w:val="single" w:sz="4" w:space="0" w:color="auto"/>
            </w:tcBorders>
            <w:noWrap/>
            <w:vAlign w:val="center"/>
          </w:tcPr>
          <w:p w:rsidR="00FA651A" w:rsidRPr="00C12016" w:rsidRDefault="00FA651A" w:rsidP="00710446">
            <w:pPr>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175250</w:t>
            </w:r>
          </w:p>
        </w:tc>
        <w:tc>
          <w:tcPr>
            <w:tcW w:w="709" w:type="dxa"/>
            <w:tcBorders>
              <w:top w:val="nil"/>
              <w:left w:val="nil"/>
              <w:bottom w:val="single" w:sz="4" w:space="0" w:color="auto"/>
              <w:right w:val="single" w:sz="4" w:space="0" w:color="auto"/>
            </w:tcBorders>
            <w:noWrap/>
            <w:vAlign w:val="center"/>
          </w:tcPr>
          <w:p w:rsidR="00FA651A" w:rsidRPr="00C12016" w:rsidRDefault="00FA651A" w:rsidP="00710446">
            <w:pPr>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22,7</w:t>
            </w:r>
          </w:p>
        </w:tc>
        <w:tc>
          <w:tcPr>
            <w:tcW w:w="708" w:type="dxa"/>
            <w:tcBorders>
              <w:top w:val="nil"/>
              <w:left w:val="nil"/>
              <w:bottom w:val="single" w:sz="4" w:space="0" w:color="auto"/>
              <w:right w:val="single" w:sz="4" w:space="0" w:color="auto"/>
            </w:tcBorders>
            <w:noWrap/>
            <w:vAlign w:val="center"/>
          </w:tcPr>
          <w:p w:rsidR="00FA651A" w:rsidRPr="00C12016" w:rsidRDefault="00FA651A" w:rsidP="00710446">
            <w:pPr>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97477</w:t>
            </w:r>
          </w:p>
        </w:tc>
        <w:tc>
          <w:tcPr>
            <w:tcW w:w="709" w:type="dxa"/>
            <w:tcBorders>
              <w:top w:val="nil"/>
              <w:left w:val="nil"/>
              <w:bottom w:val="single" w:sz="4" w:space="0" w:color="auto"/>
              <w:right w:val="single" w:sz="4" w:space="0" w:color="auto"/>
            </w:tcBorders>
            <w:noWrap/>
            <w:vAlign w:val="center"/>
          </w:tcPr>
          <w:p w:rsidR="00FA651A" w:rsidRPr="00C12016" w:rsidRDefault="00FA651A" w:rsidP="00710446">
            <w:pPr>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13,5</w:t>
            </w:r>
          </w:p>
        </w:tc>
        <w:tc>
          <w:tcPr>
            <w:tcW w:w="992" w:type="dxa"/>
            <w:tcBorders>
              <w:top w:val="nil"/>
              <w:left w:val="nil"/>
              <w:bottom w:val="single" w:sz="4" w:space="0" w:color="auto"/>
              <w:right w:val="single" w:sz="4" w:space="0" w:color="auto"/>
            </w:tcBorders>
            <w:vAlign w:val="center"/>
          </w:tcPr>
          <w:p w:rsidR="00FA651A" w:rsidRPr="00C12016" w:rsidRDefault="00FA651A" w:rsidP="00710446">
            <w:pPr>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-168481</w:t>
            </w:r>
          </w:p>
        </w:tc>
        <w:tc>
          <w:tcPr>
            <w:tcW w:w="817" w:type="dxa"/>
            <w:tcBorders>
              <w:top w:val="nil"/>
              <w:left w:val="nil"/>
              <w:bottom w:val="single" w:sz="4" w:space="0" w:color="auto"/>
              <w:right w:val="single" w:sz="4" w:space="0" w:color="auto"/>
            </w:tcBorders>
            <w:vAlign w:val="center"/>
          </w:tcPr>
          <w:p w:rsidR="00FA651A" w:rsidRPr="00C12016" w:rsidRDefault="00FA651A" w:rsidP="00710446">
            <w:pPr>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-91983</w:t>
            </w:r>
          </w:p>
        </w:tc>
      </w:tr>
      <w:tr w:rsidR="00C1417E" w:rsidRPr="00C12016" w:rsidTr="00C1417E">
        <w:trPr>
          <w:trHeight w:val="840"/>
        </w:trPr>
        <w:tc>
          <w:tcPr>
            <w:tcW w:w="1098" w:type="dxa"/>
            <w:tcBorders>
              <w:top w:val="nil"/>
              <w:left w:val="single" w:sz="4" w:space="0" w:color="auto"/>
              <w:bottom w:val="single" w:sz="4" w:space="0" w:color="auto"/>
              <w:right w:val="single" w:sz="4" w:space="0" w:color="auto"/>
            </w:tcBorders>
            <w:vAlign w:val="center"/>
          </w:tcPr>
          <w:p w:rsidR="00FA651A" w:rsidRPr="00C12016" w:rsidRDefault="00FA651A" w:rsidP="00710446">
            <w:pPr>
              <w:spacing w:after="0" w:line="240" w:lineRule="auto"/>
              <w:rPr>
                <w:rFonts w:ascii="Times New Roman" w:hAnsi="Times New Roman" w:cs="Times New Roman"/>
                <w:color w:val="000000"/>
                <w:sz w:val="16"/>
                <w:szCs w:val="16"/>
              </w:rPr>
            </w:pPr>
            <w:r w:rsidRPr="00C12016">
              <w:rPr>
                <w:rFonts w:ascii="Times New Roman" w:hAnsi="Times New Roman" w:cs="Times New Roman"/>
                <w:color w:val="000000"/>
                <w:sz w:val="16"/>
                <w:szCs w:val="16"/>
              </w:rPr>
              <w:t>Быстро реализуемые активы (БРА)</w:t>
            </w:r>
          </w:p>
        </w:tc>
        <w:tc>
          <w:tcPr>
            <w:tcW w:w="771" w:type="dxa"/>
            <w:tcBorders>
              <w:top w:val="nil"/>
              <w:left w:val="nil"/>
              <w:bottom w:val="single" w:sz="4" w:space="0" w:color="auto"/>
              <w:right w:val="single" w:sz="4" w:space="0" w:color="auto"/>
            </w:tcBorders>
            <w:vAlign w:val="center"/>
          </w:tcPr>
          <w:p w:rsidR="00FA651A" w:rsidRPr="00C12016" w:rsidRDefault="00FA651A" w:rsidP="00710446">
            <w:pPr>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568241</w:t>
            </w:r>
          </w:p>
        </w:tc>
        <w:tc>
          <w:tcPr>
            <w:tcW w:w="690" w:type="dxa"/>
            <w:tcBorders>
              <w:top w:val="nil"/>
              <w:left w:val="nil"/>
              <w:bottom w:val="single" w:sz="4" w:space="0" w:color="auto"/>
              <w:right w:val="single" w:sz="4" w:space="0" w:color="auto"/>
            </w:tcBorders>
            <w:vAlign w:val="center"/>
          </w:tcPr>
          <w:p w:rsidR="00FA651A" w:rsidRPr="00C12016" w:rsidRDefault="00FA651A" w:rsidP="00710446">
            <w:pPr>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73,7</w:t>
            </w:r>
          </w:p>
        </w:tc>
        <w:tc>
          <w:tcPr>
            <w:tcW w:w="852" w:type="dxa"/>
            <w:tcBorders>
              <w:top w:val="nil"/>
              <w:left w:val="nil"/>
              <w:bottom w:val="single" w:sz="4" w:space="0" w:color="auto"/>
              <w:right w:val="single" w:sz="4" w:space="0" w:color="auto"/>
            </w:tcBorders>
            <w:noWrap/>
            <w:vAlign w:val="center"/>
          </w:tcPr>
          <w:p w:rsidR="00FA651A" w:rsidRPr="00C12016" w:rsidRDefault="00FA651A" w:rsidP="00710446">
            <w:pPr>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639467</w:t>
            </w:r>
          </w:p>
        </w:tc>
        <w:tc>
          <w:tcPr>
            <w:tcW w:w="709" w:type="dxa"/>
            <w:tcBorders>
              <w:top w:val="nil"/>
              <w:left w:val="nil"/>
              <w:bottom w:val="single" w:sz="4" w:space="0" w:color="auto"/>
              <w:right w:val="single" w:sz="4" w:space="0" w:color="auto"/>
            </w:tcBorders>
            <w:noWrap/>
            <w:vAlign w:val="center"/>
          </w:tcPr>
          <w:p w:rsidR="00FA651A" w:rsidRPr="00C12016" w:rsidRDefault="00FA651A" w:rsidP="00710446">
            <w:pPr>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88,7</w:t>
            </w:r>
          </w:p>
        </w:tc>
        <w:tc>
          <w:tcPr>
            <w:tcW w:w="1278" w:type="dxa"/>
            <w:tcBorders>
              <w:top w:val="nil"/>
              <w:left w:val="nil"/>
              <w:bottom w:val="single" w:sz="4" w:space="0" w:color="auto"/>
              <w:right w:val="single" w:sz="4" w:space="0" w:color="auto"/>
            </w:tcBorders>
            <w:vAlign w:val="center"/>
          </w:tcPr>
          <w:p w:rsidR="00FA651A" w:rsidRPr="00C12016" w:rsidRDefault="00FA651A" w:rsidP="00710446">
            <w:pPr>
              <w:spacing w:after="0" w:line="240" w:lineRule="auto"/>
              <w:rPr>
                <w:rFonts w:ascii="Times New Roman" w:hAnsi="Times New Roman" w:cs="Times New Roman"/>
                <w:color w:val="000000"/>
                <w:sz w:val="16"/>
                <w:szCs w:val="16"/>
              </w:rPr>
            </w:pPr>
            <w:r w:rsidRPr="00C12016">
              <w:rPr>
                <w:rFonts w:ascii="Times New Roman" w:hAnsi="Times New Roman" w:cs="Times New Roman"/>
                <w:color w:val="000000"/>
                <w:sz w:val="16"/>
                <w:szCs w:val="16"/>
              </w:rPr>
              <w:t>Краткосрочные пассивы (КСП)</w:t>
            </w:r>
          </w:p>
        </w:tc>
        <w:tc>
          <w:tcPr>
            <w:tcW w:w="847" w:type="dxa"/>
            <w:tcBorders>
              <w:top w:val="nil"/>
              <w:left w:val="nil"/>
              <w:bottom w:val="single" w:sz="4" w:space="0" w:color="auto"/>
              <w:right w:val="single" w:sz="4" w:space="0" w:color="auto"/>
            </w:tcBorders>
            <w:noWrap/>
            <w:vAlign w:val="center"/>
          </w:tcPr>
          <w:p w:rsidR="00FA651A" w:rsidRPr="00C12016" w:rsidRDefault="00FA651A" w:rsidP="00710446">
            <w:pPr>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485953</w:t>
            </w:r>
          </w:p>
        </w:tc>
        <w:tc>
          <w:tcPr>
            <w:tcW w:w="709" w:type="dxa"/>
            <w:tcBorders>
              <w:top w:val="nil"/>
              <w:left w:val="nil"/>
              <w:bottom w:val="single" w:sz="4" w:space="0" w:color="auto"/>
              <w:right w:val="single" w:sz="4" w:space="0" w:color="auto"/>
            </w:tcBorders>
            <w:noWrap/>
            <w:vAlign w:val="center"/>
          </w:tcPr>
          <w:p w:rsidR="00FA651A" w:rsidRPr="00C12016" w:rsidRDefault="00FA651A" w:rsidP="00710446">
            <w:pPr>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63,0</w:t>
            </w:r>
          </w:p>
        </w:tc>
        <w:tc>
          <w:tcPr>
            <w:tcW w:w="708" w:type="dxa"/>
            <w:tcBorders>
              <w:top w:val="nil"/>
              <w:left w:val="nil"/>
              <w:bottom w:val="single" w:sz="4" w:space="0" w:color="auto"/>
              <w:right w:val="single" w:sz="4" w:space="0" w:color="auto"/>
            </w:tcBorders>
            <w:noWrap/>
            <w:vAlign w:val="center"/>
          </w:tcPr>
          <w:p w:rsidR="00FA651A" w:rsidRPr="00C12016" w:rsidRDefault="00FA651A" w:rsidP="00710446">
            <w:pPr>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520241</w:t>
            </w:r>
          </w:p>
        </w:tc>
        <w:tc>
          <w:tcPr>
            <w:tcW w:w="709" w:type="dxa"/>
            <w:tcBorders>
              <w:top w:val="nil"/>
              <w:left w:val="nil"/>
              <w:bottom w:val="single" w:sz="4" w:space="0" w:color="auto"/>
              <w:right w:val="single" w:sz="4" w:space="0" w:color="auto"/>
            </w:tcBorders>
            <w:noWrap/>
            <w:vAlign w:val="center"/>
          </w:tcPr>
          <w:p w:rsidR="00FA651A" w:rsidRPr="00C12016" w:rsidRDefault="00FA651A" w:rsidP="00710446">
            <w:pPr>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72,2</w:t>
            </w:r>
          </w:p>
        </w:tc>
        <w:tc>
          <w:tcPr>
            <w:tcW w:w="992" w:type="dxa"/>
            <w:tcBorders>
              <w:top w:val="nil"/>
              <w:left w:val="nil"/>
              <w:bottom w:val="single" w:sz="4" w:space="0" w:color="auto"/>
              <w:right w:val="single" w:sz="4" w:space="0" w:color="auto"/>
            </w:tcBorders>
            <w:vAlign w:val="center"/>
          </w:tcPr>
          <w:p w:rsidR="00FA651A" w:rsidRPr="00C12016" w:rsidRDefault="00FA651A" w:rsidP="00710446">
            <w:pPr>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82288</w:t>
            </w:r>
          </w:p>
        </w:tc>
        <w:tc>
          <w:tcPr>
            <w:tcW w:w="817" w:type="dxa"/>
            <w:tcBorders>
              <w:top w:val="nil"/>
              <w:left w:val="nil"/>
              <w:bottom w:val="single" w:sz="4" w:space="0" w:color="auto"/>
              <w:right w:val="single" w:sz="4" w:space="0" w:color="auto"/>
            </w:tcBorders>
            <w:vAlign w:val="center"/>
          </w:tcPr>
          <w:p w:rsidR="00FA651A" w:rsidRPr="00C12016" w:rsidRDefault="00FA651A" w:rsidP="00710446">
            <w:pPr>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119226</w:t>
            </w:r>
          </w:p>
        </w:tc>
      </w:tr>
      <w:tr w:rsidR="00C1417E" w:rsidRPr="00C12016" w:rsidTr="00C1417E">
        <w:trPr>
          <w:trHeight w:val="810"/>
        </w:trPr>
        <w:tc>
          <w:tcPr>
            <w:tcW w:w="1098" w:type="dxa"/>
            <w:tcBorders>
              <w:top w:val="nil"/>
              <w:left w:val="single" w:sz="4" w:space="0" w:color="auto"/>
              <w:bottom w:val="single" w:sz="4" w:space="0" w:color="auto"/>
              <w:right w:val="single" w:sz="4" w:space="0" w:color="auto"/>
            </w:tcBorders>
            <w:vAlign w:val="center"/>
          </w:tcPr>
          <w:p w:rsidR="00FA651A" w:rsidRPr="00C12016" w:rsidRDefault="00FA651A" w:rsidP="00710446">
            <w:pPr>
              <w:spacing w:after="0" w:line="240" w:lineRule="auto"/>
              <w:rPr>
                <w:rFonts w:ascii="Times New Roman" w:hAnsi="Times New Roman" w:cs="Times New Roman"/>
                <w:color w:val="000000"/>
                <w:sz w:val="16"/>
                <w:szCs w:val="16"/>
              </w:rPr>
            </w:pPr>
            <w:r w:rsidRPr="00C12016">
              <w:rPr>
                <w:rFonts w:ascii="Times New Roman" w:hAnsi="Times New Roman" w:cs="Times New Roman"/>
                <w:color w:val="000000"/>
                <w:sz w:val="16"/>
                <w:szCs w:val="16"/>
              </w:rPr>
              <w:t>Медленно реализуемые активы (БРА)</w:t>
            </w:r>
          </w:p>
        </w:tc>
        <w:tc>
          <w:tcPr>
            <w:tcW w:w="771" w:type="dxa"/>
            <w:tcBorders>
              <w:top w:val="nil"/>
              <w:left w:val="nil"/>
              <w:bottom w:val="single" w:sz="4" w:space="0" w:color="auto"/>
              <w:right w:val="single" w:sz="4" w:space="0" w:color="auto"/>
            </w:tcBorders>
            <w:noWrap/>
            <w:vAlign w:val="center"/>
          </w:tcPr>
          <w:p w:rsidR="00FA651A" w:rsidRPr="00C12016" w:rsidRDefault="00FA651A" w:rsidP="00710446">
            <w:pPr>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62348</w:t>
            </w:r>
          </w:p>
        </w:tc>
        <w:tc>
          <w:tcPr>
            <w:tcW w:w="690" w:type="dxa"/>
            <w:tcBorders>
              <w:top w:val="nil"/>
              <w:left w:val="nil"/>
              <w:bottom w:val="single" w:sz="4" w:space="0" w:color="auto"/>
              <w:right w:val="single" w:sz="4" w:space="0" w:color="auto"/>
            </w:tcBorders>
            <w:noWrap/>
            <w:vAlign w:val="center"/>
          </w:tcPr>
          <w:p w:rsidR="00FA651A" w:rsidRPr="00C12016" w:rsidRDefault="00FA651A" w:rsidP="00710446">
            <w:pPr>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8,1</w:t>
            </w:r>
          </w:p>
        </w:tc>
        <w:tc>
          <w:tcPr>
            <w:tcW w:w="852" w:type="dxa"/>
            <w:tcBorders>
              <w:top w:val="nil"/>
              <w:left w:val="nil"/>
              <w:bottom w:val="single" w:sz="4" w:space="0" w:color="auto"/>
              <w:right w:val="single" w:sz="4" w:space="0" w:color="auto"/>
            </w:tcBorders>
            <w:noWrap/>
            <w:vAlign w:val="center"/>
          </w:tcPr>
          <w:p w:rsidR="00FA651A" w:rsidRPr="00C12016" w:rsidRDefault="00FA651A" w:rsidP="00710446">
            <w:pPr>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48502</w:t>
            </w:r>
          </w:p>
        </w:tc>
        <w:tc>
          <w:tcPr>
            <w:tcW w:w="709" w:type="dxa"/>
            <w:tcBorders>
              <w:top w:val="nil"/>
              <w:left w:val="nil"/>
              <w:bottom w:val="single" w:sz="4" w:space="0" w:color="auto"/>
              <w:right w:val="single" w:sz="4" w:space="0" w:color="auto"/>
            </w:tcBorders>
            <w:noWrap/>
            <w:vAlign w:val="center"/>
          </w:tcPr>
          <w:p w:rsidR="00FA651A" w:rsidRPr="00C12016" w:rsidRDefault="00FA651A" w:rsidP="00710446">
            <w:pPr>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6,7</w:t>
            </w:r>
          </w:p>
        </w:tc>
        <w:tc>
          <w:tcPr>
            <w:tcW w:w="1278" w:type="dxa"/>
            <w:tcBorders>
              <w:top w:val="nil"/>
              <w:left w:val="nil"/>
              <w:bottom w:val="single" w:sz="4" w:space="0" w:color="auto"/>
              <w:right w:val="single" w:sz="4" w:space="0" w:color="auto"/>
            </w:tcBorders>
            <w:vAlign w:val="center"/>
          </w:tcPr>
          <w:p w:rsidR="00FA651A" w:rsidRPr="00C12016" w:rsidRDefault="00FA651A" w:rsidP="00710446">
            <w:pPr>
              <w:spacing w:after="0" w:line="240" w:lineRule="auto"/>
              <w:rPr>
                <w:rFonts w:ascii="Times New Roman" w:hAnsi="Times New Roman" w:cs="Times New Roman"/>
                <w:color w:val="000000"/>
                <w:sz w:val="16"/>
                <w:szCs w:val="16"/>
              </w:rPr>
            </w:pPr>
            <w:r w:rsidRPr="00C12016">
              <w:rPr>
                <w:rFonts w:ascii="Times New Roman" w:hAnsi="Times New Roman" w:cs="Times New Roman"/>
                <w:color w:val="000000"/>
                <w:sz w:val="16"/>
                <w:szCs w:val="16"/>
              </w:rPr>
              <w:t>Долгосрочные пассивы (ДСП)</w:t>
            </w:r>
          </w:p>
        </w:tc>
        <w:tc>
          <w:tcPr>
            <w:tcW w:w="847" w:type="dxa"/>
            <w:tcBorders>
              <w:top w:val="nil"/>
              <w:left w:val="nil"/>
              <w:bottom w:val="single" w:sz="4" w:space="0" w:color="auto"/>
              <w:right w:val="single" w:sz="4" w:space="0" w:color="auto"/>
            </w:tcBorders>
            <w:noWrap/>
            <w:vAlign w:val="center"/>
          </w:tcPr>
          <w:p w:rsidR="00FA651A" w:rsidRPr="00C12016" w:rsidRDefault="00FA651A" w:rsidP="00710446">
            <w:pPr>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0</w:t>
            </w:r>
          </w:p>
        </w:tc>
        <w:tc>
          <w:tcPr>
            <w:tcW w:w="709" w:type="dxa"/>
            <w:tcBorders>
              <w:top w:val="nil"/>
              <w:left w:val="nil"/>
              <w:bottom w:val="single" w:sz="4" w:space="0" w:color="auto"/>
              <w:right w:val="single" w:sz="4" w:space="0" w:color="auto"/>
            </w:tcBorders>
            <w:noWrap/>
            <w:vAlign w:val="center"/>
          </w:tcPr>
          <w:p w:rsidR="00FA651A" w:rsidRPr="00C12016" w:rsidRDefault="00FA651A" w:rsidP="00710446">
            <w:pPr>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vAlign w:val="center"/>
          </w:tcPr>
          <w:p w:rsidR="00FA651A" w:rsidRPr="00C12016" w:rsidRDefault="00FA651A" w:rsidP="00710446">
            <w:pPr>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22</w:t>
            </w:r>
          </w:p>
        </w:tc>
        <w:tc>
          <w:tcPr>
            <w:tcW w:w="709" w:type="dxa"/>
            <w:tcBorders>
              <w:top w:val="nil"/>
              <w:left w:val="nil"/>
              <w:bottom w:val="single" w:sz="4" w:space="0" w:color="auto"/>
              <w:right w:val="single" w:sz="4" w:space="0" w:color="auto"/>
            </w:tcBorders>
            <w:vAlign w:val="center"/>
          </w:tcPr>
          <w:p w:rsidR="00FA651A" w:rsidRPr="00C12016" w:rsidRDefault="00FA651A" w:rsidP="00710446">
            <w:pPr>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vAlign w:val="center"/>
          </w:tcPr>
          <w:p w:rsidR="00FA651A" w:rsidRPr="00C12016" w:rsidRDefault="00FA651A" w:rsidP="00710446">
            <w:pPr>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62348</w:t>
            </w:r>
          </w:p>
        </w:tc>
        <w:tc>
          <w:tcPr>
            <w:tcW w:w="817" w:type="dxa"/>
            <w:tcBorders>
              <w:top w:val="nil"/>
              <w:left w:val="nil"/>
              <w:bottom w:val="single" w:sz="4" w:space="0" w:color="auto"/>
              <w:right w:val="single" w:sz="4" w:space="0" w:color="auto"/>
            </w:tcBorders>
            <w:vAlign w:val="center"/>
          </w:tcPr>
          <w:p w:rsidR="00FA651A" w:rsidRPr="00C12016" w:rsidRDefault="00FA651A" w:rsidP="00710446">
            <w:pPr>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48480</w:t>
            </w:r>
          </w:p>
        </w:tc>
      </w:tr>
      <w:tr w:rsidR="00C1417E" w:rsidRPr="00C12016" w:rsidTr="00C1417E">
        <w:trPr>
          <w:trHeight w:val="900"/>
        </w:trPr>
        <w:tc>
          <w:tcPr>
            <w:tcW w:w="1098" w:type="dxa"/>
            <w:tcBorders>
              <w:top w:val="nil"/>
              <w:left w:val="single" w:sz="4" w:space="0" w:color="auto"/>
              <w:bottom w:val="single" w:sz="4" w:space="0" w:color="auto"/>
              <w:right w:val="single" w:sz="4" w:space="0" w:color="auto"/>
            </w:tcBorders>
            <w:vAlign w:val="center"/>
          </w:tcPr>
          <w:p w:rsidR="00FA651A" w:rsidRPr="00C12016" w:rsidRDefault="00FA651A" w:rsidP="00710446">
            <w:pPr>
              <w:spacing w:after="0" w:line="240" w:lineRule="auto"/>
              <w:rPr>
                <w:rFonts w:ascii="Times New Roman" w:hAnsi="Times New Roman" w:cs="Times New Roman"/>
                <w:color w:val="000000"/>
                <w:sz w:val="16"/>
                <w:szCs w:val="16"/>
              </w:rPr>
            </w:pPr>
            <w:r w:rsidRPr="00C12016">
              <w:rPr>
                <w:rFonts w:ascii="Times New Roman" w:hAnsi="Times New Roman" w:cs="Times New Roman"/>
                <w:color w:val="000000"/>
                <w:sz w:val="16"/>
                <w:szCs w:val="16"/>
              </w:rPr>
              <w:t>Трудно реализуемые активы (БРА)</w:t>
            </w:r>
          </w:p>
        </w:tc>
        <w:tc>
          <w:tcPr>
            <w:tcW w:w="771" w:type="dxa"/>
            <w:tcBorders>
              <w:top w:val="nil"/>
              <w:left w:val="nil"/>
              <w:bottom w:val="single" w:sz="4" w:space="0" w:color="auto"/>
              <w:right w:val="single" w:sz="4" w:space="0" w:color="auto"/>
            </w:tcBorders>
            <w:noWrap/>
            <w:vAlign w:val="center"/>
          </w:tcPr>
          <w:p w:rsidR="00FA651A" w:rsidRPr="00C12016" w:rsidRDefault="00FA651A" w:rsidP="00710446">
            <w:pPr>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133837</w:t>
            </w:r>
          </w:p>
        </w:tc>
        <w:tc>
          <w:tcPr>
            <w:tcW w:w="690" w:type="dxa"/>
            <w:tcBorders>
              <w:top w:val="nil"/>
              <w:left w:val="nil"/>
              <w:bottom w:val="single" w:sz="4" w:space="0" w:color="auto"/>
              <w:right w:val="single" w:sz="4" w:space="0" w:color="auto"/>
            </w:tcBorders>
            <w:noWrap/>
            <w:vAlign w:val="center"/>
          </w:tcPr>
          <w:p w:rsidR="00FA651A" w:rsidRPr="00C12016" w:rsidRDefault="00FA651A" w:rsidP="00710446">
            <w:pPr>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17,4</w:t>
            </w:r>
          </w:p>
        </w:tc>
        <w:tc>
          <w:tcPr>
            <w:tcW w:w="852" w:type="dxa"/>
            <w:tcBorders>
              <w:top w:val="nil"/>
              <w:left w:val="nil"/>
              <w:bottom w:val="single" w:sz="4" w:space="0" w:color="auto"/>
              <w:right w:val="single" w:sz="4" w:space="0" w:color="auto"/>
            </w:tcBorders>
            <w:noWrap/>
            <w:vAlign w:val="center"/>
          </w:tcPr>
          <w:p w:rsidR="00FA651A" w:rsidRPr="00C12016" w:rsidRDefault="00FA651A" w:rsidP="00710446">
            <w:pPr>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27414</w:t>
            </w:r>
          </w:p>
        </w:tc>
        <w:tc>
          <w:tcPr>
            <w:tcW w:w="709" w:type="dxa"/>
            <w:tcBorders>
              <w:top w:val="nil"/>
              <w:left w:val="nil"/>
              <w:bottom w:val="single" w:sz="4" w:space="0" w:color="auto"/>
              <w:right w:val="single" w:sz="4" w:space="0" w:color="auto"/>
            </w:tcBorders>
            <w:noWrap/>
            <w:vAlign w:val="center"/>
          </w:tcPr>
          <w:p w:rsidR="00FA651A" w:rsidRPr="00C12016" w:rsidRDefault="00FA651A" w:rsidP="00710446">
            <w:pPr>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3,8</w:t>
            </w:r>
          </w:p>
        </w:tc>
        <w:tc>
          <w:tcPr>
            <w:tcW w:w="1278" w:type="dxa"/>
            <w:tcBorders>
              <w:top w:val="nil"/>
              <w:left w:val="nil"/>
              <w:bottom w:val="single" w:sz="4" w:space="0" w:color="auto"/>
              <w:right w:val="single" w:sz="4" w:space="0" w:color="auto"/>
            </w:tcBorders>
            <w:vAlign w:val="center"/>
          </w:tcPr>
          <w:p w:rsidR="00FA651A" w:rsidRPr="00C12016" w:rsidRDefault="00FA651A" w:rsidP="00710446">
            <w:pPr>
              <w:spacing w:after="0" w:line="240" w:lineRule="auto"/>
              <w:rPr>
                <w:rFonts w:ascii="Times New Roman" w:hAnsi="Times New Roman" w:cs="Times New Roman"/>
                <w:color w:val="000000"/>
                <w:sz w:val="16"/>
                <w:szCs w:val="16"/>
              </w:rPr>
            </w:pPr>
            <w:r w:rsidRPr="00C12016">
              <w:rPr>
                <w:rFonts w:ascii="Times New Roman" w:hAnsi="Times New Roman" w:cs="Times New Roman"/>
                <w:color w:val="000000"/>
                <w:sz w:val="16"/>
                <w:szCs w:val="16"/>
              </w:rPr>
              <w:t>Постоянные пассивы (ПСП)</w:t>
            </w:r>
          </w:p>
        </w:tc>
        <w:tc>
          <w:tcPr>
            <w:tcW w:w="847" w:type="dxa"/>
            <w:tcBorders>
              <w:top w:val="nil"/>
              <w:left w:val="nil"/>
              <w:bottom w:val="single" w:sz="4" w:space="0" w:color="auto"/>
              <w:right w:val="single" w:sz="4" w:space="0" w:color="auto"/>
            </w:tcBorders>
            <w:noWrap/>
            <w:vAlign w:val="center"/>
          </w:tcPr>
          <w:p w:rsidR="00FA651A" w:rsidRPr="00C12016" w:rsidRDefault="00FA651A" w:rsidP="00710446">
            <w:pPr>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109992</w:t>
            </w:r>
          </w:p>
        </w:tc>
        <w:tc>
          <w:tcPr>
            <w:tcW w:w="709" w:type="dxa"/>
            <w:tcBorders>
              <w:top w:val="nil"/>
              <w:left w:val="nil"/>
              <w:bottom w:val="single" w:sz="4" w:space="0" w:color="auto"/>
              <w:right w:val="single" w:sz="4" w:space="0" w:color="auto"/>
            </w:tcBorders>
            <w:vAlign w:val="center"/>
          </w:tcPr>
          <w:p w:rsidR="00FA651A" w:rsidRPr="00C12016" w:rsidRDefault="00FA651A" w:rsidP="00710446">
            <w:pPr>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14,3</w:t>
            </w:r>
          </w:p>
        </w:tc>
        <w:tc>
          <w:tcPr>
            <w:tcW w:w="708" w:type="dxa"/>
            <w:tcBorders>
              <w:top w:val="nil"/>
              <w:left w:val="nil"/>
              <w:bottom w:val="single" w:sz="4" w:space="0" w:color="auto"/>
              <w:right w:val="single" w:sz="4" w:space="0" w:color="auto"/>
            </w:tcBorders>
            <w:noWrap/>
            <w:vAlign w:val="center"/>
          </w:tcPr>
          <w:p w:rsidR="00FA651A" w:rsidRPr="00C12016" w:rsidRDefault="00FA651A" w:rsidP="00710446">
            <w:pPr>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103137</w:t>
            </w:r>
          </w:p>
        </w:tc>
        <w:tc>
          <w:tcPr>
            <w:tcW w:w="709" w:type="dxa"/>
            <w:tcBorders>
              <w:top w:val="nil"/>
              <w:left w:val="nil"/>
              <w:bottom w:val="single" w:sz="4" w:space="0" w:color="auto"/>
              <w:right w:val="single" w:sz="4" w:space="0" w:color="auto"/>
            </w:tcBorders>
            <w:noWrap/>
            <w:vAlign w:val="center"/>
          </w:tcPr>
          <w:p w:rsidR="00FA651A" w:rsidRPr="00C12016" w:rsidRDefault="00FA651A" w:rsidP="00710446">
            <w:pPr>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14,3</w:t>
            </w:r>
          </w:p>
        </w:tc>
        <w:tc>
          <w:tcPr>
            <w:tcW w:w="992" w:type="dxa"/>
            <w:tcBorders>
              <w:top w:val="nil"/>
              <w:left w:val="nil"/>
              <w:bottom w:val="single" w:sz="4" w:space="0" w:color="auto"/>
              <w:right w:val="single" w:sz="4" w:space="0" w:color="auto"/>
            </w:tcBorders>
            <w:vAlign w:val="center"/>
          </w:tcPr>
          <w:p w:rsidR="00FA651A" w:rsidRPr="00C12016" w:rsidRDefault="00FA651A" w:rsidP="00710446">
            <w:pPr>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23845</w:t>
            </w:r>
          </w:p>
        </w:tc>
        <w:tc>
          <w:tcPr>
            <w:tcW w:w="817" w:type="dxa"/>
            <w:tcBorders>
              <w:top w:val="nil"/>
              <w:left w:val="nil"/>
              <w:bottom w:val="single" w:sz="4" w:space="0" w:color="auto"/>
              <w:right w:val="single" w:sz="4" w:space="0" w:color="auto"/>
            </w:tcBorders>
            <w:vAlign w:val="center"/>
          </w:tcPr>
          <w:p w:rsidR="00FA651A" w:rsidRPr="00C12016" w:rsidRDefault="00FA651A" w:rsidP="00710446">
            <w:pPr>
              <w:jc w:val="center"/>
              <w:rPr>
                <w:rFonts w:ascii="Times New Roman" w:hAnsi="Times New Roman" w:cs="Times New Roman"/>
                <w:color w:val="000000"/>
                <w:sz w:val="16"/>
                <w:szCs w:val="16"/>
              </w:rPr>
            </w:pPr>
            <w:r w:rsidRPr="00C12016">
              <w:rPr>
                <w:rFonts w:ascii="Times New Roman" w:hAnsi="Times New Roman" w:cs="Times New Roman"/>
                <w:color w:val="000000"/>
                <w:sz w:val="16"/>
                <w:szCs w:val="16"/>
              </w:rPr>
              <w:t>-75723</w:t>
            </w:r>
          </w:p>
        </w:tc>
      </w:tr>
      <w:tr w:rsidR="00C1417E" w:rsidRPr="00C12016" w:rsidTr="00C1417E">
        <w:trPr>
          <w:trHeight w:val="225"/>
        </w:trPr>
        <w:tc>
          <w:tcPr>
            <w:tcW w:w="1098" w:type="dxa"/>
            <w:tcBorders>
              <w:top w:val="nil"/>
              <w:left w:val="single" w:sz="4" w:space="0" w:color="auto"/>
              <w:bottom w:val="single" w:sz="4" w:space="0" w:color="auto"/>
              <w:right w:val="single" w:sz="4" w:space="0" w:color="auto"/>
            </w:tcBorders>
            <w:vAlign w:val="center"/>
          </w:tcPr>
          <w:p w:rsidR="00FA651A" w:rsidRPr="00C12016" w:rsidRDefault="00FA651A" w:rsidP="00710446">
            <w:pPr>
              <w:spacing w:after="0" w:line="240" w:lineRule="auto"/>
              <w:rPr>
                <w:rFonts w:ascii="Times New Roman" w:hAnsi="Times New Roman" w:cs="Times New Roman"/>
                <w:b/>
                <w:bCs/>
                <w:color w:val="000000"/>
                <w:sz w:val="16"/>
                <w:szCs w:val="16"/>
              </w:rPr>
            </w:pPr>
            <w:r w:rsidRPr="00C12016">
              <w:rPr>
                <w:rFonts w:ascii="Times New Roman" w:hAnsi="Times New Roman" w:cs="Times New Roman"/>
                <w:b/>
                <w:bCs/>
                <w:color w:val="000000"/>
                <w:sz w:val="16"/>
                <w:szCs w:val="16"/>
              </w:rPr>
              <w:t>Итого:</w:t>
            </w:r>
          </w:p>
        </w:tc>
        <w:tc>
          <w:tcPr>
            <w:tcW w:w="771" w:type="dxa"/>
            <w:tcBorders>
              <w:top w:val="nil"/>
              <w:left w:val="nil"/>
              <w:bottom w:val="single" w:sz="4" w:space="0" w:color="auto"/>
              <w:right w:val="single" w:sz="4" w:space="0" w:color="auto"/>
            </w:tcBorders>
            <w:vAlign w:val="bottom"/>
          </w:tcPr>
          <w:p w:rsidR="00FA651A" w:rsidRPr="00C12016" w:rsidRDefault="00FA651A" w:rsidP="00710446">
            <w:pPr>
              <w:jc w:val="center"/>
              <w:rPr>
                <w:rFonts w:ascii="Times New Roman" w:hAnsi="Times New Roman" w:cs="Times New Roman"/>
                <w:b/>
                <w:bCs/>
                <w:color w:val="000000"/>
                <w:sz w:val="16"/>
                <w:szCs w:val="16"/>
              </w:rPr>
            </w:pPr>
            <w:r w:rsidRPr="00C12016">
              <w:rPr>
                <w:rFonts w:ascii="Times New Roman" w:hAnsi="Times New Roman" w:cs="Times New Roman"/>
                <w:b/>
                <w:bCs/>
                <w:color w:val="000000"/>
                <w:sz w:val="16"/>
                <w:szCs w:val="16"/>
              </w:rPr>
              <w:t>771195</w:t>
            </w:r>
          </w:p>
        </w:tc>
        <w:tc>
          <w:tcPr>
            <w:tcW w:w="690" w:type="dxa"/>
            <w:tcBorders>
              <w:top w:val="nil"/>
              <w:left w:val="nil"/>
              <w:bottom w:val="single" w:sz="4" w:space="0" w:color="auto"/>
              <w:right w:val="single" w:sz="4" w:space="0" w:color="auto"/>
            </w:tcBorders>
            <w:vAlign w:val="bottom"/>
          </w:tcPr>
          <w:p w:rsidR="00FA651A" w:rsidRPr="00C12016" w:rsidRDefault="00FA651A" w:rsidP="00710446">
            <w:pPr>
              <w:jc w:val="center"/>
              <w:rPr>
                <w:rFonts w:ascii="Times New Roman" w:hAnsi="Times New Roman" w:cs="Times New Roman"/>
                <w:b/>
                <w:bCs/>
                <w:color w:val="000000"/>
                <w:sz w:val="16"/>
                <w:szCs w:val="16"/>
              </w:rPr>
            </w:pPr>
            <w:r w:rsidRPr="00C12016">
              <w:rPr>
                <w:rFonts w:ascii="Times New Roman" w:hAnsi="Times New Roman" w:cs="Times New Roman"/>
                <w:b/>
                <w:bCs/>
                <w:color w:val="000000"/>
                <w:sz w:val="16"/>
                <w:szCs w:val="16"/>
              </w:rPr>
              <w:t>100,0</w:t>
            </w:r>
          </w:p>
        </w:tc>
        <w:tc>
          <w:tcPr>
            <w:tcW w:w="852" w:type="dxa"/>
            <w:tcBorders>
              <w:top w:val="nil"/>
              <w:left w:val="nil"/>
              <w:bottom w:val="single" w:sz="4" w:space="0" w:color="auto"/>
              <w:right w:val="single" w:sz="4" w:space="0" w:color="auto"/>
            </w:tcBorders>
            <w:vAlign w:val="bottom"/>
          </w:tcPr>
          <w:p w:rsidR="00FA651A" w:rsidRPr="00C12016" w:rsidRDefault="00FA651A" w:rsidP="00710446">
            <w:pPr>
              <w:jc w:val="center"/>
              <w:rPr>
                <w:rFonts w:ascii="Times New Roman" w:hAnsi="Times New Roman" w:cs="Times New Roman"/>
                <w:b/>
                <w:bCs/>
                <w:color w:val="000000"/>
                <w:sz w:val="16"/>
                <w:szCs w:val="16"/>
              </w:rPr>
            </w:pPr>
            <w:r w:rsidRPr="00C12016">
              <w:rPr>
                <w:rFonts w:ascii="Times New Roman" w:hAnsi="Times New Roman" w:cs="Times New Roman"/>
                <w:b/>
                <w:bCs/>
                <w:color w:val="000000"/>
                <w:sz w:val="16"/>
                <w:szCs w:val="16"/>
              </w:rPr>
              <w:t>720877</w:t>
            </w:r>
          </w:p>
        </w:tc>
        <w:tc>
          <w:tcPr>
            <w:tcW w:w="709" w:type="dxa"/>
            <w:tcBorders>
              <w:top w:val="nil"/>
              <w:left w:val="nil"/>
              <w:bottom w:val="single" w:sz="4" w:space="0" w:color="auto"/>
              <w:right w:val="single" w:sz="4" w:space="0" w:color="auto"/>
            </w:tcBorders>
            <w:vAlign w:val="bottom"/>
          </w:tcPr>
          <w:p w:rsidR="00FA651A" w:rsidRPr="00C12016" w:rsidRDefault="00FA651A" w:rsidP="00710446">
            <w:pPr>
              <w:jc w:val="center"/>
              <w:rPr>
                <w:rFonts w:ascii="Times New Roman" w:hAnsi="Times New Roman" w:cs="Times New Roman"/>
                <w:b/>
                <w:bCs/>
                <w:color w:val="000000"/>
                <w:sz w:val="16"/>
                <w:szCs w:val="16"/>
              </w:rPr>
            </w:pPr>
            <w:r w:rsidRPr="00C12016">
              <w:rPr>
                <w:rFonts w:ascii="Times New Roman" w:hAnsi="Times New Roman" w:cs="Times New Roman"/>
                <w:b/>
                <w:bCs/>
                <w:color w:val="000000"/>
                <w:sz w:val="16"/>
                <w:szCs w:val="16"/>
              </w:rPr>
              <w:t>100,0</w:t>
            </w:r>
          </w:p>
        </w:tc>
        <w:tc>
          <w:tcPr>
            <w:tcW w:w="1278" w:type="dxa"/>
            <w:tcBorders>
              <w:top w:val="nil"/>
              <w:left w:val="nil"/>
              <w:bottom w:val="single" w:sz="4" w:space="0" w:color="auto"/>
              <w:right w:val="single" w:sz="4" w:space="0" w:color="auto"/>
            </w:tcBorders>
            <w:vAlign w:val="center"/>
          </w:tcPr>
          <w:p w:rsidR="00FA651A" w:rsidRPr="00C12016" w:rsidRDefault="00FA651A" w:rsidP="00710446">
            <w:pPr>
              <w:spacing w:after="0" w:line="240" w:lineRule="auto"/>
              <w:jc w:val="center"/>
              <w:rPr>
                <w:rFonts w:ascii="Times New Roman" w:hAnsi="Times New Roman" w:cs="Times New Roman"/>
                <w:b/>
                <w:bCs/>
                <w:color w:val="000000"/>
                <w:sz w:val="16"/>
                <w:szCs w:val="16"/>
              </w:rPr>
            </w:pPr>
            <w:r w:rsidRPr="00C12016">
              <w:rPr>
                <w:rFonts w:ascii="Times New Roman" w:hAnsi="Times New Roman" w:cs="Times New Roman"/>
                <w:b/>
                <w:bCs/>
                <w:color w:val="000000"/>
                <w:sz w:val="16"/>
                <w:szCs w:val="16"/>
              </w:rPr>
              <w:t> </w:t>
            </w:r>
          </w:p>
        </w:tc>
        <w:tc>
          <w:tcPr>
            <w:tcW w:w="847" w:type="dxa"/>
            <w:tcBorders>
              <w:top w:val="nil"/>
              <w:left w:val="nil"/>
              <w:bottom w:val="single" w:sz="4" w:space="0" w:color="auto"/>
              <w:right w:val="single" w:sz="4" w:space="0" w:color="auto"/>
            </w:tcBorders>
            <w:vAlign w:val="bottom"/>
          </w:tcPr>
          <w:p w:rsidR="00FA651A" w:rsidRPr="00C12016" w:rsidRDefault="00FA651A" w:rsidP="00710446">
            <w:pPr>
              <w:jc w:val="center"/>
              <w:rPr>
                <w:rFonts w:ascii="Times New Roman" w:hAnsi="Times New Roman" w:cs="Times New Roman"/>
                <w:b/>
                <w:bCs/>
                <w:color w:val="000000"/>
                <w:sz w:val="16"/>
                <w:szCs w:val="16"/>
              </w:rPr>
            </w:pPr>
            <w:r w:rsidRPr="00C12016">
              <w:rPr>
                <w:rFonts w:ascii="Times New Roman" w:hAnsi="Times New Roman" w:cs="Times New Roman"/>
                <w:b/>
                <w:bCs/>
                <w:color w:val="000000"/>
                <w:sz w:val="16"/>
                <w:szCs w:val="16"/>
              </w:rPr>
              <w:t>771195</w:t>
            </w:r>
          </w:p>
        </w:tc>
        <w:tc>
          <w:tcPr>
            <w:tcW w:w="709" w:type="dxa"/>
            <w:tcBorders>
              <w:top w:val="nil"/>
              <w:left w:val="nil"/>
              <w:bottom w:val="single" w:sz="4" w:space="0" w:color="auto"/>
              <w:right w:val="single" w:sz="4" w:space="0" w:color="auto"/>
            </w:tcBorders>
            <w:vAlign w:val="bottom"/>
          </w:tcPr>
          <w:p w:rsidR="00FA651A" w:rsidRPr="00C12016" w:rsidRDefault="00FA651A" w:rsidP="00710446">
            <w:pPr>
              <w:jc w:val="center"/>
              <w:rPr>
                <w:rFonts w:ascii="Times New Roman" w:hAnsi="Times New Roman" w:cs="Times New Roman"/>
                <w:b/>
                <w:bCs/>
                <w:color w:val="000000"/>
                <w:sz w:val="16"/>
                <w:szCs w:val="16"/>
              </w:rPr>
            </w:pPr>
            <w:r w:rsidRPr="00C12016">
              <w:rPr>
                <w:rFonts w:ascii="Times New Roman" w:hAnsi="Times New Roman" w:cs="Times New Roman"/>
                <w:b/>
                <w:bCs/>
                <w:color w:val="000000"/>
                <w:sz w:val="16"/>
                <w:szCs w:val="16"/>
              </w:rPr>
              <w:t>100,0</w:t>
            </w:r>
          </w:p>
        </w:tc>
        <w:tc>
          <w:tcPr>
            <w:tcW w:w="708" w:type="dxa"/>
            <w:tcBorders>
              <w:top w:val="nil"/>
              <w:left w:val="nil"/>
              <w:bottom w:val="single" w:sz="4" w:space="0" w:color="auto"/>
              <w:right w:val="single" w:sz="4" w:space="0" w:color="auto"/>
            </w:tcBorders>
            <w:vAlign w:val="bottom"/>
          </w:tcPr>
          <w:p w:rsidR="00FA651A" w:rsidRPr="00C12016" w:rsidRDefault="00FA651A" w:rsidP="00710446">
            <w:pPr>
              <w:jc w:val="center"/>
              <w:rPr>
                <w:rFonts w:ascii="Times New Roman" w:hAnsi="Times New Roman" w:cs="Times New Roman"/>
                <w:b/>
                <w:bCs/>
                <w:color w:val="000000"/>
                <w:sz w:val="16"/>
                <w:szCs w:val="16"/>
              </w:rPr>
            </w:pPr>
            <w:r w:rsidRPr="00C12016">
              <w:rPr>
                <w:rFonts w:ascii="Times New Roman" w:hAnsi="Times New Roman" w:cs="Times New Roman"/>
                <w:b/>
                <w:bCs/>
                <w:color w:val="000000"/>
                <w:sz w:val="16"/>
                <w:szCs w:val="16"/>
              </w:rPr>
              <w:t>720877</w:t>
            </w:r>
          </w:p>
        </w:tc>
        <w:tc>
          <w:tcPr>
            <w:tcW w:w="709" w:type="dxa"/>
            <w:tcBorders>
              <w:top w:val="nil"/>
              <w:left w:val="nil"/>
              <w:bottom w:val="single" w:sz="4" w:space="0" w:color="auto"/>
              <w:right w:val="single" w:sz="4" w:space="0" w:color="auto"/>
            </w:tcBorders>
            <w:vAlign w:val="bottom"/>
          </w:tcPr>
          <w:p w:rsidR="00FA651A" w:rsidRPr="00C12016" w:rsidRDefault="00FA651A" w:rsidP="00710446">
            <w:pPr>
              <w:jc w:val="center"/>
              <w:rPr>
                <w:rFonts w:ascii="Times New Roman" w:hAnsi="Times New Roman" w:cs="Times New Roman"/>
                <w:b/>
                <w:bCs/>
                <w:color w:val="000000"/>
                <w:sz w:val="16"/>
                <w:szCs w:val="16"/>
              </w:rPr>
            </w:pPr>
            <w:r w:rsidRPr="00C12016">
              <w:rPr>
                <w:rFonts w:ascii="Times New Roman" w:hAnsi="Times New Roman" w:cs="Times New Roman"/>
                <w:b/>
                <w:bCs/>
                <w:color w:val="000000"/>
                <w:sz w:val="16"/>
                <w:szCs w:val="16"/>
              </w:rPr>
              <w:t>100,0</w:t>
            </w:r>
          </w:p>
        </w:tc>
        <w:tc>
          <w:tcPr>
            <w:tcW w:w="992" w:type="dxa"/>
            <w:tcBorders>
              <w:top w:val="nil"/>
              <w:left w:val="nil"/>
              <w:bottom w:val="single" w:sz="4" w:space="0" w:color="auto"/>
              <w:right w:val="single" w:sz="4" w:space="0" w:color="auto"/>
            </w:tcBorders>
            <w:vAlign w:val="center"/>
          </w:tcPr>
          <w:p w:rsidR="00FA651A" w:rsidRPr="00C12016" w:rsidRDefault="00FA651A" w:rsidP="00710446">
            <w:pPr>
              <w:spacing w:after="0" w:line="240" w:lineRule="auto"/>
              <w:jc w:val="center"/>
              <w:rPr>
                <w:rFonts w:ascii="Times New Roman" w:hAnsi="Times New Roman" w:cs="Times New Roman"/>
                <w:b/>
                <w:bCs/>
                <w:color w:val="000000"/>
                <w:sz w:val="16"/>
                <w:szCs w:val="16"/>
              </w:rPr>
            </w:pPr>
            <w:r w:rsidRPr="00C12016">
              <w:rPr>
                <w:rFonts w:ascii="Times New Roman" w:hAnsi="Times New Roman" w:cs="Times New Roman"/>
                <w:b/>
                <w:bCs/>
                <w:color w:val="000000"/>
                <w:sz w:val="16"/>
                <w:szCs w:val="16"/>
              </w:rPr>
              <w:t> </w:t>
            </w:r>
          </w:p>
        </w:tc>
        <w:tc>
          <w:tcPr>
            <w:tcW w:w="817" w:type="dxa"/>
            <w:tcBorders>
              <w:top w:val="nil"/>
              <w:left w:val="nil"/>
              <w:bottom w:val="single" w:sz="4" w:space="0" w:color="auto"/>
              <w:right w:val="single" w:sz="4" w:space="0" w:color="auto"/>
            </w:tcBorders>
            <w:vAlign w:val="center"/>
          </w:tcPr>
          <w:p w:rsidR="00FA651A" w:rsidRPr="00C12016" w:rsidRDefault="00FA651A" w:rsidP="00710446">
            <w:pPr>
              <w:spacing w:after="0" w:line="240" w:lineRule="auto"/>
              <w:jc w:val="center"/>
              <w:rPr>
                <w:rFonts w:ascii="Times New Roman" w:hAnsi="Times New Roman" w:cs="Times New Roman"/>
                <w:b/>
                <w:bCs/>
                <w:color w:val="000000"/>
                <w:sz w:val="16"/>
                <w:szCs w:val="16"/>
              </w:rPr>
            </w:pPr>
            <w:r w:rsidRPr="00C12016">
              <w:rPr>
                <w:rFonts w:ascii="Times New Roman" w:hAnsi="Times New Roman" w:cs="Times New Roman"/>
                <w:b/>
                <w:bCs/>
                <w:color w:val="000000"/>
                <w:sz w:val="16"/>
                <w:szCs w:val="16"/>
              </w:rPr>
              <w:t> </w:t>
            </w:r>
          </w:p>
        </w:tc>
      </w:tr>
    </w:tbl>
    <w:p w:rsidR="0070140B" w:rsidRPr="00C12016" w:rsidRDefault="0070140B" w:rsidP="00710446">
      <w:pPr>
        <w:jc w:val="both"/>
        <w:rPr>
          <w:rFonts w:ascii="Times New Roman" w:hAnsi="Times New Roman"/>
          <w:sz w:val="28"/>
          <w:szCs w:val="28"/>
        </w:rPr>
      </w:pPr>
    </w:p>
    <w:p w:rsidR="002F1DC7" w:rsidRPr="00C12016" w:rsidRDefault="002F1DC7" w:rsidP="00710446">
      <w:pPr>
        <w:jc w:val="both"/>
        <w:rPr>
          <w:rFonts w:ascii="Times New Roman" w:hAnsi="Times New Roman"/>
          <w:sz w:val="28"/>
          <w:szCs w:val="28"/>
        </w:rPr>
      </w:pPr>
    </w:p>
    <w:p w:rsidR="002F1DC7" w:rsidRPr="00C12016" w:rsidRDefault="002F1DC7" w:rsidP="000E4862">
      <w:pPr>
        <w:ind w:left="4248" w:firstLine="708"/>
        <w:jc w:val="both"/>
        <w:rPr>
          <w:rFonts w:ascii="Times New Roman" w:hAnsi="Times New Roman"/>
          <w:sz w:val="20"/>
          <w:szCs w:val="20"/>
        </w:rPr>
      </w:pPr>
      <w:r w:rsidRPr="00C12016">
        <w:rPr>
          <w:rFonts w:ascii="Times New Roman" w:hAnsi="Times New Roman"/>
          <w:sz w:val="20"/>
          <w:szCs w:val="20"/>
        </w:rPr>
        <w:t>Рис. 10. Показатели ликвидности баланса в 2015 году</w:t>
      </w:r>
    </w:p>
    <w:p w:rsidR="00FE5C4B" w:rsidRPr="00C12016" w:rsidRDefault="00FA651A" w:rsidP="00710446">
      <w:pPr>
        <w:jc w:val="center"/>
        <w:rPr>
          <w:rFonts w:ascii="Times New Roman" w:hAnsi="Times New Roman"/>
          <w:sz w:val="24"/>
          <w:szCs w:val="24"/>
        </w:rPr>
      </w:pPr>
      <w:r w:rsidRPr="00C12016">
        <w:rPr>
          <w:rFonts w:ascii="Times New Roman" w:hAnsi="Times New Roman"/>
          <w:noProof/>
          <w:sz w:val="24"/>
          <w:szCs w:val="24"/>
        </w:rPr>
        <w:drawing>
          <wp:inline distT="0" distB="0" distL="0" distR="0">
            <wp:extent cx="6141907" cy="3297836"/>
            <wp:effectExtent l="19050" t="0" r="11243"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47B1D" w:rsidRPr="00C12016" w:rsidRDefault="00447B1D" w:rsidP="000E4862">
      <w:pPr>
        <w:pStyle w:val="a4"/>
        <w:spacing w:before="0" w:beforeAutospacing="0" w:after="0" w:afterAutospacing="0"/>
        <w:ind w:firstLine="708"/>
        <w:rPr>
          <w:rFonts w:ascii="Times New Roman" w:hAnsi="Times New Roman" w:cs="Times New Roman"/>
          <w:sz w:val="28"/>
          <w:szCs w:val="28"/>
        </w:rPr>
      </w:pPr>
      <w:r w:rsidRPr="00C12016">
        <w:rPr>
          <w:rFonts w:ascii="Times New Roman" w:hAnsi="Times New Roman" w:cs="Times New Roman"/>
          <w:sz w:val="28"/>
          <w:szCs w:val="28"/>
        </w:rPr>
        <w:t xml:space="preserve">Из четырех соотношений, характеризующих соотношение активов по степени ликвидности и обязательств по сроку погашения, выполняются все, кроме </w:t>
      </w:r>
      <w:r w:rsidR="001F3E39" w:rsidRPr="00C12016">
        <w:rPr>
          <w:rFonts w:ascii="Times New Roman" w:hAnsi="Times New Roman" w:cs="Times New Roman"/>
          <w:sz w:val="28"/>
          <w:szCs w:val="28"/>
        </w:rPr>
        <w:t>двух</w:t>
      </w:r>
      <w:r w:rsidRPr="00C12016">
        <w:rPr>
          <w:rFonts w:ascii="Times New Roman" w:hAnsi="Times New Roman" w:cs="Times New Roman"/>
          <w:sz w:val="28"/>
          <w:szCs w:val="28"/>
        </w:rPr>
        <w:t xml:space="preserve">. </w:t>
      </w:r>
      <w:r w:rsidR="00E737C3" w:rsidRPr="00C12016">
        <w:rPr>
          <w:rFonts w:ascii="Times New Roman" w:hAnsi="Times New Roman" w:cs="Times New Roman"/>
          <w:sz w:val="28"/>
          <w:szCs w:val="28"/>
        </w:rPr>
        <w:t xml:space="preserve">Наиболее </w:t>
      </w:r>
      <w:r w:rsidRPr="00C12016">
        <w:rPr>
          <w:rFonts w:ascii="Times New Roman" w:hAnsi="Times New Roman" w:cs="Times New Roman"/>
          <w:sz w:val="28"/>
          <w:szCs w:val="28"/>
        </w:rPr>
        <w:t xml:space="preserve">ликвидные активы </w:t>
      </w:r>
      <w:r w:rsidR="00E737C3" w:rsidRPr="00C12016">
        <w:rPr>
          <w:rFonts w:ascii="Times New Roman" w:hAnsi="Times New Roman" w:cs="Times New Roman"/>
          <w:sz w:val="28"/>
          <w:szCs w:val="28"/>
        </w:rPr>
        <w:t xml:space="preserve">не </w:t>
      </w:r>
      <w:r w:rsidRPr="00C12016">
        <w:rPr>
          <w:rFonts w:ascii="Times New Roman" w:hAnsi="Times New Roman" w:cs="Times New Roman"/>
          <w:sz w:val="28"/>
          <w:szCs w:val="28"/>
        </w:rPr>
        <w:t>покрывают</w:t>
      </w:r>
      <w:r w:rsidR="00E737C3" w:rsidRPr="00C12016">
        <w:rPr>
          <w:rFonts w:ascii="Times New Roman" w:hAnsi="Times New Roman" w:cs="Times New Roman"/>
          <w:sz w:val="28"/>
          <w:szCs w:val="28"/>
        </w:rPr>
        <w:t xml:space="preserve"> наиболее срочные обязательства</w:t>
      </w:r>
      <w:r w:rsidR="001F3E39" w:rsidRPr="00C12016">
        <w:rPr>
          <w:rFonts w:ascii="Times New Roman" w:hAnsi="Times New Roman" w:cs="Times New Roman"/>
          <w:sz w:val="28"/>
          <w:szCs w:val="28"/>
        </w:rPr>
        <w:t>, а так же трудно реализуемые активы превышают постоянные пассивы.</w:t>
      </w:r>
      <w:r w:rsidR="00E737C3" w:rsidRPr="00C12016">
        <w:rPr>
          <w:rFonts w:ascii="Times New Roman" w:hAnsi="Times New Roman" w:cs="Times New Roman"/>
          <w:sz w:val="28"/>
          <w:szCs w:val="28"/>
        </w:rPr>
        <w:t xml:space="preserve"> </w:t>
      </w:r>
      <w:r w:rsidRPr="00C12016">
        <w:rPr>
          <w:rFonts w:ascii="Times New Roman" w:hAnsi="Times New Roman" w:cs="Times New Roman"/>
          <w:sz w:val="28"/>
          <w:szCs w:val="28"/>
        </w:rPr>
        <w:t xml:space="preserve">В соответствии с принципами оптимальной структуры активов по степени ликвидности, краткосрочной дебиторской задолженности должно быть достаточно для покрытия среднесрочных обязательств (краткосрочной задолженности за минусом текущей кредиторской задолженности). В данном </w:t>
      </w:r>
      <w:r w:rsidRPr="00C12016">
        <w:rPr>
          <w:rFonts w:ascii="Times New Roman" w:hAnsi="Times New Roman" w:cs="Times New Roman"/>
          <w:sz w:val="28"/>
          <w:szCs w:val="28"/>
        </w:rPr>
        <w:lastRenderedPageBreak/>
        <w:t xml:space="preserve">случае это соотношение выполняется – у </w:t>
      </w:r>
      <w:r w:rsidR="00E737C3" w:rsidRPr="00C12016">
        <w:rPr>
          <w:rFonts w:ascii="Times New Roman" w:hAnsi="Times New Roman" w:cs="Times New Roman"/>
          <w:sz w:val="28"/>
          <w:szCs w:val="28"/>
        </w:rPr>
        <w:t>Общества</w:t>
      </w:r>
      <w:r w:rsidRPr="00C12016">
        <w:rPr>
          <w:rFonts w:ascii="Times New Roman" w:hAnsi="Times New Roman" w:cs="Times New Roman"/>
          <w:sz w:val="28"/>
          <w:szCs w:val="28"/>
        </w:rPr>
        <w:t xml:space="preserve"> достаточно</w:t>
      </w:r>
      <w:r w:rsidR="00E737C3" w:rsidRPr="00C12016">
        <w:rPr>
          <w:rFonts w:ascii="Times New Roman" w:hAnsi="Times New Roman" w:cs="Times New Roman"/>
          <w:sz w:val="28"/>
          <w:szCs w:val="28"/>
        </w:rPr>
        <w:t>,</w:t>
      </w:r>
      <w:r w:rsidRPr="00C12016">
        <w:rPr>
          <w:rFonts w:ascii="Times New Roman" w:hAnsi="Times New Roman" w:cs="Times New Roman"/>
          <w:sz w:val="28"/>
          <w:szCs w:val="28"/>
        </w:rPr>
        <w:t xml:space="preserve"> краткосрочной дебиторской задолженности для погашения среднесрочных обязательств (больше на </w:t>
      </w:r>
      <w:r w:rsidR="001F3E39" w:rsidRPr="00C12016">
        <w:rPr>
          <w:rFonts w:ascii="Times New Roman" w:hAnsi="Times New Roman" w:cs="Times New Roman"/>
          <w:sz w:val="28"/>
          <w:szCs w:val="28"/>
        </w:rPr>
        <w:t>16,9</w:t>
      </w:r>
      <w:r w:rsidRPr="00C12016">
        <w:rPr>
          <w:rFonts w:ascii="Times New Roman" w:hAnsi="Times New Roman" w:cs="Times New Roman"/>
          <w:sz w:val="28"/>
          <w:szCs w:val="28"/>
        </w:rPr>
        <w:t xml:space="preserve"> %).</w:t>
      </w:r>
    </w:p>
    <w:p w:rsidR="001F3E39" w:rsidRPr="00C12016" w:rsidRDefault="001F3E39" w:rsidP="00710446">
      <w:pPr>
        <w:pStyle w:val="a4"/>
        <w:spacing w:before="0" w:beforeAutospacing="0" w:after="0" w:afterAutospacing="0"/>
        <w:ind w:firstLine="0"/>
        <w:rPr>
          <w:rFonts w:ascii="Times New Roman" w:eastAsiaTheme="minorEastAsia" w:hAnsi="Times New Roman" w:cs="Times New Roman"/>
          <w:sz w:val="28"/>
          <w:szCs w:val="28"/>
        </w:rPr>
      </w:pPr>
    </w:p>
    <w:p w:rsidR="0070140B" w:rsidRPr="00C12016" w:rsidRDefault="00FE5C4B" w:rsidP="000E4862">
      <w:pPr>
        <w:spacing w:after="0"/>
        <w:ind w:left="4248" w:firstLine="708"/>
        <w:jc w:val="center"/>
        <w:rPr>
          <w:rFonts w:ascii="Times New Roman" w:hAnsi="Times New Roman"/>
          <w:sz w:val="24"/>
          <w:szCs w:val="24"/>
        </w:rPr>
      </w:pPr>
      <w:r w:rsidRPr="00C12016">
        <w:rPr>
          <w:rFonts w:ascii="Times New Roman" w:hAnsi="Times New Roman"/>
          <w:sz w:val="24"/>
          <w:szCs w:val="24"/>
        </w:rPr>
        <w:t>Таблица 13.        Коэффициенты ликвидности</w:t>
      </w:r>
    </w:p>
    <w:tbl>
      <w:tblPr>
        <w:tblW w:w="9781" w:type="dxa"/>
        <w:tblInd w:w="108" w:type="dxa"/>
        <w:tblLayout w:type="fixed"/>
        <w:tblLook w:val="04A0"/>
      </w:tblPr>
      <w:tblGrid>
        <w:gridCol w:w="1843"/>
        <w:gridCol w:w="1559"/>
        <w:gridCol w:w="1276"/>
        <w:gridCol w:w="1276"/>
        <w:gridCol w:w="1276"/>
        <w:gridCol w:w="2551"/>
      </w:tblGrid>
      <w:tr w:rsidR="002A662C" w:rsidRPr="00C12016" w:rsidTr="002700B0">
        <w:trPr>
          <w:trHeight w:val="630"/>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A662C" w:rsidRPr="00C12016" w:rsidRDefault="002A662C"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Коэффициенты</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A662C" w:rsidRPr="00C12016" w:rsidRDefault="002A662C"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Норматив</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2015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2014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Изменение (+,-)</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Состояние</w:t>
            </w:r>
          </w:p>
        </w:tc>
      </w:tr>
      <w:tr w:rsidR="002A662C" w:rsidRPr="00C12016" w:rsidTr="002700B0">
        <w:trPr>
          <w:trHeight w:val="276"/>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2A662C" w:rsidRPr="00C12016" w:rsidRDefault="002A662C" w:rsidP="00710446">
            <w:pPr>
              <w:spacing w:after="0" w:line="240" w:lineRule="auto"/>
              <w:rPr>
                <w:rFonts w:ascii="Times New Roman" w:eastAsia="Times New Roman" w:hAnsi="Times New Roman" w:cs="Times New Roman"/>
                <w:color w:val="000000"/>
                <w:sz w:val="24"/>
                <w:szCs w:val="2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2A662C" w:rsidRPr="00C12016" w:rsidRDefault="002A662C" w:rsidP="00710446">
            <w:pPr>
              <w:spacing w:after="0" w:line="240" w:lineRule="auto"/>
              <w:rPr>
                <w:rFonts w:ascii="Calibri" w:eastAsia="Times New Roman" w:hAnsi="Calibri" w:cs="Calibri"/>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A662C" w:rsidRPr="00C12016" w:rsidRDefault="002A662C" w:rsidP="00710446">
            <w:pPr>
              <w:spacing w:after="0" w:line="240" w:lineRule="auto"/>
              <w:rPr>
                <w:rFonts w:ascii="Times New Roman" w:eastAsia="Times New Roman" w:hAnsi="Times New Roman" w:cs="Times New Roman"/>
                <w:color w:val="000000"/>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A662C" w:rsidRPr="00C12016" w:rsidRDefault="002A662C" w:rsidP="00710446">
            <w:pPr>
              <w:spacing w:after="0" w:line="240" w:lineRule="auto"/>
              <w:rPr>
                <w:rFonts w:ascii="Times New Roman" w:eastAsia="Times New Roman" w:hAnsi="Times New Roman" w:cs="Times New Roman"/>
                <w:color w:val="000000"/>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A662C" w:rsidRPr="00C12016" w:rsidRDefault="002A662C" w:rsidP="00710446">
            <w:pPr>
              <w:spacing w:after="0" w:line="240" w:lineRule="auto"/>
              <w:rPr>
                <w:rFonts w:ascii="Times New Roman" w:eastAsia="Times New Roman" w:hAnsi="Times New Roman" w:cs="Times New Roman"/>
                <w:color w:val="000000"/>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2A662C" w:rsidRPr="00C12016" w:rsidRDefault="002A662C" w:rsidP="00710446">
            <w:pPr>
              <w:spacing w:after="0" w:line="240" w:lineRule="auto"/>
              <w:rPr>
                <w:rFonts w:ascii="Times New Roman" w:eastAsia="Times New Roman" w:hAnsi="Times New Roman" w:cs="Times New Roman"/>
                <w:color w:val="000000"/>
                <w:sz w:val="24"/>
                <w:szCs w:val="24"/>
              </w:rPr>
            </w:pPr>
          </w:p>
        </w:tc>
      </w:tr>
      <w:tr w:rsidR="002A662C" w:rsidRPr="00C12016" w:rsidTr="002700B0">
        <w:trPr>
          <w:trHeight w:val="315"/>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A662C" w:rsidRPr="00C12016" w:rsidRDefault="002A662C" w:rsidP="00710446">
            <w:pPr>
              <w:spacing w:after="0" w:line="240" w:lineRule="auto"/>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Абсолютной ликвидности</w:t>
            </w:r>
          </w:p>
        </w:tc>
        <w:tc>
          <w:tcPr>
            <w:tcW w:w="1559" w:type="dxa"/>
            <w:tcBorders>
              <w:top w:val="nil"/>
              <w:left w:val="nil"/>
              <w:bottom w:val="single" w:sz="4" w:space="0" w:color="auto"/>
              <w:right w:val="single" w:sz="4" w:space="0" w:color="auto"/>
            </w:tcBorders>
            <w:shd w:val="clear" w:color="auto" w:fill="auto"/>
            <w:noWrap/>
            <w:vAlign w:val="center"/>
            <w:hideMark/>
          </w:tcPr>
          <w:p w:rsidR="002A662C" w:rsidRPr="00C12016" w:rsidRDefault="002A662C"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Не менее 0.2-0.3</w:t>
            </w:r>
          </w:p>
        </w:tc>
        <w:tc>
          <w:tcPr>
            <w:tcW w:w="1276" w:type="dxa"/>
            <w:tcBorders>
              <w:top w:val="nil"/>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0,01</w:t>
            </w:r>
          </w:p>
        </w:tc>
        <w:tc>
          <w:tcPr>
            <w:tcW w:w="1276" w:type="dxa"/>
            <w:tcBorders>
              <w:top w:val="nil"/>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0,01</w:t>
            </w:r>
          </w:p>
        </w:tc>
        <w:tc>
          <w:tcPr>
            <w:tcW w:w="1276" w:type="dxa"/>
            <w:tcBorders>
              <w:top w:val="nil"/>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0,00</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Не удовлетворительно</w:t>
            </w:r>
          </w:p>
        </w:tc>
      </w:tr>
      <w:tr w:rsidR="002A662C" w:rsidRPr="00C12016" w:rsidTr="002700B0">
        <w:trPr>
          <w:trHeight w:val="31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2A662C" w:rsidRPr="00C12016" w:rsidRDefault="002A662C" w:rsidP="00710446">
            <w:pPr>
              <w:spacing w:after="0" w:line="240" w:lineRule="auto"/>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Текущей ликвидности баланса</w:t>
            </w:r>
          </w:p>
        </w:tc>
        <w:tc>
          <w:tcPr>
            <w:tcW w:w="1559" w:type="dxa"/>
            <w:tcBorders>
              <w:top w:val="nil"/>
              <w:left w:val="nil"/>
              <w:bottom w:val="single" w:sz="4" w:space="0" w:color="auto"/>
              <w:right w:val="single" w:sz="4" w:space="0" w:color="auto"/>
            </w:tcBorders>
            <w:shd w:val="clear" w:color="auto" w:fill="auto"/>
            <w:noWrap/>
            <w:vAlign w:val="center"/>
            <w:hideMark/>
          </w:tcPr>
          <w:p w:rsidR="002A662C" w:rsidRPr="00C12016" w:rsidRDefault="002A662C"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1-2</w:t>
            </w:r>
          </w:p>
        </w:tc>
        <w:tc>
          <w:tcPr>
            <w:tcW w:w="1276" w:type="dxa"/>
            <w:tcBorders>
              <w:top w:val="nil"/>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0,96</w:t>
            </w:r>
          </w:p>
        </w:tc>
        <w:tc>
          <w:tcPr>
            <w:tcW w:w="1276" w:type="dxa"/>
            <w:tcBorders>
              <w:top w:val="nil"/>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1,12</w:t>
            </w:r>
          </w:p>
        </w:tc>
        <w:tc>
          <w:tcPr>
            <w:tcW w:w="1276" w:type="dxa"/>
            <w:tcBorders>
              <w:top w:val="nil"/>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-0,16</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Не удовлетворительно</w:t>
            </w:r>
          </w:p>
        </w:tc>
      </w:tr>
      <w:tr w:rsidR="002A662C" w:rsidRPr="00C12016" w:rsidTr="002700B0">
        <w:trPr>
          <w:trHeight w:val="900"/>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2A662C" w:rsidRPr="00C12016" w:rsidRDefault="002A662C" w:rsidP="00710446">
            <w:pPr>
              <w:spacing w:after="0" w:line="240" w:lineRule="auto"/>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Коэффициент быстрой ликвидности (критической оценки)</w:t>
            </w:r>
          </w:p>
        </w:tc>
        <w:tc>
          <w:tcPr>
            <w:tcW w:w="1559" w:type="dxa"/>
            <w:tcBorders>
              <w:top w:val="nil"/>
              <w:left w:val="nil"/>
              <w:bottom w:val="single" w:sz="4" w:space="0" w:color="auto"/>
              <w:right w:val="single" w:sz="4" w:space="0" w:color="auto"/>
            </w:tcBorders>
            <w:shd w:val="clear" w:color="auto" w:fill="auto"/>
            <w:vAlign w:val="center"/>
            <w:hideMark/>
          </w:tcPr>
          <w:p w:rsidR="002A662C" w:rsidRPr="00C12016" w:rsidRDefault="002A662C"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Не менее 1</w:t>
            </w:r>
          </w:p>
        </w:tc>
        <w:tc>
          <w:tcPr>
            <w:tcW w:w="1276" w:type="dxa"/>
            <w:tcBorders>
              <w:top w:val="nil"/>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0,87</w:t>
            </w:r>
          </w:p>
        </w:tc>
        <w:tc>
          <w:tcPr>
            <w:tcW w:w="1276" w:type="dxa"/>
            <w:tcBorders>
              <w:top w:val="nil"/>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1,04</w:t>
            </w:r>
          </w:p>
        </w:tc>
        <w:tc>
          <w:tcPr>
            <w:tcW w:w="1276" w:type="dxa"/>
            <w:tcBorders>
              <w:top w:val="nil"/>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-0,17</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Не удовлетворительно</w:t>
            </w:r>
          </w:p>
        </w:tc>
      </w:tr>
    </w:tbl>
    <w:p w:rsidR="000E4862" w:rsidRDefault="000E4862" w:rsidP="002700B0">
      <w:pPr>
        <w:pStyle w:val="a4"/>
        <w:spacing w:before="0" w:beforeAutospacing="0" w:after="0" w:afterAutospacing="0"/>
        <w:ind w:firstLine="0"/>
        <w:rPr>
          <w:rFonts w:ascii="Times New Roman" w:hAnsi="Times New Roman" w:cs="Times New Roman"/>
          <w:b/>
          <w:bCs/>
          <w:sz w:val="28"/>
          <w:szCs w:val="28"/>
          <w:shd w:val="clear" w:color="auto" w:fill="FFFFFF"/>
        </w:rPr>
      </w:pPr>
    </w:p>
    <w:p w:rsidR="002B0D4B" w:rsidRPr="00C12016" w:rsidRDefault="002B0D4B" w:rsidP="000E4862">
      <w:pPr>
        <w:pStyle w:val="a4"/>
        <w:spacing w:before="0" w:beforeAutospacing="0" w:after="0" w:afterAutospacing="0"/>
        <w:ind w:firstLine="708"/>
        <w:rPr>
          <w:rFonts w:ascii="Times New Roman" w:hAnsi="Times New Roman" w:cs="Times New Roman"/>
          <w:sz w:val="28"/>
          <w:szCs w:val="28"/>
          <w:shd w:val="clear" w:color="auto" w:fill="FFFFFF"/>
        </w:rPr>
      </w:pPr>
      <w:r w:rsidRPr="00C12016">
        <w:rPr>
          <w:rFonts w:ascii="Times New Roman" w:hAnsi="Times New Roman" w:cs="Times New Roman"/>
          <w:b/>
          <w:bCs/>
          <w:sz w:val="28"/>
          <w:szCs w:val="28"/>
          <w:shd w:val="clear" w:color="auto" w:fill="FFFFFF"/>
        </w:rPr>
        <w:t>Коэффициент текущей ликвидности</w:t>
      </w:r>
      <w:r w:rsidRPr="00C12016">
        <w:rPr>
          <w:rFonts w:ascii="Times New Roman" w:hAnsi="Times New Roman" w:cs="Times New Roman"/>
          <w:sz w:val="28"/>
          <w:szCs w:val="28"/>
        </w:rPr>
        <w:t> </w:t>
      </w:r>
      <w:r w:rsidRPr="00C12016">
        <w:rPr>
          <w:rFonts w:ascii="Times New Roman" w:hAnsi="Times New Roman" w:cs="Times New Roman"/>
          <w:sz w:val="28"/>
          <w:szCs w:val="28"/>
          <w:shd w:val="clear" w:color="auto" w:fill="FFFFFF"/>
        </w:rPr>
        <w:t>показывает, достаточно ли у предприятия средств, которые могут быть использованы им для погашения своих краткосрочных обязательств в течение года. Это основной показатель платежеспособности предприятия. В мировой практике значение этого коэффициента должно находиться в диапазоне 1-2.</w:t>
      </w:r>
      <w:r w:rsidRPr="00C12016">
        <w:rPr>
          <w:rFonts w:ascii="Times New Roman" w:hAnsi="Times New Roman" w:cs="Times New Roman"/>
          <w:sz w:val="28"/>
          <w:szCs w:val="28"/>
        </w:rPr>
        <w:t xml:space="preserve"> </w:t>
      </w:r>
    </w:p>
    <w:p w:rsidR="0043788E" w:rsidRPr="00C12016" w:rsidRDefault="0043788E" w:rsidP="000E4862">
      <w:pPr>
        <w:pStyle w:val="ac"/>
        <w:ind w:firstLine="708"/>
        <w:jc w:val="both"/>
        <w:rPr>
          <w:rFonts w:ascii="Times New Roman" w:hAnsi="Times New Roman"/>
          <w:sz w:val="28"/>
          <w:szCs w:val="28"/>
        </w:rPr>
      </w:pPr>
      <w:r w:rsidRPr="00C12016">
        <w:rPr>
          <w:rFonts w:ascii="Times New Roman" w:hAnsi="Times New Roman"/>
          <w:sz w:val="28"/>
          <w:szCs w:val="28"/>
        </w:rPr>
        <w:t xml:space="preserve">За отчетный период </w:t>
      </w:r>
      <w:r w:rsidRPr="00C12016">
        <w:rPr>
          <w:rFonts w:ascii="Times New Roman" w:hAnsi="Times New Roman"/>
          <w:bCs/>
          <w:sz w:val="28"/>
          <w:szCs w:val="28"/>
          <w:shd w:val="clear" w:color="auto" w:fill="FFFFFF"/>
        </w:rPr>
        <w:t>коэффициент текущей ликвидности</w:t>
      </w:r>
      <w:r w:rsidRPr="00C12016">
        <w:rPr>
          <w:rFonts w:ascii="Times New Roman" w:hAnsi="Times New Roman"/>
          <w:sz w:val="28"/>
          <w:szCs w:val="28"/>
        </w:rPr>
        <w:t> уменьшился с 1,12 до 0,96 или на 0,16 пунктов. Отрицательная тенденция изменения этого показателя за отчетный период уменьшила вероятность погашения текущих обязательств за счет производственных запасов, готовой продукции, денежных средств, дебиторской задолженности и прочих оборотных активов.</w:t>
      </w:r>
    </w:p>
    <w:p w:rsidR="002B0D4B" w:rsidRPr="00C12016" w:rsidRDefault="002B0D4B" w:rsidP="000E4862">
      <w:pPr>
        <w:pStyle w:val="a4"/>
        <w:spacing w:before="0" w:beforeAutospacing="0" w:after="0" w:afterAutospacing="0"/>
        <w:ind w:firstLine="708"/>
        <w:rPr>
          <w:rFonts w:ascii="Times New Roman" w:hAnsi="Times New Roman" w:cs="Times New Roman"/>
          <w:sz w:val="28"/>
          <w:szCs w:val="28"/>
          <w:shd w:val="clear" w:color="auto" w:fill="FFFFFF"/>
        </w:rPr>
      </w:pPr>
      <w:r w:rsidRPr="00C12016">
        <w:rPr>
          <w:rFonts w:ascii="Times New Roman" w:hAnsi="Times New Roman" w:cs="Times New Roman"/>
          <w:b/>
          <w:bCs/>
          <w:sz w:val="28"/>
          <w:szCs w:val="28"/>
          <w:shd w:val="clear" w:color="auto" w:fill="FFFFFF"/>
        </w:rPr>
        <w:t>Коэффициент быстрой ликвидности</w:t>
      </w:r>
      <w:r w:rsidRPr="00C12016">
        <w:rPr>
          <w:rFonts w:ascii="Times New Roman" w:hAnsi="Times New Roman" w:cs="Times New Roman"/>
          <w:sz w:val="28"/>
          <w:szCs w:val="28"/>
          <w:shd w:val="clear" w:color="auto" w:fill="FFFFFF"/>
        </w:rPr>
        <w:t>, или коэффициент «критической оценки», показывает, насколько ликвидные средства предприятия покрывают его краткосрочную задолженность. Данный показатель определяет, какая доля кредиторской задолженности может быть погашена за счет наиболее ликвидных активов, т. е. показывает, какая часть краткосрочных обязательств предприятия может быть немедленно погашена за счет средств на различных счетах, в краткосрочных ценных бумагах, а также поступлений по расчетам. Рекомендуемое значение данного показателя от 0,7-0,8 до 1,5.</w:t>
      </w:r>
    </w:p>
    <w:p w:rsidR="0043788E" w:rsidRPr="00C12016" w:rsidRDefault="0043788E" w:rsidP="002700B0">
      <w:pPr>
        <w:pStyle w:val="a4"/>
        <w:spacing w:before="0" w:beforeAutospacing="0" w:after="0" w:afterAutospacing="0"/>
        <w:ind w:firstLine="0"/>
        <w:rPr>
          <w:rFonts w:ascii="Times New Roman" w:hAnsi="Times New Roman" w:cs="Times New Roman"/>
          <w:sz w:val="28"/>
          <w:szCs w:val="28"/>
          <w:shd w:val="clear" w:color="auto" w:fill="FFFFFF"/>
        </w:rPr>
      </w:pPr>
      <w:r w:rsidRPr="00C12016">
        <w:rPr>
          <w:rFonts w:ascii="Times New Roman" w:hAnsi="Times New Roman" w:cs="Times New Roman"/>
          <w:bCs/>
          <w:sz w:val="28"/>
          <w:szCs w:val="28"/>
          <w:shd w:val="clear" w:color="auto" w:fill="FFFFFF"/>
        </w:rPr>
        <w:t xml:space="preserve">Коэффициент быстрой ликвидности в отчетном периоде так же </w:t>
      </w:r>
      <w:r w:rsidR="00323784" w:rsidRPr="00C12016">
        <w:rPr>
          <w:rFonts w:ascii="Times New Roman" w:hAnsi="Times New Roman" w:cs="Times New Roman"/>
          <w:bCs/>
          <w:sz w:val="28"/>
          <w:szCs w:val="28"/>
          <w:shd w:val="clear" w:color="auto" w:fill="FFFFFF"/>
        </w:rPr>
        <w:t>уменьшился с 1,04 до 0,87 или на 0,17 пунктов.</w:t>
      </w:r>
    </w:p>
    <w:p w:rsidR="002B0D4B" w:rsidRPr="00C12016" w:rsidRDefault="002B0D4B" w:rsidP="002700B0">
      <w:pPr>
        <w:pStyle w:val="a4"/>
        <w:ind w:firstLine="0"/>
        <w:rPr>
          <w:rFonts w:ascii="Times New Roman" w:hAnsi="Times New Roman" w:cs="Times New Roman"/>
          <w:sz w:val="28"/>
          <w:szCs w:val="28"/>
        </w:rPr>
      </w:pPr>
      <w:r w:rsidRPr="00C12016">
        <w:rPr>
          <w:rFonts w:ascii="Times New Roman" w:hAnsi="Times New Roman" w:cs="Times New Roman"/>
          <w:sz w:val="28"/>
          <w:szCs w:val="28"/>
        </w:rPr>
        <w:t> </w:t>
      </w:r>
      <w:r w:rsidR="000E4862">
        <w:rPr>
          <w:rFonts w:ascii="Times New Roman" w:hAnsi="Times New Roman" w:cs="Times New Roman"/>
          <w:sz w:val="28"/>
          <w:szCs w:val="28"/>
        </w:rPr>
        <w:tab/>
      </w:r>
      <w:r w:rsidRPr="00C12016">
        <w:rPr>
          <w:rFonts w:ascii="Times New Roman" w:hAnsi="Times New Roman" w:cs="Times New Roman"/>
          <w:b/>
          <w:bCs/>
          <w:sz w:val="28"/>
          <w:szCs w:val="28"/>
          <w:shd w:val="clear" w:color="auto" w:fill="FFFFFF"/>
        </w:rPr>
        <w:t>Коэффициент абсолютной ликвидности</w:t>
      </w:r>
      <w:r w:rsidRPr="00C12016">
        <w:rPr>
          <w:rFonts w:ascii="Times New Roman" w:hAnsi="Times New Roman" w:cs="Times New Roman"/>
          <w:sz w:val="28"/>
          <w:szCs w:val="28"/>
        </w:rPr>
        <w:t> </w:t>
      </w:r>
      <w:r w:rsidRPr="00C12016">
        <w:rPr>
          <w:rFonts w:ascii="Times New Roman" w:hAnsi="Times New Roman" w:cs="Times New Roman"/>
          <w:sz w:val="28"/>
          <w:szCs w:val="28"/>
          <w:shd w:val="clear" w:color="auto" w:fill="FFFFFF"/>
        </w:rPr>
        <w:t>показывает, какую часть кредиторской задолженности предприятие может погасить немедленно. Значение данного показателя не должно опускаться ниже 0,2.</w:t>
      </w:r>
      <w:r w:rsidRPr="00C12016">
        <w:rPr>
          <w:rFonts w:ascii="Times New Roman" w:hAnsi="Times New Roman" w:cs="Times New Roman"/>
          <w:sz w:val="28"/>
          <w:szCs w:val="28"/>
        </w:rPr>
        <w:t> </w:t>
      </w:r>
    </w:p>
    <w:p w:rsidR="0070140B" w:rsidRPr="00C12016" w:rsidRDefault="00FE5C4B" w:rsidP="000E4862">
      <w:pPr>
        <w:ind w:left="2124" w:firstLine="708"/>
        <w:jc w:val="center"/>
        <w:rPr>
          <w:rFonts w:ascii="Times New Roman" w:hAnsi="Times New Roman"/>
          <w:sz w:val="24"/>
          <w:szCs w:val="24"/>
        </w:rPr>
      </w:pPr>
      <w:r w:rsidRPr="00C12016">
        <w:rPr>
          <w:rFonts w:ascii="Times New Roman" w:hAnsi="Times New Roman"/>
          <w:sz w:val="24"/>
          <w:szCs w:val="24"/>
        </w:rPr>
        <w:t xml:space="preserve">Таблица 14.        </w:t>
      </w:r>
      <w:r w:rsidR="0070140B" w:rsidRPr="00C12016">
        <w:rPr>
          <w:rFonts w:ascii="Times New Roman" w:hAnsi="Times New Roman"/>
          <w:sz w:val="24"/>
          <w:szCs w:val="24"/>
        </w:rPr>
        <w:t>Показатели финансовой устойчивости общества</w:t>
      </w:r>
    </w:p>
    <w:tbl>
      <w:tblPr>
        <w:tblW w:w="9793" w:type="dxa"/>
        <w:tblInd w:w="96" w:type="dxa"/>
        <w:tblLook w:val="04A0"/>
      </w:tblPr>
      <w:tblGrid>
        <w:gridCol w:w="5140"/>
        <w:gridCol w:w="1393"/>
        <w:gridCol w:w="1276"/>
        <w:gridCol w:w="1984"/>
      </w:tblGrid>
      <w:tr w:rsidR="002A662C" w:rsidRPr="00C12016" w:rsidTr="002700B0">
        <w:trPr>
          <w:trHeight w:val="630"/>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62C" w:rsidRPr="00C12016" w:rsidRDefault="002A662C"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lastRenderedPageBreak/>
              <w:t>Показатели</w:t>
            </w:r>
          </w:p>
        </w:tc>
        <w:tc>
          <w:tcPr>
            <w:tcW w:w="1393" w:type="dxa"/>
            <w:tcBorders>
              <w:top w:val="single" w:sz="4" w:space="0" w:color="auto"/>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2014 год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2015 год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Изменения тыс. руб.</w:t>
            </w:r>
          </w:p>
        </w:tc>
      </w:tr>
      <w:tr w:rsidR="002A662C" w:rsidRPr="00C12016" w:rsidTr="002700B0">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2A662C" w:rsidRPr="00C12016" w:rsidRDefault="002A662C" w:rsidP="00710446">
            <w:pPr>
              <w:spacing w:after="0" w:line="240" w:lineRule="auto"/>
              <w:rPr>
                <w:rFonts w:ascii="Times New Roman" w:eastAsia="Times New Roman" w:hAnsi="Times New Roman" w:cs="Times New Roman"/>
                <w:color w:val="000000"/>
              </w:rPr>
            </w:pPr>
            <w:r w:rsidRPr="00C12016">
              <w:rPr>
                <w:rFonts w:ascii="Times New Roman" w:eastAsia="Times New Roman" w:hAnsi="Times New Roman" w:cs="Times New Roman"/>
                <w:color w:val="000000"/>
              </w:rPr>
              <w:t>1. Капитал и резервы</w:t>
            </w:r>
          </w:p>
        </w:tc>
        <w:tc>
          <w:tcPr>
            <w:tcW w:w="1393" w:type="dxa"/>
            <w:tcBorders>
              <w:top w:val="nil"/>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102997</w:t>
            </w:r>
          </w:p>
        </w:tc>
        <w:tc>
          <w:tcPr>
            <w:tcW w:w="1276" w:type="dxa"/>
            <w:tcBorders>
              <w:top w:val="nil"/>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109852</w:t>
            </w:r>
          </w:p>
        </w:tc>
        <w:tc>
          <w:tcPr>
            <w:tcW w:w="1984" w:type="dxa"/>
            <w:tcBorders>
              <w:top w:val="nil"/>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6855</w:t>
            </w:r>
          </w:p>
        </w:tc>
      </w:tr>
      <w:tr w:rsidR="002A662C" w:rsidRPr="00C12016" w:rsidTr="002700B0">
        <w:trPr>
          <w:trHeight w:val="315"/>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2A662C" w:rsidRPr="00C12016" w:rsidRDefault="002A662C" w:rsidP="00710446">
            <w:pPr>
              <w:spacing w:after="0" w:line="240" w:lineRule="auto"/>
              <w:rPr>
                <w:rFonts w:ascii="Times New Roman" w:eastAsia="Times New Roman" w:hAnsi="Times New Roman" w:cs="Times New Roman"/>
                <w:color w:val="000000"/>
              </w:rPr>
            </w:pPr>
            <w:r w:rsidRPr="00C12016">
              <w:rPr>
                <w:rFonts w:ascii="Times New Roman" w:eastAsia="Times New Roman" w:hAnsi="Times New Roman" w:cs="Times New Roman"/>
                <w:color w:val="000000"/>
              </w:rPr>
              <w:t>2. Внеоборотные активы</w:t>
            </w:r>
          </w:p>
        </w:tc>
        <w:tc>
          <w:tcPr>
            <w:tcW w:w="1393" w:type="dxa"/>
            <w:tcBorders>
              <w:top w:val="nil"/>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27414</w:t>
            </w:r>
          </w:p>
        </w:tc>
        <w:tc>
          <w:tcPr>
            <w:tcW w:w="1276" w:type="dxa"/>
            <w:tcBorders>
              <w:top w:val="nil"/>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133837</w:t>
            </w:r>
          </w:p>
        </w:tc>
        <w:tc>
          <w:tcPr>
            <w:tcW w:w="1984" w:type="dxa"/>
            <w:tcBorders>
              <w:top w:val="nil"/>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106423</w:t>
            </w:r>
          </w:p>
        </w:tc>
      </w:tr>
      <w:tr w:rsidR="002A662C" w:rsidRPr="00C12016" w:rsidTr="002700B0">
        <w:trPr>
          <w:trHeight w:val="6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A662C" w:rsidRPr="00C12016" w:rsidRDefault="002A662C" w:rsidP="00710446">
            <w:pPr>
              <w:spacing w:after="0" w:line="240" w:lineRule="auto"/>
              <w:rPr>
                <w:rFonts w:ascii="Times New Roman" w:eastAsia="Times New Roman" w:hAnsi="Times New Roman" w:cs="Times New Roman"/>
                <w:color w:val="000000"/>
              </w:rPr>
            </w:pPr>
            <w:r w:rsidRPr="00C12016">
              <w:rPr>
                <w:rFonts w:ascii="Times New Roman" w:eastAsia="Times New Roman" w:hAnsi="Times New Roman" w:cs="Times New Roman"/>
                <w:color w:val="000000"/>
              </w:rPr>
              <w:t>3. Наличие собственных оборотных средств (стр. 1 - стр. 2)</w:t>
            </w:r>
          </w:p>
        </w:tc>
        <w:tc>
          <w:tcPr>
            <w:tcW w:w="1393" w:type="dxa"/>
            <w:tcBorders>
              <w:top w:val="nil"/>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75583</w:t>
            </w:r>
          </w:p>
        </w:tc>
        <w:tc>
          <w:tcPr>
            <w:tcW w:w="1276" w:type="dxa"/>
            <w:tcBorders>
              <w:top w:val="nil"/>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-23985</w:t>
            </w:r>
          </w:p>
        </w:tc>
        <w:tc>
          <w:tcPr>
            <w:tcW w:w="1984" w:type="dxa"/>
            <w:tcBorders>
              <w:top w:val="nil"/>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-99568</w:t>
            </w:r>
          </w:p>
        </w:tc>
      </w:tr>
      <w:tr w:rsidR="002A662C" w:rsidRPr="00C12016" w:rsidTr="002700B0">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A662C" w:rsidRPr="00C12016" w:rsidRDefault="002A662C" w:rsidP="00710446">
            <w:pPr>
              <w:spacing w:after="0" w:line="240" w:lineRule="auto"/>
              <w:rPr>
                <w:rFonts w:ascii="Times New Roman" w:eastAsia="Times New Roman" w:hAnsi="Times New Roman" w:cs="Times New Roman"/>
                <w:color w:val="000000"/>
              </w:rPr>
            </w:pPr>
            <w:r w:rsidRPr="00C12016">
              <w:rPr>
                <w:rFonts w:ascii="Times New Roman" w:eastAsia="Times New Roman" w:hAnsi="Times New Roman" w:cs="Times New Roman"/>
                <w:color w:val="000000"/>
              </w:rPr>
              <w:t>4. Запасы + НДС</w:t>
            </w:r>
          </w:p>
        </w:tc>
        <w:tc>
          <w:tcPr>
            <w:tcW w:w="1393" w:type="dxa"/>
            <w:tcBorders>
              <w:top w:val="nil"/>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48502</w:t>
            </w:r>
          </w:p>
        </w:tc>
        <w:tc>
          <w:tcPr>
            <w:tcW w:w="1276" w:type="dxa"/>
            <w:tcBorders>
              <w:top w:val="nil"/>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62348</w:t>
            </w:r>
          </w:p>
        </w:tc>
        <w:tc>
          <w:tcPr>
            <w:tcW w:w="1984" w:type="dxa"/>
            <w:tcBorders>
              <w:top w:val="nil"/>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13846</w:t>
            </w:r>
          </w:p>
        </w:tc>
      </w:tr>
      <w:tr w:rsidR="002A662C" w:rsidRPr="00C12016" w:rsidTr="002700B0">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A662C" w:rsidRPr="00C12016" w:rsidRDefault="002A662C" w:rsidP="00710446">
            <w:pPr>
              <w:spacing w:after="0" w:line="240" w:lineRule="auto"/>
              <w:rPr>
                <w:rFonts w:ascii="Times New Roman" w:eastAsia="Times New Roman" w:hAnsi="Times New Roman" w:cs="Times New Roman"/>
                <w:color w:val="000000"/>
              </w:rPr>
            </w:pPr>
            <w:r w:rsidRPr="00C12016">
              <w:rPr>
                <w:rFonts w:ascii="Times New Roman" w:eastAsia="Times New Roman" w:hAnsi="Times New Roman" w:cs="Times New Roman"/>
                <w:color w:val="000000"/>
              </w:rPr>
              <w:t>5. Долгосрочные кредиты</w:t>
            </w:r>
          </w:p>
        </w:tc>
        <w:tc>
          <w:tcPr>
            <w:tcW w:w="1393" w:type="dxa"/>
            <w:tcBorders>
              <w:top w:val="nil"/>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0</w:t>
            </w:r>
          </w:p>
        </w:tc>
        <w:tc>
          <w:tcPr>
            <w:tcW w:w="1984" w:type="dxa"/>
            <w:tcBorders>
              <w:top w:val="nil"/>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0</w:t>
            </w:r>
          </w:p>
        </w:tc>
      </w:tr>
      <w:tr w:rsidR="002A662C" w:rsidRPr="00C12016" w:rsidTr="002700B0">
        <w:trPr>
          <w:trHeight w:val="6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A662C" w:rsidRPr="00C12016" w:rsidRDefault="002A662C" w:rsidP="00710446">
            <w:pPr>
              <w:spacing w:after="0" w:line="240" w:lineRule="auto"/>
              <w:rPr>
                <w:rFonts w:ascii="Times New Roman" w:eastAsia="Times New Roman" w:hAnsi="Times New Roman" w:cs="Times New Roman"/>
                <w:color w:val="000000"/>
              </w:rPr>
            </w:pPr>
            <w:r w:rsidRPr="00C12016">
              <w:rPr>
                <w:rFonts w:ascii="Times New Roman" w:eastAsia="Times New Roman" w:hAnsi="Times New Roman" w:cs="Times New Roman"/>
                <w:color w:val="000000"/>
              </w:rPr>
              <w:t>6. Наличие собственных и долгосрочных заемных оборотных средств (стр. 3 + стр. 5)</w:t>
            </w:r>
          </w:p>
        </w:tc>
        <w:tc>
          <w:tcPr>
            <w:tcW w:w="1393" w:type="dxa"/>
            <w:tcBorders>
              <w:top w:val="nil"/>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75583</w:t>
            </w:r>
          </w:p>
        </w:tc>
        <w:tc>
          <w:tcPr>
            <w:tcW w:w="1276" w:type="dxa"/>
            <w:tcBorders>
              <w:top w:val="nil"/>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-23985</w:t>
            </w:r>
          </w:p>
        </w:tc>
        <w:tc>
          <w:tcPr>
            <w:tcW w:w="1984" w:type="dxa"/>
            <w:tcBorders>
              <w:top w:val="nil"/>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-99568</w:t>
            </w:r>
          </w:p>
        </w:tc>
      </w:tr>
      <w:tr w:rsidR="002A662C" w:rsidRPr="00C12016" w:rsidTr="002700B0">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A662C" w:rsidRPr="00C12016" w:rsidRDefault="002A662C" w:rsidP="00710446">
            <w:pPr>
              <w:spacing w:after="0" w:line="240" w:lineRule="auto"/>
              <w:rPr>
                <w:rFonts w:ascii="Times New Roman" w:eastAsia="Times New Roman" w:hAnsi="Times New Roman" w:cs="Times New Roman"/>
                <w:color w:val="000000"/>
              </w:rPr>
            </w:pPr>
            <w:r w:rsidRPr="00C12016">
              <w:rPr>
                <w:rFonts w:ascii="Times New Roman" w:eastAsia="Times New Roman" w:hAnsi="Times New Roman" w:cs="Times New Roman"/>
                <w:color w:val="000000"/>
              </w:rPr>
              <w:t>7. Краткосрочные заемные средства</w:t>
            </w:r>
          </w:p>
        </w:tc>
        <w:tc>
          <w:tcPr>
            <w:tcW w:w="1393" w:type="dxa"/>
            <w:tcBorders>
              <w:top w:val="nil"/>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520241</w:t>
            </w:r>
          </w:p>
        </w:tc>
        <w:tc>
          <w:tcPr>
            <w:tcW w:w="1276" w:type="dxa"/>
            <w:tcBorders>
              <w:top w:val="nil"/>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485953</w:t>
            </w:r>
          </w:p>
        </w:tc>
        <w:tc>
          <w:tcPr>
            <w:tcW w:w="1984" w:type="dxa"/>
            <w:tcBorders>
              <w:top w:val="nil"/>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-34288</w:t>
            </w:r>
          </w:p>
        </w:tc>
      </w:tr>
      <w:tr w:rsidR="002A662C" w:rsidRPr="00C12016" w:rsidTr="002700B0">
        <w:trPr>
          <w:trHeight w:val="6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A662C" w:rsidRPr="00C12016" w:rsidRDefault="002A662C" w:rsidP="00710446">
            <w:pPr>
              <w:spacing w:after="0" w:line="240" w:lineRule="auto"/>
              <w:rPr>
                <w:rFonts w:ascii="Times New Roman" w:eastAsia="Times New Roman" w:hAnsi="Times New Roman" w:cs="Times New Roman"/>
                <w:color w:val="000000"/>
              </w:rPr>
            </w:pPr>
            <w:r w:rsidRPr="00C12016">
              <w:rPr>
                <w:rFonts w:ascii="Times New Roman" w:eastAsia="Times New Roman" w:hAnsi="Times New Roman" w:cs="Times New Roman"/>
                <w:color w:val="000000"/>
              </w:rPr>
              <w:t>8. Общая величина основных источников формирования запасов (стр. 6 + стр. 7)</w:t>
            </w:r>
          </w:p>
        </w:tc>
        <w:tc>
          <w:tcPr>
            <w:tcW w:w="1393" w:type="dxa"/>
            <w:tcBorders>
              <w:top w:val="nil"/>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595824</w:t>
            </w:r>
          </w:p>
        </w:tc>
        <w:tc>
          <w:tcPr>
            <w:tcW w:w="1276" w:type="dxa"/>
            <w:tcBorders>
              <w:top w:val="nil"/>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461968</w:t>
            </w:r>
          </w:p>
        </w:tc>
        <w:tc>
          <w:tcPr>
            <w:tcW w:w="1984" w:type="dxa"/>
            <w:tcBorders>
              <w:top w:val="nil"/>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-133856</w:t>
            </w:r>
          </w:p>
        </w:tc>
      </w:tr>
      <w:tr w:rsidR="002A662C" w:rsidRPr="00C12016" w:rsidTr="002700B0">
        <w:trPr>
          <w:trHeight w:val="6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A662C" w:rsidRPr="00C12016" w:rsidRDefault="002A662C" w:rsidP="00710446">
            <w:pPr>
              <w:spacing w:after="0" w:line="240" w:lineRule="auto"/>
              <w:rPr>
                <w:rFonts w:ascii="Times New Roman" w:eastAsia="Times New Roman" w:hAnsi="Times New Roman" w:cs="Times New Roman"/>
                <w:color w:val="000000"/>
              </w:rPr>
            </w:pPr>
            <w:r w:rsidRPr="00C12016">
              <w:rPr>
                <w:rFonts w:ascii="Times New Roman" w:eastAsia="Times New Roman" w:hAnsi="Times New Roman" w:cs="Times New Roman"/>
                <w:color w:val="000000"/>
              </w:rPr>
              <w:t>9. Излишек (+) или недостаток (-) собственных оборотных средств (стр. 3 - стр. 4)</w:t>
            </w:r>
          </w:p>
        </w:tc>
        <w:tc>
          <w:tcPr>
            <w:tcW w:w="1393" w:type="dxa"/>
            <w:tcBorders>
              <w:top w:val="nil"/>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27081</w:t>
            </w:r>
          </w:p>
        </w:tc>
        <w:tc>
          <w:tcPr>
            <w:tcW w:w="1276" w:type="dxa"/>
            <w:tcBorders>
              <w:top w:val="nil"/>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-86333</w:t>
            </w:r>
          </w:p>
        </w:tc>
        <w:tc>
          <w:tcPr>
            <w:tcW w:w="1984" w:type="dxa"/>
            <w:tcBorders>
              <w:top w:val="nil"/>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-113414</w:t>
            </w:r>
          </w:p>
        </w:tc>
      </w:tr>
      <w:tr w:rsidR="002A662C" w:rsidRPr="00C12016" w:rsidTr="002700B0">
        <w:trPr>
          <w:trHeight w:val="9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A662C" w:rsidRPr="00C12016" w:rsidRDefault="002A662C" w:rsidP="00710446">
            <w:pPr>
              <w:spacing w:after="0" w:line="240" w:lineRule="auto"/>
              <w:rPr>
                <w:rFonts w:ascii="Times New Roman" w:eastAsia="Times New Roman" w:hAnsi="Times New Roman" w:cs="Times New Roman"/>
                <w:color w:val="000000"/>
              </w:rPr>
            </w:pPr>
            <w:r w:rsidRPr="00C12016">
              <w:rPr>
                <w:rFonts w:ascii="Times New Roman" w:eastAsia="Times New Roman" w:hAnsi="Times New Roman" w:cs="Times New Roman"/>
                <w:color w:val="000000"/>
              </w:rPr>
              <w:t>10. Излишек (+) или недостаток (-) собственных и долгосрочных заемных оборотных средств (стр. 6 - стр. 4)</w:t>
            </w:r>
          </w:p>
        </w:tc>
        <w:tc>
          <w:tcPr>
            <w:tcW w:w="1393" w:type="dxa"/>
            <w:tcBorders>
              <w:top w:val="nil"/>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27081</w:t>
            </w:r>
          </w:p>
        </w:tc>
        <w:tc>
          <w:tcPr>
            <w:tcW w:w="1276" w:type="dxa"/>
            <w:tcBorders>
              <w:top w:val="nil"/>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-86333</w:t>
            </w:r>
          </w:p>
        </w:tc>
        <w:tc>
          <w:tcPr>
            <w:tcW w:w="1984" w:type="dxa"/>
            <w:tcBorders>
              <w:top w:val="nil"/>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-113414</w:t>
            </w:r>
          </w:p>
        </w:tc>
      </w:tr>
      <w:tr w:rsidR="002A662C" w:rsidRPr="00C12016" w:rsidTr="002700B0">
        <w:trPr>
          <w:trHeight w:val="6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2A662C" w:rsidRPr="00C12016" w:rsidRDefault="002A662C" w:rsidP="00710446">
            <w:pPr>
              <w:spacing w:after="0" w:line="240" w:lineRule="auto"/>
              <w:rPr>
                <w:rFonts w:ascii="Times New Roman" w:eastAsia="Times New Roman" w:hAnsi="Times New Roman" w:cs="Times New Roman"/>
                <w:color w:val="000000"/>
              </w:rPr>
            </w:pPr>
            <w:r w:rsidRPr="00C12016">
              <w:rPr>
                <w:rFonts w:ascii="Times New Roman" w:eastAsia="Times New Roman" w:hAnsi="Times New Roman" w:cs="Times New Roman"/>
                <w:color w:val="000000"/>
              </w:rPr>
              <w:t>11. Излишек (+) или недостаток (-) основных источников формирования запасов (стр. 8 - стр. 4)</w:t>
            </w:r>
          </w:p>
        </w:tc>
        <w:tc>
          <w:tcPr>
            <w:tcW w:w="1393" w:type="dxa"/>
            <w:tcBorders>
              <w:top w:val="nil"/>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547322</w:t>
            </w:r>
          </w:p>
        </w:tc>
        <w:tc>
          <w:tcPr>
            <w:tcW w:w="1276" w:type="dxa"/>
            <w:tcBorders>
              <w:top w:val="nil"/>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399620</w:t>
            </w:r>
          </w:p>
        </w:tc>
        <w:tc>
          <w:tcPr>
            <w:tcW w:w="1984" w:type="dxa"/>
            <w:tcBorders>
              <w:top w:val="nil"/>
              <w:left w:val="nil"/>
              <w:bottom w:val="single" w:sz="4" w:space="0" w:color="auto"/>
              <w:right w:val="single" w:sz="4" w:space="0" w:color="auto"/>
            </w:tcBorders>
            <w:shd w:val="clear" w:color="auto" w:fill="auto"/>
            <w:noWrap/>
            <w:vAlign w:val="center"/>
            <w:hideMark/>
          </w:tcPr>
          <w:p w:rsidR="002A662C" w:rsidRPr="00C12016" w:rsidRDefault="002A662C"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-147702</w:t>
            </w:r>
          </w:p>
        </w:tc>
      </w:tr>
    </w:tbl>
    <w:p w:rsidR="00075246" w:rsidRPr="00C12016" w:rsidRDefault="007A5DBE" w:rsidP="000E4862">
      <w:pPr>
        <w:pStyle w:val="a4"/>
        <w:ind w:firstLine="708"/>
        <w:rPr>
          <w:rFonts w:ascii="Times New Roman" w:hAnsi="Times New Roman" w:cs="Times New Roman"/>
          <w:sz w:val="28"/>
          <w:szCs w:val="28"/>
        </w:rPr>
      </w:pPr>
      <w:r w:rsidRPr="00C12016">
        <w:rPr>
          <w:rFonts w:ascii="Times New Roman" w:hAnsi="Times New Roman" w:cs="Times New Roman"/>
          <w:color w:val="000000"/>
          <w:sz w:val="28"/>
          <w:szCs w:val="28"/>
          <w:shd w:val="clear" w:color="auto" w:fill="FFFFFF"/>
        </w:rPr>
        <w:t>Несмотря на снижение величины собственных оборотных средств в отчетном году, за счет привлеченных краткосрочных заемных источников Общество полностью покрывает запасы и затраты без привлечения кредиторской задолженности.</w:t>
      </w:r>
    </w:p>
    <w:tbl>
      <w:tblPr>
        <w:tblW w:w="9793" w:type="dxa"/>
        <w:tblInd w:w="96" w:type="dxa"/>
        <w:tblLook w:val="04A0"/>
      </w:tblPr>
      <w:tblGrid>
        <w:gridCol w:w="4265"/>
        <w:gridCol w:w="1559"/>
        <w:gridCol w:w="1843"/>
        <w:gridCol w:w="2126"/>
      </w:tblGrid>
      <w:tr w:rsidR="007A5DBE" w:rsidRPr="00C12016" w:rsidTr="002700B0">
        <w:trPr>
          <w:trHeight w:val="300"/>
        </w:trPr>
        <w:tc>
          <w:tcPr>
            <w:tcW w:w="42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A5DBE" w:rsidRPr="00C12016" w:rsidRDefault="007A5DBE" w:rsidP="00710446">
            <w:pPr>
              <w:spacing w:after="0" w:line="240" w:lineRule="auto"/>
              <w:jc w:val="center"/>
              <w:rPr>
                <w:rFonts w:ascii="Times New Roman" w:eastAsia="Times New Roman" w:hAnsi="Times New Roman" w:cs="Times New Roman"/>
                <w:color w:val="000000"/>
              </w:rPr>
            </w:pPr>
            <w:r w:rsidRPr="00C12016">
              <w:rPr>
                <w:rFonts w:ascii="Times New Roman" w:eastAsia="Times New Roman" w:hAnsi="Times New Roman" w:cs="Times New Roman"/>
                <w:color w:val="000000"/>
              </w:rPr>
              <w:t>Показатель</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A5DBE" w:rsidRPr="00C12016" w:rsidRDefault="007A5DBE"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2015 год</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A5DBE" w:rsidRPr="00C12016" w:rsidRDefault="007A5DBE"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2014 год</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5DBE" w:rsidRPr="00C12016" w:rsidRDefault="007A5DBE"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Изменения</w:t>
            </w:r>
            <w:r w:rsidRPr="00C12016">
              <w:rPr>
                <w:rFonts w:ascii="Times New Roman" w:hAnsi="Times New Roman" w:cs="Times New Roman"/>
                <w:color w:val="000000"/>
                <w:sz w:val="24"/>
                <w:szCs w:val="24"/>
              </w:rPr>
              <w:br/>
              <w:t xml:space="preserve"> +, -</w:t>
            </w:r>
          </w:p>
        </w:tc>
      </w:tr>
      <w:tr w:rsidR="007A5DBE" w:rsidRPr="00C12016" w:rsidTr="002700B0">
        <w:trPr>
          <w:trHeight w:val="300"/>
        </w:trPr>
        <w:tc>
          <w:tcPr>
            <w:tcW w:w="4265" w:type="dxa"/>
            <w:vMerge/>
            <w:tcBorders>
              <w:top w:val="single" w:sz="4" w:space="0" w:color="auto"/>
              <w:left w:val="single" w:sz="4" w:space="0" w:color="auto"/>
              <w:bottom w:val="single" w:sz="4" w:space="0" w:color="000000"/>
              <w:right w:val="single" w:sz="4" w:space="0" w:color="auto"/>
            </w:tcBorders>
            <w:vAlign w:val="center"/>
            <w:hideMark/>
          </w:tcPr>
          <w:p w:rsidR="007A5DBE" w:rsidRPr="00C12016" w:rsidRDefault="007A5DBE" w:rsidP="00710446">
            <w:pPr>
              <w:spacing w:after="0" w:line="240" w:lineRule="auto"/>
              <w:rPr>
                <w:rFonts w:ascii="Times New Roman" w:eastAsia="Times New Roman" w:hAnsi="Times New Roman" w:cs="Times New Roman"/>
                <w:color w:val="00000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A5DBE" w:rsidRPr="00C12016" w:rsidRDefault="007A5DBE" w:rsidP="00710446">
            <w:pPr>
              <w:spacing w:after="0" w:line="240" w:lineRule="auto"/>
              <w:rPr>
                <w:rFonts w:ascii="Times New Roman" w:eastAsia="Times New Roman" w:hAnsi="Times New Roman" w:cs="Times New Roman"/>
                <w:color w:val="000000"/>
                <w:sz w:val="24"/>
                <w:szCs w:val="24"/>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7A5DBE" w:rsidRPr="00C12016" w:rsidRDefault="007A5DBE" w:rsidP="00710446">
            <w:pPr>
              <w:spacing w:after="0" w:line="240" w:lineRule="auto"/>
              <w:rPr>
                <w:rFonts w:ascii="Times New Roman" w:eastAsia="Times New Roman" w:hAnsi="Times New Roman" w:cs="Times New Roman"/>
                <w:color w:val="000000"/>
                <w:sz w:val="24"/>
                <w:szCs w:val="24"/>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7A5DBE" w:rsidRPr="00C12016" w:rsidRDefault="007A5DBE" w:rsidP="00710446">
            <w:pPr>
              <w:spacing w:after="0" w:line="240" w:lineRule="auto"/>
              <w:rPr>
                <w:rFonts w:ascii="Times New Roman" w:eastAsia="Times New Roman" w:hAnsi="Times New Roman" w:cs="Times New Roman"/>
                <w:color w:val="000000"/>
                <w:sz w:val="24"/>
                <w:szCs w:val="24"/>
              </w:rPr>
            </w:pPr>
          </w:p>
        </w:tc>
      </w:tr>
      <w:tr w:rsidR="007A5DBE" w:rsidRPr="00C12016" w:rsidTr="002700B0">
        <w:trPr>
          <w:trHeight w:val="90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7A5DBE" w:rsidRPr="00C12016" w:rsidRDefault="007A5DBE" w:rsidP="00710446">
            <w:pPr>
              <w:spacing w:after="0" w:line="240" w:lineRule="auto"/>
              <w:rPr>
                <w:rFonts w:ascii="Times New Roman" w:eastAsia="Times New Roman" w:hAnsi="Times New Roman" w:cs="Times New Roman"/>
                <w:color w:val="000000"/>
              </w:rPr>
            </w:pPr>
            <w:r w:rsidRPr="00C12016">
              <w:rPr>
                <w:rFonts w:ascii="Times New Roman" w:eastAsia="Times New Roman" w:hAnsi="Times New Roman" w:cs="Times New Roman"/>
                <w:color w:val="000000"/>
              </w:rPr>
              <w:t>Коэффициент обеспеченности собственными оборотными средствами</w:t>
            </w:r>
          </w:p>
        </w:tc>
        <w:tc>
          <w:tcPr>
            <w:tcW w:w="1559" w:type="dxa"/>
            <w:tcBorders>
              <w:top w:val="nil"/>
              <w:left w:val="nil"/>
              <w:bottom w:val="single" w:sz="4" w:space="0" w:color="auto"/>
              <w:right w:val="single" w:sz="4" w:space="0" w:color="auto"/>
            </w:tcBorders>
            <w:shd w:val="clear" w:color="auto" w:fill="auto"/>
            <w:noWrap/>
            <w:vAlign w:val="center"/>
            <w:hideMark/>
          </w:tcPr>
          <w:p w:rsidR="007A5DBE" w:rsidRPr="00C12016" w:rsidRDefault="007A5DBE"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-0,04</w:t>
            </w:r>
          </w:p>
        </w:tc>
        <w:tc>
          <w:tcPr>
            <w:tcW w:w="1843" w:type="dxa"/>
            <w:tcBorders>
              <w:top w:val="nil"/>
              <w:left w:val="nil"/>
              <w:bottom w:val="single" w:sz="4" w:space="0" w:color="auto"/>
              <w:right w:val="single" w:sz="4" w:space="0" w:color="auto"/>
            </w:tcBorders>
            <w:shd w:val="clear" w:color="auto" w:fill="auto"/>
            <w:noWrap/>
            <w:vAlign w:val="center"/>
            <w:hideMark/>
          </w:tcPr>
          <w:p w:rsidR="007A5DBE" w:rsidRPr="00C12016" w:rsidRDefault="007A5DBE"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0,11</w:t>
            </w:r>
          </w:p>
        </w:tc>
        <w:tc>
          <w:tcPr>
            <w:tcW w:w="2126" w:type="dxa"/>
            <w:tcBorders>
              <w:top w:val="nil"/>
              <w:left w:val="nil"/>
              <w:bottom w:val="single" w:sz="4" w:space="0" w:color="auto"/>
              <w:right w:val="single" w:sz="4" w:space="0" w:color="auto"/>
            </w:tcBorders>
            <w:shd w:val="clear" w:color="auto" w:fill="auto"/>
            <w:noWrap/>
            <w:vAlign w:val="center"/>
            <w:hideMark/>
          </w:tcPr>
          <w:p w:rsidR="007A5DBE" w:rsidRPr="00C12016" w:rsidRDefault="007A5DBE"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-0,15</w:t>
            </w:r>
          </w:p>
        </w:tc>
      </w:tr>
      <w:tr w:rsidR="007A5DBE" w:rsidRPr="00C12016" w:rsidTr="002700B0">
        <w:trPr>
          <w:trHeight w:val="60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7A5DBE" w:rsidRPr="00C12016" w:rsidRDefault="007A5DBE" w:rsidP="00710446">
            <w:pPr>
              <w:spacing w:after="0" w:line="240" w:lineRule="auto"/>
              <w:rPr>
                <w:rFonts w:ascii="Times New Roman" w:eastAsia="Times New Roman" w:hAnsi="Times New Roman" w:cs="Times New Roman"/>
                <w:color w:val="000000"/>
              </w:rPr>
            </w:pPr>
            <w:r w:rsidRPr="00C12016">
              <w:rPr>
                <w:rFonts w:ascii="Times New Roman" w:eastAsia="Times New Roman" w:hAnsi="Times New Roman" w:cs="Times New Roman"/>
                <w:color w:val="000000"/>
              </w:rPr>
              <w:t>Коэффициент автономии (финансовой независимости)</w:t>
            </w:r>
          </w:p>
        </w:tc>
        <w:tc>
          <w:tcPr>
            <w:tcW w:w="1559" w:type="dxa"/>
            <w:tcBorders>
              <w:top w:val="nil"/>
              <w:left w:val="nil"/>
              <w:bottom w:val="single" w:sz="4" w:space="0" w:color="auto"/>
              <w:right w:val="single" w:sz="4" w:space="0" w:color="auto"/>
            </w:tcBorders>
            <w:shd w:val="clear" w:color="auto" w:fill="auto"/>
            <w:noWrap/>
            <w:vAlign w:val="center"/>
            <w:hideMark/>
          </w:tcPr>
          <w:p w:rsidR="007A5DBE" w:rsidRPr="00C12016" w:rsidRDefault="007A5DBE"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0,14</w:t>
            </w:r>
          </w:p>
        </w:tc>
        <w:tc>
          <w:tcPr>
            <w:tcW w:w="1843" w:type="dxa"/>
            <w:tcBorders>
              <w:top w:val="nil"/>
              <w:left w:val="nil"/>
              <w:bottom w:val="single" w:sz="4" w:space="0" w:color="auto"/>
              <w:right w:val="single" w:sz="4" w:space="0" w:color="auto"/>
            </w:tcBorders>
            <w:shd w:val="clear" w:color="auto" w:fill="auto"/>
            <w:noWrap/>
            <w:vAlign w:val="center"/>
            <w:hideMark/>
          </w:tcPr>
          <w:p w:rsidR="007A5DBE" w:rsidRPr="00C12016" w:rsidRDefault="007A5DBE"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0,14</w:t>
            </w:r>
          </w:p>
        </w:tc>
        <w:tc>
          <w:tcPr>
            <w:tcW w:w="2126" w:type="dxa"/>
            <w:tcBorders>
              <w:top w:val="nil"/>
              <w:left w:val="nil"/>
              <w:bottom w:val="single" w:sz="4" w:space="0" w:color="auto"/>
              <w:right w:val="single" w:sz="4" w:space="0" w:color="auto"/>
            </w:tcBorders>
            <w:shd w:val="clear" w:color="auto" w:fill="auto"/>
            <w:noWrap/>
            <w:vAlign w:val="center"/>
            <w:hideMark/>
          </w:tcPr>
          <w:p w:rsidR="007A5DBE" w:rsidRPr="00C12016" w:rsidRDefault="007A5DBE"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0,00</w:t>
            </w:r>
          </w:p>
        </w:tc>
      </w:tr>
      <w:tr w:rsidR="007A5DBE" w:rsidRPr="00C12016" w:rsidTr="002700B0">
        <w:trPr>
          <w:trHeight w:val="60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7A5DBE" w:rsidRPr="00C12016" w:rsidRDefault="007A5DBE" w:rsidP="00710446">
            <w:pPr>
              <w:spacing w:after="0" w:line="240" w:lineRule="auto"/>
              <w:rPr>
                <w:rFonts w:ascii="Times New Roman" w:eastAsia="Times New Roman" w:hAnsi="Times New Roman" w:cs="Times New Roman"/>
                <w:color w:val="000000"/>
              </w:rPr>
            </w:pPr>
            <w:r w:rsidRPr="00C12016">
              <w:rPr>
                <w:rFonts w:ascii="Times New Roman" w:eastAsia="Times New Roman" w:hAnsi="Times New Roman" w:cs="Times New Roman"/>
                <w:color w:val="000000"/>
              </w:rPr>
              <w:t>Коэффициент маневренности собственных оборотных средств</w:t>
            </w:r>
          </w:p>
        </w:tc>
        <w:tc>
          <w:tcPr>
            <w:tcW w:w="1559" w:type="dxa"/>
            <w:tcBorders>
              <w:top w:val="nil"/>
              <w:left w:val="nil"/>
              <w:bottom w:val="single" w:sz="4" w:space="0" w:color="auto"/>
              <w:right w:val="single" w:sz="4" w:space="0" w:color="auto"/>
            </w:tcBorders>
            <w:shd w:val="clear" w:color="auto" w:fill="auto"/>
            <w:noWrap/>
            <w:vAlign w:val="center"/>
            <w:hideMark/>
          </w:tcPr>
          <w:p w:rsidR="007A5DBE" w:rsidRPr="00C12016" w:rsidRDefault="007A5DBE"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-0,22</w:t>
            </w:r>
          </w:p>
        </w:tc>
        <w:tc>
          <w:tcPr>
            <w:tcW w:w="1843" w:type="dxa"/>
            <w:tcBorders>
              <w:top w:val="nil"/>
              <w:left w:val="nil"/>
              <w:bottom w:val="single" w:sz="4" w:space="0" w:color="auto"/>
              <w:right w:val="single" w:sz="4" w:space="0" w:color="auto"/>
            </w:tcBorders>
            <w:shd w:val="clear" w:color="auto" w:fill="auto"/>
            <w:noWrap/>
            <w:vAlign w:val="center"/>
            <w:hideMark/>
          </w:tcPr>
          <w:p w:rsidR="007A5DBE" w:rsidRPr="00C12016" w:rsidRDefault="007A5DBE"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0,73</w:t>
            </w:r>
          </w:p>
        </w:tc>
        <w:tc>
          <w:tcPr>
            <w:tcW w:w="2126" w:type="dxa"/>
            <w:tcBorders>
              <w:top w:val="nil"/>
              <w:left w:val="nil"/>
              <w:bottom w:val="single" w:sz="4" w:space="0" w:color="auto"/>
              <w:right w:val="single" w:sz="4" w:space="0" w:color="auto"/>
            </w:tcBorders>
            <w:shd w:val="clear" w:color="auto" w:fill="auto"/>
            <w:noWrap/>
            <w:vAlign w:val="center"/>
            <w:hideMark/>
          </w:tcPr>
          <w:p w:rsidR="007A5DBE" w:rsidRPr="00C12016" w:rsidRDefault="007A5DBE"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-0,95</w:t>
            </w:r>
          </w:p>
        </w:tc>
      </w:tr>
      <w:tr w:rsidR="007A5DBE" w:rsidRPr="00C12016" w:rsidTr="002700B0">
        <w:trPr>
          <w:trHeight w:val="90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7A5DBE" w:rsidRPr="00C12016" w:rsidRDefault="007A5DBE" w:rsidP="00710446">
            <w:pPr>
              <w:spacing w:after="0" w:line="240" w:lineRule="auto"/>
              <w:rPr>
                <w:rFonts w:ascii="Times New Roman" w:eastAsia="Times New Roman" w:hAnsi="Times New Roman" w:cs="Times New Roman"/>
                <w:color w:val="000000"/>
              </w:rPr>
            </w:pPr>
            <w:r w:rsidRPr="00C12016">
              <w:rPr>
                <w:rFonts w:ascii="Times New Roman" w:eastAsia="Times New Roman" w:hAnsi="Times New Roman" w:cs="Times New Roman"/>
                <w:color w:val="000000"/>
              </w:rPr>
              <w:t>Коэффициент соотношения заемных и собственных средств (коэффициент ливериджа)</w:t>
            </w:r>
          </w:p>
        </w:tc>
        <w:tc>
          <w:tcPr>
            <w:tcW w:w="1559" w:type="dxa"/>
            <w:tcBorders>
              <w:top w:val="nil"/>
              <w:left w:val="nil"/>
              <w:bottom w:val="single" w:sz="4" w:space="0" w:color="auto"/>
              <w:right w:val="single" w:sz="4" w:space="0" w:color="auto"/>
            </w:tcBorders>
            <w:shd w:val="clear" w:color="auto" w:fill="auto"/>
            <w:noWrap/>
            <w:vAlign w:val="center"/>
            <w:hideMark/>
          </w:tcPr>
          <w:p w:rsidR="007A5DBE" w:rsidRPr="00C12016" w:rsidRDefault="007A5DBE"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6,02</w:t>
            </w:r>
          </w:p>
        </w:tc>
        <w:tc>
          <w:tcPr>
            <w:tcW w:w="1843" w:type="dxa"/>
            <w:tcBorders>
              <w:top w:val="nil"/>
              <w:left w:val="nil"/>
              <w:bottom w:val="single" w:sz="4" w:space="0" w:color="auto"/>
              <w:right w:val="single" w:sz="4" w:space="0" w:color="auto"/>
            </w:tcBorders>
            <w:shd w:val="clear" w:color="auto" w:fill="auto"/>
            <w:noWrap/>
            <w:vAlign w:val="center"/>
            <w:hideMark/>
          </w:tcPr>
          <w:p w:rsidR="007A5DBE" w:rsidRPr="00C12016" w:rsidRDefault="007A5DBE"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6,00</w:t>
            </w:r>
          </w:p>
        </w:tc>
        <w:tc>
          <w:tcPr>
            <w:tcW w:w="2126" w:type="dxa"/>
            <w:tcBorders>
              <w:top w:val="nil"/>
              <w:left w:val="nil"/>
              <w:bottom w:val="single" w:sz="4" w:space="0" w:color="auto"/>
              <w:right w:val="single" w:sz="4" w:space="0" w:color="auto"/>
            </w:tcBorders>
            <w:shd w:val="clear" w:color="auto" w:fill="auto"/>
            <w:noWrap/>
            <w:vAlign w:val="center"/>
            <w:hideMark/>
          </w:tcPr>
          <w:p w:rsidR="007A5DBE" w:rsidRPr="00C12016" w:rsidRDefault="007A5DBE" w:rsidP="00710446">
            <w:pPr>
              <w:jc w:val="center"/>
              <w:rPr>
                <w:rFonts w:ascii="Times New Roman" w:hAnsi="Times New Roman" w:cs="Times New Roman"/>
                <w:color w:val="000000"/>
                <w:sz w:val="24"/>
                <w:szCs w:val="24"/>
              </w:rPr>
            </w:pPr>
            <w:r w:rsidRPr="00C12016">
              <w:rPr>
                <w:rFonts w:ascii="Times New Roman" w:hAnsi="Times New Roman" w:cs="Times New Roman"/>
                <w:color w:val="000000"/>
                <w:sz w:val="24"/>
                <w:szCs w:val="24"/>
              </w:rPr>
              <w:t>0,02</w:t>
            </w:r>
          </w:p>
        </w:tc>
      </w:tr>
    </w:tbl>
    <w:p w:rsidR="0070140B" w:rsidRPr="00C12016" w:rsidRDefault="0070140B" w:rsidP="00710446">
      <w:pPr>
        <w:jc w:val="both"/>
        <w:rPr>
          <w:rFonts w:ascii="Times New Roman" w:hAnsi="Times New Roman"/>
          <w:sz w:val="24"/>
          <w:szCs w:val="24"/>
        </w:rPr>
      </w:pPr>
      <w:r w:rsidRPr="00C12016">
        <w:rPr>
          <w:rFonts w:ascii="Times New Roman" w:hAnsi="Times New Roman"/>
          <w:sz w:val="24"/>
          <w:szCs w:val="24"/>
        </w:rPr>
        <w:tab/>
      </w:r>
    </w:p>
    <w:p w:rsidR="0070140B" w:rsidRPr="00C12016" w:rsidRDefault="0070140B" w:rsidP="00391B0F">
      <w:pPr>
        <w:ind w:firstLine="708"/>
        <w:jc w:val="both"/>
        <w:rPr>
          <w:rFonts w:ascii="Times New Roman" w:hAnsi="Times New Roman" w:cs="Times New Roman"/>
          <w:color w:val="000000"/>
          <w:sz w:val="28"/>
          <w:szCs w:val="28"/>
        </w:rPr>
      </w:pPr>
      <w:r w:rsidRPr="00C12016">
        <w:rPr>
          <w:rFonts w:ascii="Times New Roman" w:hAnsi="Times New Roman" w:cs="Times New Roman"/>
          <w:color w:val="000000"/>
          <w:sz w:val="28"/>
          <w:szCs w:val="28"/>
        </w:rPr>
        <w:t xml:space="preserve">На протяжении </w:t>
      </w:r>
      <w:r w:rsidR="00ED6DA4" w:rsidRPr="00C12016">
        <w:rPr>
          <w:rFonts w:ascii="Times New Roman" w:hAnsi="Times New Roman" w:cs="Times New Roman"/>
          <w:color w:val="000000"/>
          <w:sz w:val="28"/>
          <w:szCs w:val="28"/>
        </w:rPr>
        <w:t>отчетного</w:t>
      </w:r>
      <w:r w:rsidRPr="00C12016">
        <w:rPr>
          <w:rFonts w:ascii="Times New Roman" w:hAnsi="Times New Roman" w:cs="Times New Roman"/>
          <w:color w:val="000000"/>
          <w:sz w:val="28"/>
          <w:szCs w:val="28"/>
        </w:rPr>
        <w:t xml:space="preserve"> года норматив, в соответствии с которым не менее 50% имущества должно быть сформировано за счет собственных </w:t>
      </w:r>
      <w:r w:rsidRPr="00C12016">
        <w:rPr>
          <w:rFonts w:ascii="Times New Roman" w:hAnsi="Times New Roman" w:cs="Times New Roman"/>
          <w:color w:val="000000"/>
          <w:sz w:val="28"/>
          <w:szCs w:val="28"/>
        </w:rPr>
        <w:lastRenderedPageBreak/>
        <w:t>источников, не соблюдается. На протяжении анализируемого периода времени зависимость общества от</w:t>
      </w:r>
      <w:r w:rsidR="007A5DBE" w:rsidRPr="00C12016">
        <w:rPr>
          <w:rFonts w:ascii="Times New Roman" w:hAnsi="Times New Roman" w:cs="Times New Roman"/>
          <w:color w:val="000000"/>
          <w:sz w:val="28"/>
          <w:szCs w:val="28"/>
        </w:rPr>
        <w:t xml:space="preserve"> заемных источников </w:t>
      </w:r>
      <w:r w:rsidRPr="00C12016">
        <w:rPr>
          <w:rFonts w:ascii="Times New Roman" w:hAnsi="Times New Roman" w:cs="Times New Roman"/>
          <w:color w:val="000000"/>
          <w:sz w:val="28"/>
          <w:szCs w:val="28"/>
        </w:rPr>
        <w:t xml:space="preserve">не снизилась. </w:t>
      </w:r>
    </w:p>
    <w:p w:rsidR="006158FC" w:rsidRPr="00C12016" w:rsidRDefault="00611B44" w:rsidP="000E4862">
      <w:pPr>
        <w:ind w:firstLine="708"/>
        <w:jc w:val="both"/>
        <w:rPr>
          <w:rFonts w:ascii="Times New Roman" w:hAnsi="Times New Roman" w:cs="Times New Roman"/>
          <w:sz w:val="28"/>
          <w:szCs w:val="28"/>
        </w:rPr>
      </w:pPr>
      <w:r w:rsidRPr="00C12016">
        <w:rPr>
          <w:rFonts w:ascii="Times New Roman" w:hAnsi="Times New Roman" w:cs="Times New Roman"/>
          <w:sz w:val="28"/>
          <w:szCs w:val="28"/>
        </w:rPr>
        <w:t>Если в 201</w:t>
      </w:r>
      <w:r w:rsidR="007A5DBE" w:rsidRPr="00C12016">
        <w:rPr>
          <w:rFonts w:ascii="Times New Roman" w:hAnsi="Times New Roman" w:cs="Times New Roman"/>
          <w:sz w:val="28"/>
          <w:szCs w:val="28"/>
        </w:rPr>
        <w:t>4</w:t>
      </w:r>
      <w:r w:rsidRPr="00C12016">
        <w:rPr>
          <w:rFonts w:ascii="Times New Roman" w:hAnsi="Times New Roman" w:cs="Times New Roman"/>
          <w:sz w:val="28"/>
          <w:szCs w:val="28"/>
        </w:rPr>
        <w:t xml:space="preserve"> году на 1 рубль собственного капитала приходилось </w:t>
      </w:r>
      <w:r w:rsidR="00ED6DA4" w:rsidRPr="00C12016">
        <w:rPr>
          <w:rFonts w:ascii="Times New Roman" w:hAnsi="Times New Roman" w:cs="Times New Roman"/>
          <w:sz w:val="28"/>
          <w:szCs w:val="28"/>
        </w:rPr>
        <w:t>6,</w:t>
      </w:r>
      <w:r w:rsidR="007A5DBE" w:rsidRPr="00C12016">
        <w:rPr>
          <w:rFonts w:ascii="Times New Roman" w:hAnsi="Times New Roman" w:cs="Times New Roman"/>
          <w:sz w:val="28"/>
          <w:szCs w:val="28"/>
        </w:rPr>
        <w:t>00</w:t>
      </w:r>
      <w:r w:rsidRPr="00C12016">
        <w:rPr>
          <w:rFonts w:ascii="Times New Roman" w:hAnsi="Times New Roman" w:cs="Times New Roman"/>
          <w:sz w:val="28"/>
          <w:szCs w:val="28"/>
        </w:rPr>
        <w:t xml:space="preserve"> руб. заемного капитала, то к концу 201</w:t>
      </w:r>
      <w:r w:rsidR="007A5DBE" w:rsidRPr="00C12016">
        <w:rPr>
          <w:rFonts w:ascii="Times New Roman" w:hAnsi="Times New Roman" w:cs="Times New Roman"/>
          <w:sz w:val="28"/>
          <w:szCs w:val="28"/>
        </w:rPr>
        <w:t>5</w:t>
      </w:r>
      <w:r w:rsidRPr="00C12016">
        <w:rPr>
          <w:rFonts w:ascii="Times New Roman" w:hAnsi="Times New Roman" w:cs="Times New Roman"/>
          <w:sz w:val="28"/>
          <w:szCs w:val="28"/>
        </w:rPr>
        <w:t xml:space="preserve"> года эта ситуация </w:t>
      </w:r>
      <w:r w:rsidR="007A5DBE" w:rsidRPr="00C12016">
        <w:rPr>
          <w:rFonts w:ascii="Times New Roman" w:hAnsi="Times New Roman" w:cs="Times New Roman"/>
          <w:sz w:val="28"/>
          <w:szCs w:val="28"/>
        </w:rPr>
        <w:t>не изменилась</w:t>
      </w:r>
      <w:r w:rsidRPr="00C12016">
        <w:rPr>
          <w:rFonts w:ascii="Times New Roman" w:hAnsi="Times New Roman" w:cs="Times New Roman"/>
          <w:sz w:val="28"/>
          <w:szCs w:val="28"/>
        </w:rPr>
        <w:t xml:space="preserve"> и величина заемного капитала </w:t>
      </w:r>
      <w:r w:rsidR="007A5DBE" w:rsidRPr="00C12016">
        <w:rPr>
          <w:rFonts w:ascii="Times New Roman" w:hAnsi="Times New Roman" w:cs="Times New Roman"/>
          <w:sz w:val="28"/>
          <w:szCs w:val="28"/>
        </w:rPr>
        <w:t>составила</w:t>
      </w:r>
      <w:r w:rsidRPr="00C12016">
        <w:rPr>
          <w:rFonts w:ascii="Times New Roman" w:hAnsi="Times New Roman" w:cs="Times New Roman"/>
          <w:sz w:val="28"/>
          <w:szCs w:val="28"/>
        </w:rPr>
        <w:t xml:space="preserve"> 6,</w:t>
      </w:r>
      <w:r w:rsidR="00ED6DA4" w:rsidRPr="00C12016">
        <w:rPr>
          <w:rFonts w:ascii="Times New Roman" w:hAnsi="Times New Roman" w:cs="Times New Roman"/>
          <w:sz w:val="28"/>
          <w:szCs w:val="28"/>
        </w:rPr>
        <w:t>0</w:t>
      </w:r>
      <w:r w:rsidR="007A5DBE" w:rsidRPr="00C12016">
        <w:rPr>
          <w:rFonts w:ascii="Times New Roman" w:hAnsi="Times New Roman" w:cs="Times New Roman"/>
          <w:sz w:val="28"/>
          <w:szCs w:val="28"/>
        </w:rPr>
        <w:t>2</w:t>
      </w:r>
      <w:r w:rsidRPr="00C12016">
        <w:rPr>
          <w:rFonts w:ascii="Times New Roman" w:hAnsi="Times New Roman" w:cs="Times New Roman"/>
          <w:sz w:val="28"/>
          <w:szCs w:val="28"/>
        </w:rPr>
        <w:t xml:space="preserve"> руб. на 1 рубль собственных источников.</w:t>
      </w:r>
    </w:p>
    <w:p w:rsidR="00611B44" w:rsidRPr="00C12016" w:rsidRDefault="00330BB9" w:rsidP="000E4862">
      <w:pPr>
        <w:ind w:firstLine="708"/>
        <w:jc w:val="both"/>
        <w:rPr>
          <w:rFonts w:ascii="Times New Roman" w:hAnsi="Times New Roman" w:cs="Times New Roman"/>
          <w:sz w:val="28"/>
          <w:szCs w:val="28"/>
        </w:rPr>
      </w:pPr>
      <w:r w:rsidRPr="00C12016">
        <w:rPr>
          <w:rFonts w:ascii="Times New Roman" w:hAnsi="Times New Roman" w:cs="Times New Roman"/>
          <w:sz w:val="28"/>
          <w:szCs w:val="28"/>
        </w:rPr>
        <w:t>Коэффициент маневренности собственного капитала – показывает, какая часть собственного оборотного капитала находится в обороте, в данном случае</w:t>
      </w:r>
      <w:r w:rsidR="00264B21" w:rsidRPr="00C12016">
        <w:rPr>
          <w:rFonts w:ascii="Times New Roman" w:hAnsi="Times New Roman" w:cs="Times New Roman"/>
          <w:sz w:val="28"/>
          <w:szCs w:val="28"/>
        </w:rPr>
        <w:t xml:space="preserve"> полученное значение является </w:t>
      </w:r>
      <w:r w:rsidR="0010464F" w:rsidRPr="00C12016">
        <w:rPr>
          <w:rFonts w:ascii="Times New Roman" w:hAnsi="Times New Roman" w:cs="Times New Roman"/>
          <w:sz w:val="28"/>
          <w:szCs w:val="28"/>
        </w:rPr>
        <w:t>низким, что характеризует с отрицательной стороны</w:t>
      </w:r>
      <w:r w:rsidRPr="00C12016">
        <w:rPr>
          <w:rFonts w:ascii="Times New Roman" w:hAnsi="Times New Roman" w:cs="Times New Roman"/>
          <w:sz w:val="28"/>
          <w:szCs w:val="28"/>
        </w:rPr>
        <w:t xml:space="preserve"> финансово</w:t>
      </w:r>
      <w:r w:rsidR="0010464F" w:rsidRPr="00C12016">
        <w:rPr>
          <w:rFonts w:ascii="Times New Roman" w:hAnsi="Times New Roman" w:cs="Times New Roman"/>
          <w:sz w:val="28"/>
          <w:szCs w:val="28"/>
        </w:rPr>
        <w:t>е состояние</w:t>
      </w:r>
      <w:r w:rsidRPr="00C12016">
        <w:rPr>
          <w:rFonts w:ascii="Times New Roman" w:hAnsi="Times New Roman" w:cs="Times New Roman"/>
          <w:sz w:val="28"/>
          <w:szCs w:val="28"/>
        </w:rPr>
        <w:t xml:space="preserve"> общества</w:t>
      </w:r>
      <w:r w:rsidR="0010464F" w:rsidRPr="00C12016">
        <w:rPr>
          <w:rFonts w:ascii="Times New Roman" w:hAnsi="Times New Roman" w:cs="Times New Roman"/>
          <w:sz w:val="28"/>
          <w:szCs w:val="28"/>
        </w:rPr>
        <w:t>.</w:t>
      </w:r>
    </w:p>
    <w:p w:rsidR="0010464F" w:rsidRPr="00C12016" w:rsidRDefault="00462A95" w:rsidP="000E4862">
      <w:pPr>
        <w:ind w:firstLine="708"/>
        <w:jc w:val="both"/>
        <w:rPr>
          <w:rFonts w:ascii="Times New Roman" w:hAnsi="Times New Roman" w:cs="Times New Roman"/>
          <w:sz w:val="28"/>
          <w:szCs w:val="28"/>
        </w:rPr>
      </w:pPr>
      <w:r w:rsidRPr="00C12016">
        <w:rPr>
          <w:rFonts w:ascii="Times New Roman" w:hAnsi="Times New Roman" w:cs="Times New Roman"/>
          <w:sz w:val="28"/>
          <w:szCs w:val="28"/>
        </w:rPr>
        <w:t xml:space="preserve">Рекомендуемое значение коэффициента обеспеченности запасов собственными средствами составляет не менее 1. Это означает, что формирование запасов полностью обеспечивается собственными оборотными средствами. В данном случае норматив по данному показателю не соблюдается. На протяжении анализируемого периода обеспеченность запасов собственными средствами </w:t>
      </w:r>
      <w:r w:rsidR="00264B21" w:rsidRPr="00C12016">
        <w:rPr>
          <w:rFonts w:ascii="Times New Roman" w:hAnsi="Times New Roman" w:cs="Times New Roman"/>
          <w:sz w:val="28"/>
          <w:szCs w:val="28"/>
        </w:rPr>
        <w:t>снизилась до отрицательного значения</w:t>
      </w:r>
      <w:r w:rsidRPr="00C12016">
        <w:rPr>
          <w:rFonts w:ascii="Times New Roman" w:hAnsi="Times New Roman" w:cs="Times New Roman"/>
          <w:sz w:val="28"/>
          <w:szCs w:val="28"/>
        </w:rPr>
        <w:t>.</w:t>
      </w:r>
    </w:p>
    <w:p w:rsidR="002F1DC7" w:rsidRPr="00C12016" w:rsidRDefault="002F1DC7" w:rsidP="00710446">
      <w:pPr>
        <w:ind w:right="141"/>
        <w:jc w:val="both"/>
        <w:rPr>
          <w:rFonts w:ascii="Times New Roman" w:hAnsi="Times New Roman" w:cs="Times New Roman"/>
          <w:sz w:val="28"/>
          <w:szCs w:val="28"/>
        </w:rPr>
      </w:pPr>
    </w:p>
    <w:tbl>
      <w:tblPr>
        <w:tblW w:w="9793" w:type="dxa"/>
        <w:tblInd w:w="96" w:type="dxa"/>
        <w:tblLook w:val="04A0"/>
      </w:tblPr>
      <w:tblGrid>
        <w:gridCol w:w="4690"/>
        <w:gridCol w:w="1559"/>
        <w:gridCol w:w="1701"/>
        <w:gridCol w:w="1843"/>
      </w:tblGrid>
      <w:tr w:rsidR="00F9477B" w:rsidRPr="00C12016" w:rsidTr="00391B0F">
        <w:trPr>
          <w:trHeight w:val="600"/>
        </w:trPr>
        <w:tc>
          <w:tcPr>
            <w:tcW w:w="4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77B" w:rsidRPr="00C12016" w:rsidRDefault="00F9477B" w:rsidP="00710446">
            <w:pPr>
              <w:spacing w:after="0" w:line="240" w:lineRule="auto"/>
              <w:jc w:val="center"/>
              <w:rPr>
                <w:rFonts w:ascii="Times New Roman" w:eastAsia="Times New Roman" w:hAnsi="Times New Roman" w:cs="Times New Roman"/>
                <w:color w:val="000000"/>
              </w:rPr>
            </w:pPr>
            <w:r w:rsidRPr="00C12016">
              <w:rPr>
                <w:rFonts w:ascii="Times New Roman" w:eastAsia="Times New Roman" w:hAnsi="Times New Roman" w:cs="Times New Roman"/>
                <w:color w:val="000000"/>
              </w:rPr>
              <w:t>Показатель</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477B" w:rsidRPr="00C12016" w:rsidRDefault="00F9477B" w:rsidP="00710446">
            <w:pPr>
              <w:spacing w:after="0" w:line="240" w:lineRule="auto"/>
              <w:jc w:val="center"/>
              <w:rPr>
                <w:rFonts w:ascii="Times New Roman" w:eastAsia="Times New Roman" w:hAnsi="Times New Roman" w:cs="Times New Roman"/>
                <w:color w:val="000000"/>
              </w:rPr>
            </w:pPr>
            <w:r w:rsidRPr="00C12016">
              <w:rPr>
                <w:rFonts w:ascii="Times New Roman" w:eastAsia="Times New Roman" w:hAnsi="Times New Roman" w:cs="Times New Roman"/>
                <w:color w:val="000000"/>
              </w:rPr>
              <w:t>2015 год</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9477B" w:rsidRPr="00C12016" w:rsidRDefault="00F9477B" w:rsidP="00710446">
            <w:pPr>
              <w:spacing w:after="0" w:line="240" w:lineRule="auto"/>
              <w:jc w:val="center"/>
              <w:rPr>
                <w:rFonts w:ascii="Times New Roman" w:eastAsia="Times New Roman" w:hAnsi="Times New Roman" w:cs="Times New Roman"/>
                <w:color w:val="000000"/>
              </w:rPr>
            </w:pPr>
            <w:r w:rsidRPr="00C12016">
              <w:rPr>
                <w:rFonts w:ascii="Times New Roman" w:eastAsia="Times New Roman" w:hAnsi="Times New Roman" w:cs="Times New Roman"/>
                <w:color w:val="000000"/>
              </w:rPr>
              <w:t>2014 год</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9477B" w:rsidRPr="00C12016" w:rsidRDefault="00F9477B" w:rsidP="00710446">
            <w:pPr>
              <w:spacing w:after="0" w:line="240" w:lineRule="auto"/>
              <w:jc w:val="center"/>
              <w:rPr>
                <w:rFonts w:ascii="Times New Roman" w:eastAsia="Times New Roman" w:hAnsi="Times New Roman" w:cs="Times New Roman"/>
                <w:color w:val="000000"/>
              </w:rPr>
            </w:pPr>
            <w:r w:rsidRPr="00C12016">
              <w:rPr>
                <w:rFonts w:ascii="Times New Roman" w:eastAsia="Times New Roman" w:hAnsi="Times New Roman" w:cs="Times New Roman"/>
                <w:color w:val="000000"/>
              </w:rPr>
              <w:t>Изменение +,-</w:t>
            </w:r>
          </w:p>
        </w:tc>
      </w:tr>
      <w:tr w:rsidR="00F9477B" w:rsidRPr="00C12016" w:rsidTr="00391B0F">
        <w:trPr>
          <w:trHeight w:val="600"/>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F9477B" w:rsidRPr="00C12016" w:rsidRDefault="00F9477B" w:rsidP="00710446">
            <w:pPr>
              <w:spacing w:after="0" w:line="240" w:lineRule="auto"/>
              <w:rPr>
                <w:rFonts w:ascii="Times New Roman" w:eastAsia="Times New Roman" w:hAnsi="Times New Roman" w:cs="Times New Roman"/>
                <w:color w:val="000000"/>
              </w:rPr>
            </w:pPr>
            <w:r w:rsidRPr="00C12016">
              <w:rPr>
                <w:rFonts w:ascii="Times New Roman" w:eastAsia="Times New Roman" w:hAnsi="Times New Roman" w:cs="Times New Roman"/>
                <w:color w:val="000000"/>
              </w:rPr>
              <w:t>Рентабельность основной деятельности</w:t>
            </w:r>
          </w:p>
        </w:tc>
        <w:tc>
          <w:tcPr>
            <w:tcW w:w="1559" w:type="dxa"/>
            <w:tcBorders>
              <w:top w:val="nil"/>
              <w:left w:val="nil"/>
              <w:bottom w:val="single" w:sz="4" w:space="0" w:color="auto"/>
              <w:right w:val="single" w:sz="4" w:space="0" w:color="auto"/>
            </w:tcBorders>
            <w:shd w:val="clear" w:color="auto" w:fill="auto"/>
            <w:noWrap/>
            <w:vAlign w:val="bottom"/>
            <w:hideMark/>
          </w:tcPr>
          <w:p w:rsidR="00F9477B" w:rsidRPr="00C12016" w:rsidRDefault="00F9477B" w:rsidP="00710446">
            <w:pPr>
              <w:spacing w:after="0" w:line="240" w:lineRule="auto"/>
              <w:jc w:val="center"/>
              <w:rPr>
                <w:rFonts w:ascii="Times New Roman" w:eastAsia="Times New Roman" w:hAnsi="Times New Roman" w:cs="Times New Roman"/>
                <w:color w:val="000000"/>
              </w:rPr>
            </w:pPr>
            <w:r w:rsidRPr="00C12016">
              <w:rPr>
                <w:rFonts w:ascii="Times New Roman" w:eastAsia="Times New Roman" w:hAnsi="Times New Roman" w:cs="Times New Roman"/>
                <w:color w:val="000000"/>
              </w:rPr>
              <w:t>6,4</w:t>
            </w:r>
          </w:p>
        </w:tc>
        <w:tc>
          <w:tcPr>
            <w:tcW w:w="1701" w:type="dxa"/>
            <w:tcBorders>
              <w:top w:val="nil"/>
              <w:left w:val="nil"/>
              <w:bottom w:val="single" w:sz="4" w:space="0" w:color="auto"/>
              <w:right w:val="single" w:sz="4" w:space="0" w:color="auto"/>
            </w:tcBorders>
            <w:shd w:val="clear" w:color="auto" w:fill="auto"/>
            <w:noWrap/>
            <w:vAlign w:val="bottom"/>
            <w:hideMark/>
          </w:tcPr>
          <w:p w:rsidR="00F9477B" w:rsidRPr="00C12016" w:rsidRDefault="00F9477B" w:rsidP="00710446">
            <w:pPr>
              <w:spacing w:after="0" w:line="240" w:lineRule="auto"/>
              <w:jc w:val="center"/>
              <w:rPr>
                <w:rFonts w:ascii="Times New Roman" w:eastAsia="Times New Roman" w:hAnsi="Times New Roman" w:cs="Times New Roman"/>
                <w:color w:val="000000"/>
              </w:rPr>
            </w:pPr>
            <w:r w:rsidRPr="00C12016">
              <w:rPr>
                <w:rFonts w:ascii="Times New Roman" w:eastAsia="Times New Roman" w:hAnsi="Times New Roman" w:cs="Times New Roman"/>
                <w:color w:val="000000"/>
              </w:rPr>
              <w:t>2,3</w:t>
            </w:r>
          </w:p>
        </w:tc>
        <w:tc>
          <w:tcPr>
            <w:tcW w:w="1843" w:type="dxa"/>
            <w:tcBorders>
              <w:top w:val="nil"/>
              <w:left w:val="nil"/>
              <w:bottom w:val="single" w:sz="4" w:space="0" w:color="auto"/>
              <w:right w:val="single" w:sz="4" w:space="0" w:color="auto"/>
            </w:tcBorders>
            <w:shd w:val="clear" w:color="auto" w:fill="auto"/>
            <w:noWrap/>
            <w:vAlign w:val="bottom"/>
            <w:hideMark/>
          </w:tcPr>
          <w:p w:rsidR="00F9477B" w:rsidRPr="00C12016" w:rsidRDefault="00F9477B" w:rsidP="00710446">
            <w:pPr>
              <w:spacing w:after="0" w:line="240" w:lineRule="auto"/>
              <w:jc w:val="center"/>
              <w:rPr>
                <w:rFonts w:ascii="Times New Roman" w:eastAsia="Times New Roman" w:hAnsi="Times New Roman" w:cs="Times New Roman"/>
                <w:color w:val="000000"/>
              </w:rPr>
            </w:pPr>
            <w:r w:rsidRPr="00C12016">
              <w:rPr>
                <w:rFonts w:ascii="Times New Roman" w:eastAsia="Times New Roman" w:hAnsi="Times New Roman" w:cs="Times New Roman"/>
                <w:color w:val="000000"/>
              </w:rPr>
              <w:t>4,1</w:t>
            </w:r>
          </w:p>
        </w:tc>
      </w:tr>
      <w:tr w:rsidR="00F9477B" w:rsidRPr="00C12016" w:rsidTr="00391B0F">
        <w:trPr>
          <w:trHeight w:val="600"/>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F9477B" w:rsidRPr="00C12016" w:rsidRDefault="00F9477B" w:rsidP="00710446">
            <w:pPr>
              <w:spacing w:after="0" w:line="240" w:lineRule="auto"/>
              <w:rPr>
                <w:rFonts w:ascii="Times New Roman" w:eastAsia="Times New Roman" w:hAnsi="Times New Roman" w:cs="Times New Roman"/>
                <w:color w:val="000000"/>
              </w:rPr>
            </w:pPr>
            <w:r w:rsidRPr="00C12016">
              <w:rPr>
                <w:rFonts w:ascii="Times New Roman" w:eastAsia="Times New Roman" w:hAnsi="Times New Roman" w:cs="Times New Roman"/>
                <w:color w:val="000000"/>
              </w:rPr>
              <w:t>Рентабельность продаж (операц)</w:t>
            </w:r>
          </w:p>
        </w:tc>
        <w:tc>
          <w:tcPr>
            <w:tcW w:w="1559" w:type="dxa"/>
            <w:tcBorders>
              <w:top w:val="nil"/>
              <w:left w:val="nil"/>
              <w:bottom w:val="single" w:sz="4" w:space="0" w:color="auto"/>
              <w:right w:val="single" w:sz="4" w:space="0" w:color="auto"/>
            </w:tcBorders>
            <w:shd w:val="clear" w:color="auto" w:fill="auto"/>
            <w:noWrap/>
            <w:vAlign w:val="bottom"/>
            <w:hideMark/>
          </w:tcPr>
          <w:p w:rsidR="00F9477B" w:rsidRPr="00C12016" w:rsidRDefault="00F9477B" w:rsidP="00710446">
            <w:pPr>
              <w:spacing w:after="0" w:line="240" w:lineRule="auto"/>
              <w:jc w:val="center"/>
              <w:rPr>
                <w:rFonts w:ascii="Times New Roman" w:eastAsia="Times New Roman" w:hAnsi="Times New Roman" w:cs="Times New Roman"/>
                <w:color w:val="000000"/>
              </w:rPr>
            </w:pPr>
            <w:r w:rsidRPr="00C12016">
              <w:rPr>
                <w:rFonts w:ascii="Times New Roman" w:eastAsia="Times New Roman" w:hAnsi="Times New Roman" w:cs="Times New Roman"/>
                <w:color w:val="000000"/>
              </w:rPr>
              <w:t>3,5</w:t>
            </w:r>
          </w:p>
        </w:tc>
        <w:tc>
          <w:tcPr>
            <w:tcW w:w="1701" w:type="dxa"/>
            <w:tcBorders>
              <w:top w:val="nil"/>
              <w:left w:val="nil"/>
              <w:bottom w:val="single" w:sz="4" w:space="0" w:color="auto"/>
              <w:right w:val="single" w:sz="4" w:space="0" w:color="auto"/>
            </w:tcBorders>
            <w:shd w:val="clear" w:color="auto" w:fill="auto"/>
            <w:noWrap/>
            <w:vAlign w:val="bottom"/>
            <w:hideMark/>
          </w:tcPr>
          <w:p w:rsidR="00F9477B" w:rsidRPr="00C12016" w:rsidRDefault="00F9477B" w:rsidP="00710446">
            <w:pPr>
              <w:spacing w:after="0" w:line="240" w:lineRule="auto"/>
              <w:jc w:val="center"/>
              <w:rPr>
                <w:rFonts w:ascii="Times New Roman" w:eastAsia="Times New Roman" w:hAnsi="Times New Roman" w:cs="Times New Roman"/>
                <w:color w:val="000000"/>
              </w:rPr>
            </w:pPr>
            <w:r w:rsidRPr="00C12016">
              <w:rPr>
                <w:rFonts w:ascii="Times New Roman" w:eastAsia="Times New Roman" w:hAnsi="Times New Roman" w:cs="Times New Roman"/>
                <w:color w:val="000000"/>
              </w:rPr>
              <w:t>0,9</w:t>
            </w:r>
          </w:p>
        </w:tc>
        <w:tc>
          <w:tcPr>
            <w:tcW w:w="1843" w:type="dxa"/>
            <w:tcBorders>
              <w:top w:val="nil"/>
              <w:left w:val="nil"/>
              <w:bottom w:val="single" w:sz="4" w:space="0" w:color="auto"/>
              <w:right w:val="single" w:sz="4" w:space="0" w:color="auto"/>
            </w:tcBorders>
            <w:shd w:val="clear" w:color="auto" w:fill="auto"/>
            <w:noWrap/>
            <w:vAlign w:val="bottom"/>
            <w:hideMark/>
          </w:tcPr>
          <w:p w:rsidR="00F9477B" w:rsidRPr="00C12016" w:rsidRDefault="00F9477B" w:rsidP="00710446">
            <w:pPr>
              <w:spacing w:after="0" w:line="240" w:lineRule="auto"/>
              <w:jc w:val="center"/>
              <w:rPr>
                <w:rFonts w:ascii="Times New Roman" w:eastAsia="Times New Roman" w:hAnsi="Times New Roman" w:cs="Times New Roman"/>
                <w:color w:val="000000"/>
              </w:rPr>
            </w:pPr>
            <w:r w:rsidRPr="00C12016">
              <w:rPr>
                <w:rFonts w:ascii="Times New Roman" w:eastAsia="Times New Roman" w:hAnsi="Times New Roman" w:cs="Times New Roman"/>
                <w:color w:val="000000"/>
              </w:rPr>
              <w:t>2,6</w:t>
            </w:r>
          </w:p>
        </w:tc>
      </w:tr>
      <w:tr w:rsidR="00F9477B" w:rsidRPr="00C12016" w:rsidTr="00391B0F">
        <w:trPr>
          <w:trHeight w:val="600"/>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F9477B" w:rsidRPr="00C12016" w:rsidRDefault="00F9477B" w:rsidP="00710446">
            <w:pPr>
              <w:spacing w:after="0" w:line="240" w:lineRule="auto"/>
              <w:rPr>
                <w:rFonts w:ascii="Times New Roman" w:eastAsia="Times New Roman" w:hAnsi="Times New Roman" w:cs="Times New Roman"/>
                <w:color w:val="000000"/>
              </w:rPr>
            </w:pPr>
            <w:r w:rsidRPr="00C12016">
              <w:rPr>
                <w:rFonts w:ascii="Times New Roman" w:eastAsia="Times New Roman" w:hAnsi="Times New Roman" w:cs="Times New Roman"/>
                <w:color w:val="000000"/>
              </w:rPr>
              <w:t>Рентабельность продаж (по валовой прибыли)</w:t>
            </w:r>
          </w:p>
        </w:tc>
        <w:tc>
          <w:tcPr>
            <w:tcW w:w="1559" w:type="dxa"/>
            <w:tcBorders>
              <w:top w:val="nil"/>
              <w:left w:val="nil"/>
              <w:bottom w:val="single" w:sz="4" w:space="0" w:color="auto"/>
              <w:right w:val="single" w:sz="4" w:space="0" w:color="auto"/>
            </w:tcBorders>
            <w:shd w:val="clear" w:color="auto" w:fill="auto"/>
            <w:noWrap/>
            <w:vAlign w:val="bottom"/>
            <w:hideMark/>
          </w:tcPr>
          <w:p w:rsidR="00F9477B" w:rsidRPr="00C12016" w:rsidRDefault="00F9477B" w:rsidP="00710446">
            <w:pPr>
              <w:spacing w:after="0" w:line="240" w:lineRule="auto"/>
              <w:jc w:val="center"/>
              <w:rPr>
                <w:rFonts w:ascii="Times New Roman" w:eastAsia="Times New Roman" w:hAnsi="Times New Roman" w:cs="Times New Roman"/>
                <w:color w:val="000000"/>
              </w:rPr>
            </w:pPr>
            <w:r w:rsidRPr="00C12016">
              <w:rPr>
                <w:rFonts w:ascii="Times New Roman" w:eastAsia="Times New Roman" w:hAnsi="Times New Roman" w:cs="Times New Roman"/>
                <w:color w:val="000000"/>
              </w:rPr>
              <w:t>26,7</w:t>
            </w:r>
          </w:p>
        </w:tc>
        <w:tc>
          <w:tcPr>
            <w:tcW w:w="1701" w:type="dxa"/>
            <w:tcBorders>
              <w:top w:val="nil"/>
              <w:left w:val="nil"/>
              <w:bottom w:val="single" w:sz="4" w:space="0" w:color="auto"/>
              <w:right w:val="single" w:sz="4" w:space="0" w:color="auto"/>
            </w:tcBorders>
            <w:shd w:val="clear" w:color="auto" w:fill="auto"/>
            <w:noWrap/>
            <w:vAlign w:val="bottom"/>
            <w:hideMark/>
          </w:tcPr>
          <w:p w:rsidR="00F9477B" w:rsidRPr="00C12016" w:rsidRDefault="00F9477B" w:rsidP="00710446">
            <w:pPr>
              <w:spacing w:after="0" w:line="240" w:lineRule="auto"/>
              <w:jc w:val="center"/>
              <w:rPr>
                <w:rFonts w:ascii="Times New Roman" w:eastAsia="Times New Roman" w:hAnsi="Times New Roman" w:cs="Times New Roman"/>
                <w:color w:val="000000"/>
              </w:rPr>
            </w:pPr>
            <w:r w:rsidRPr="00C12016">
              <w:rPr>
                <w:rFonts w:ascii="Times New Roman" w:eastAsia="Times New Roman" w:hAnsi="Times New Roman" w:cs="Times New Roman"/>
                <w:color w:val="000000"/>
              </w:rPr>
              <w:t>20,9</w:t>
            </w:r>
          </w:p>
        </w:tc>
        <w:tc>
          <w:tcPr>
            <w:tcW w:w="1843" w:type="dxa"/>
            <w:tcBorders>
              <w:top w:val="nil"/>
              <w:left w:val="nil"/>
              <w:bottom w:val="single" w:sz="4" w:space="0" w:color="auto"/>
              <w:right w:val="single" w:sz="4" w:space="0" w:color="auto"/>
            </w:tcBorders>
            <w:shd w:val="clear" w:color="auto" w:fill="auto"/>
            <w:noWrap/>
            <w:vAlign w:val="bottom"/>
            <w:hideMark/>
          </w:tcPr>
          <w:p w:rsidR="00F9477B" w:rsidRPr="00C12016" w:rsidRDefault="00F9477B" w:rsidP="00710446">
            <w:pPr>
              <w:spacing w:after="0" w:line="240" w:lineRule="auto"/>
              <w:jc w:val="center"/>
              <w:rPr>
                <w:rFonts w:ascii="Times New Roman" w:eastAsia="Times New Roman" w:hAnsi="Times New Roman" w:cs="Times New Roman"/>
                <w:color w:val="000000"/>
              </w:rPr>
            </w:pPr>
            <w:r w:rsidRPr="00C12016">
              <w:rPr>
                <w:rFonts w:ascii="Times New Roman" w:eastAsia="Times New Roman" w:hAnsi="Times New Roman" w:cs="Times New Roman"/>
                <w:color w:val="000000"/>
              </w:rPr>
              <w:t>5,8</w:t>
            </w:r>
          </w:p>
        </w:tc>
      </w:tr>
      <w:tr w:rsidR="00F9477B" w:rsidRPr="00C12016" w:rsidTr="00391B0F">
        <w:trPr>
          <w:trHeight w:val="600"/>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F9477B" w:rsidRPr="00C12016" w:rsidRDefault="00F9477B" w:rsidP="00710446">
            <w:pPr>
              <w:spacing w:after="0" w:line="240" w:lineRule="auto"/>
              <w:rPr>
                <w:rFonts w:ascii="Times New Roman" w:eastAsia="Times New Roman" w:hAnsi="Times New Roman" w:cs="Times New Roman"/>
                <w:color w:val="000000"/>
              </w:rPr>
            </w:pPr>
            <w:r w:rsidRPr="00C12016">
              <w:rPr>
                <w:rFonts w:ascii="Times New Roman" w:eastAsia="Times New Roman" w:hAnsi="Times New Roman" w:cs="Times New Roman"/>
                <w:color w:val="000000"/>
              </w:rPr>
              <w:t>Рентабельность продаж (по чистой прибыли)</w:t>
            </w:r>
          </w:p>
        </w:tc>
        <w:tc>
          <w:tcPr>
            <w:tcW w:w="1559" w:type="dxa"/>
            <w:tcBorders>
              <w:top w:val="nil"/>
              <w:left w:val="nil"/>
              <w:bottom w:val="single" w:sz="4" w:space="0" w:color="auto"/>
              <w:right w:val="single" w:sz="4" w:space="0" w:color="auto"/>
            </w:tcBorders>
            <w:shd w:val="clear" w:color="auto" w:fill="auto"/>
            <w:noWrap/>
            <w:vAlign w:val="bottom"/>
            <w:hideMark/>
          </w:tcPr>
          <w:p w:rsidR="00F9477B" w:rsidRPr="00C12016" w:rsidRDefault="00F9477B" w:rsidP="00710446">
            <w:pPr>
              <w:spacing w:after="0" w:line="240" w:lineRule="auto"/>
              <w:jc w:val="center"/>
              <w:rPr>
                <w:rFonts w:ascii="Times New Roman" w:eastAsia="Times New Roman" w:hAnsi="Times New Roman" w:cs="Times New Roman"/>
                <w:color w:val="000000"/>
              </w:rPr>
            </w:pPr>
            <w:r w:rsidRPr="00C12016">
              <w:rPr>
                <w:rFonts w:ascii="Times New Roman" w:eastAsia="Times New Roman" w:hAnsi="Times New Roman" w:cs="Times New Roman"/>
                <w:color w:val="000000"/>
              </w:rPr>
              <w:t>2,6</w:t>
            </w:r>
          </w:p>
        </w:tc>
        <w:tc>
          <w:tcPr>
            <w:tcW w:w="1701" w:type="dxa"/>
            <w:tcBorders>
              <w:top w:val="nil"/>
              <w:left w:val="nil"/>
              <w:bottom w:val="single" w:sz="4" w:space="0" w:color="auto"/>
              <w:right w:val="single" w:sz="4" w:space="0" w:color="auto"/>
            </w:tcBorders>
            <w:shd w:val="clear" w:color="auto" w:fill="auto"/>
            <w:noWrap/>
            <w:vAlign w:val="bottom"/>
            <w:hideMark/>
          </w:tcPr>
          <w:p w:rsidR="00F9477B" w:rsidRPr="00C12016" w:rsidRDefault="00F9477B" w:rsidP="00710446">
            <w:pPr>
              <w:spacing w:after="0" w:line="240" w:lineRule="auto"/>
              <w:jc w:val="center"/>
              <w:rPr>
                <w:rFonts w:ascii="Times New Roman" w:eastAsia="Times New Roman" w:hAnsi="Times New Roman" w:cs="Times New Roman"/>
                <w:color w:val="000000"/>
              </w:rPr>
            </w:pPr>
            <w:r w:rsidRPr="00C12016">
              <w:rPr>
                <w:rFonts w:ascii="Times New Roman" w:eastAsia="Times New Roman" w:hAnsi="Times New Roman" w:cs="Times New Roman"/>
                <w:color w:val="000000"/>
              </w:rPr>
              <w:t>0,7</w:t>
            </w:r>
          </w:p>
        </w:tc>
        <w:tc>
          <w:tcPr>
            <w:tcW w:w="1843" w:type="dxa"/>
            <w:tcBorders>
              <w:top w:val="nil"/>
              <w:left w:val="nil"/>
              <w:bottom w:val="single" w:sz="4" w:space="0" w:color="auto"/>
              <w:right w:val="single" w:sz="4" w:space="0" w:color="auto"/>
            </w:tcBorders>
            <w:shd w:val="clear" w:color="auto" w:fill="auto"/>
            <w:noWrap/>
            <w:vAlign w:val="bottom"/>
            <w:hideMark/>
          </w:tcPr>
          <w:p w:rsidR="00F9477B" w:rsidRPr="00C12016" w:rsidRDefault="00F9477B" w:rsidP="00710446">
            <w:pPr>
              <w:spacing w:after="0" w:line="240" w:lineRule="auto"/>
              <w:jc w:val="center"/>
              <w:rPr>
                <w:rFonts w:ascii="Times New Roman" w:eastAsia="Times New Roman" w:hAnsi="Times New Roman" w:cs="Times New Roman"/>
                <w:color w:val="000000"/>
              </w:rPr>
            </w:pPr>
            <w:r w:rsidRPr="00C12016">
              <w:rPr>
                <w:rFonts w:ascii="Times New Roman" w:eastAsia="Times New Roman" w:hAnsi="Times New Roman" w:cs="Times New Roman"/>
                <w:color w:val="000000"/>
              </w:rPr>
              <w:t>1,8</w:t>
            </w:r>
          </w:p>
        </w:tc>
      </w:tr>
      <w:tr w:rsidR="00F9477B" w:rsidRPr="00C12016" w:rsidTr="00391B0F">
        <w:trPr>
          <w:trHeight w:val="600"/>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F9477B" w:rsidRPr="00C12016" w:rsidRDefault="00F9477B" w:rsidP="00710446">
            <w:pPr>
              <w:spacing w:after="0" w:line="240" w:lineRule="auto"/>
              <w:rPr>
                <w:rFonts w:ascii="Times New Roman" w:eastAsia="Times New Roman" w:hAnsi="Times New Roman" w:cs="Times New Roman"/>
                <w:color w:val="000000"/>
              </w:rPr>
            </w:pPr>
            <w:r w:rsidRPr="00C12016">
              <w:rPr>
                <w:rFonts w:ascii="Times New Roman" w:eastAsia="Times New Roman" w:hAnsi="Times New Roman" w:cs="Times New Roman"/>
                <w:color w:val="000000"/>
              </w:rPr>
              <w:t>Рентабельность оборотных активов</w:t>
            </w:r>
          </w:p>
        </w:tc>
        <w:tc>
          <w:tcPr>
            <w:tcW w:w="1559" w:type="dxa"/>
            <w:tcBorders>
              <w:top w:val="nil"/>
              <w:left w:val="nil"/>
              <w:bottom w:val="single" w:sz="4" w:space="0" w:color="auto"/>
              <w:right w:val="single" w:sz="4" w:space="0" w:color="auto"/>
            </w:tcBorders>
            <w:shd w:val="clear" w:color="auto" w:fill="auto"/>
            <w:noWrap/>
            <w:vAlign w:val="bottom"/>
            <w:hideMark/>
          </w:tcPr>
          <w:p w:rsidR="00F9477B" w:rsidRPr="00C12016" w:rsidRDefault="00F9477B" w:rsidP="00710446">
            <w:pPr>
              <w:spacing w:after="0" w:line="240" w:lineRule="auto"/>
              <w:jc w:val="center"/>
              <w:rPr>
                <w:rFonts w:ascii="Times New Roman" w:eastAsia="Times New Roman" w:hAnsi="Times New Roman" w:cs="Times New Roman"/>
                <w:color w:val="000000"/>
              </w:rPr>
            </w:pPr>
            <w:r w:rsidRPr="00C12016">
              <w:rPr>
                <w:rFonts w:ascii="Times New Roman" w:eastAsia="Times New Roman" w:hAnsi="Times New Roman" w:cs="Times New Roman"/>
                <w:color w:val="000000"/>
              </w:rPr>
              <w:t>1,1</w:t>
            </w:r>
          </w:p>
        </w:tc>
        <w:tc>
          <w:tcPr>
            <w:tcW w:w="1701" w:type="dxa"/>
            <w:tcBorders>
              <w:top w:val="nil"/>
              <w:left w:val="nil"/>
              <w:bottom w:val="single" w:sz="4" w:space="0" w:color="auto"/>
              <w:right w:val="single" w:sz="4" w:space="0" w:color="auto"/>
            </w:tcBorders>
            <w:shd w:val="clear" w:color="auto" w:fill="auto"/>
            <w:noWrap/>
            <w:vAlign w:val="bottom"/>
            <w:hideMark/>
          </w:tcPr>
          <w:p w:rsidR="00F9477B" w:rsidRPr="00C12016" w:rsidRDefault="00F9477B" w:rsidP="00710446">
            <w:pPr>
              <w:spacing w:after="0" w:line="240" w:lineRule="auto"/>
              <w:jc w:val="center"/>
              <w:rPr>
                <w:rFonts w:ascii="Times New Roman" w:eastAsia="Times New Roman" w:hAnsi="Times New Roman" w:cs="Times New Roman"/>
                <w:color w:val="000000"/>
              </w:rPr>
            </w:pPr>
            <w:r w:rsidRPr="00C12016">
              <w:rPr>
                <w:rFonts w:ascii="Times New Roman" w:eastAsia="Times New Roman" w:hAnsi="Times New Roman" w:cs="Times New Roman"/>
                <w:color w:val="000000"/>
              </w:rPr>
              <w:t>0,3</w:t>
            </w:r>
          </w:p>
        </w:tc>
        <w:tc>
          <w:tcPr>
            <w:tcW w:w="1843" w:type="dxa"/>
            <w:tcBorders>
              <w:top w:val="nil"/>
              <w:left w:val="nil"/>
              <w:bottom w:val="single" w:sz="4" w:space="0" w:color="auto"/>
              <w:right w:val="single" w:sz="4" w:space="0" w:color="auto"/>
            </w:tcBorders>
            <w:shd w:val="clear" w:color="auto" w:fill="auto"/>
            <w:noWrap/>
            <w:vAlign w:val="bottom"/>
            <w:hideMark/>
          </w:tcPr>
          <w:p w:rsidR="00F9477B" w:rsidRPr="00C12016" w:rsidRDefault="00F9477B" w:rsidP="00710446">
            <w:pPr>
              <w:spacing w:after="0" w:line="240" w:lineRule="auto"/>
              <w:jc w:val="center"/>
              <w:rPr>
                <w:rFonts w:ascii="Times New Roman" w:eastAsia="Times New Roman" w:hAnsi="Times New Roman" w:cs="Times New Roman"/>
                <w:color w:val="000000"/>
              </w:rPr>
            </w:pPr>
            <w:r w:rsidRPr="00C12016">
              <w:rPr>
                <w:rFonts w:ascii="Times New Roman" w:eastAsia="Times New Roman" w:hAnsi="Times New Roman" w:cs="Times New Roman"/>
                <w:color w:val="000000"/>
              </w:rPr>
              <w:t>0,8</w:t>
            </w:r>
          </w:p>
        </w:tc>
      </w:tr>
      <w:tr w:rsidR="00F9477B" w:rsidRPr="00C12016" w:rsidTr="00391B0F">
        <w:trPr>
          <w:trHeight w:val="600"/>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F9477B" w:rsidRPr="00C12016" w:rsidRDefault="00F9477B" w:rsidP="00710446">
            <w:pPr>
              <w:spacing w:after="0" w:line="240" w:lineRule="auto"/>
              <w:rPr>
                <w:rFonts w:ascii="Times New Roman" w:eastAsia="Times New Roman" w:hAnsi="Times New Roman" w:cs="Times New Roman"/>
                <w:color w:val="000000"/>
              </w:rPr>
            </w:pPr>
            <w:r w:rsidRPr="00C12016">
              <w:rPr>
                <w:rFonts w:ascii="Times New Roman" w:eastAsia="Times New Roman" w:hAnsi="Times New Roman" w:cs="Times New Roman"/>
                <w:color w:val="000000"/>
              </w:rPr>
              <w:t>Рентабельность собственного капитала</w:t>
            </w:r>
          </w:p>
        </w:tc>
        <w:tc>
          <w:tcPr>
            <w:tcW w:w="1559" w:type="dxa"/>
            <w:tcBorders>
              <w:top w:val="nil"/>
              <w:left w:val="nil"/>
              <w:bottom w:val="single" w:sz="4" w:space="0" w:color="auto"/>
              <w:right w:val="single" w:sz="4" w:space="0" w:color="auto"/>
            </w:tcBorders>
            <w:shd w:val="clear" w:color="auto" w:fill="auto"/>
            <w:noWrap/>
            <w:vAlign w:val="bottom"/>
            <w:hideMark/>
          </w:tcPr>
          <w:p w:rsidR="00F9477B" w:rsidRPr="00C12016" w:rsidRDefault="00F9477B" w:rsidP="00710446">
            <w:pPr>
              <w:spacing w:after="0" w:line="240" w:lineRule="auto"/>
              <w:jc w:val="center"/>
              <w:rPr>
                <w:rFonts w:ascii="Times New Roman" w:eastAsia="Times New Roman" w:hAnsi="Times New Roman" w:cs="Times New Roman"/>
                <w:color w:val="000000"/>
              </w:rPr>
            </w:pPr>
            <w:r w:rsidRPr="00C12016">
              <w:rPr>
                <w:rFonts w:ascii="Times New Roman" w:eastAsia="Times New Roman" w:hAnsi="Times New Roman" w:cs="Times New Roman"/>
                <w:color w:val="000000"/>
              </w:rPr>
              <w:t>6,2</w:t>
            </w:r>
          </w:p>
        </w:tc>
        <w:tc>
          <w:tcPr>
            <w:tcW w:w="1701" w:type="dxa"/>
            <w:tcBorders>
              <w:top w:val="nil"/>
              <w:left w:val="nil"/>
              <w:bottom w:val="single" w:sz="4" w:space="0" w:color="auto"/>
              <w:right w:val="single" w:sz="4" w:space="0" w:color="auto"/>
            </w:tcBorders>
            <w:shd w:val="clear" w:color="auto" w:fill="auto"/>
            <w:noWrap/>
            <w:vAlign w:val="bottom"/>
            <w:hideMark/>
          </w:tcPr>
          <w:p w:rsidR="00F9477B" w:rsidRPr="00C12016" w:rsidRDefault="00F9477B" w:rsidP="00710446">
            <w:pPr>
              <w:spacing w:after="0" w:line="240" w:lineRule="auto"/>
              <w:jc w:val="center"/>
              <w:rPr>
                <w:rFonts w:ascii="Times New Roman" w:eastAsia="Times New Roman" w:hAnsi="Times New Roman" w:cs="Times New Roman"/>
                <w:color w:val="000000"/>
              </w:rPr>
            </w:pPr>
            <w:r w:rsidRPr="00C12016">
              <w:rPr>
                <w:rFonts w:ascii="Times New Roman" w:eastAsia="Times New Roman" w:hAnsi="Times New Roman" w:cs="Times New Roman"/>
                <w:color w:val="000000"/>
              </w:rPr>
              <w:t>1,9</w:t>
            </w:r>
          </w:p>
        </w:tc>
        <w:tc>
          <w:tcPr>
            <w:tcW w:w="1843" w:type="dxa"/>
            <w:tcBorders>
              <w:top w:val="nil"/>
              <w:left w:val="nil"/>
              <w:bottom w:val="single" w:sz="4" w:space="0" w:color="auto"/>
              <w:right w:val="single" w:sz="4" w:space="0" w:color="auto"/>
            </w:tcBorders>
            <w:shd w:val="clear" w:color="auto" w:fill="auto"/>
            <w:noWrap/>
            <w:vAlign w:val="bottom"/>
            <w:hideMark/>
          </w:tcPr>
          <w:p w:rsidR="00F9477B" w:rsidRPr="00C12016" w:rsidRDefault="00F9477B" w:rsidP="00710446">
            <w:pPr>
              <w:spacing w:after="0" w:line="240" w:lineRule="auto"/>
              <w:jc w:val="center"/>
              <w:rPr>
                <w:rFonts w:ascii="Times New Roman" w:eastAsia="Times New Roman" w:hAnsi="Times New Roman" w:cs="Times New Roman"/>
                <w:color w:val="000000"/>
              </w:rPr>
            </w:pPr>
            <w:r w:rsidRPr="00C12016">
              <w:rPr>
                <w:rFonts w:ascii="Times New Roman" w:eastAsia="Times New Roman" w:hAnsi="Times New Roman" w:cs="Times New Roman"/>
                <w:color w:val="000000"/>
              </w:rPr>
              <w:t>4,4</w:t>
            </w:r>
          </w:p>
        </w:tc>
      </w:tr>
      <w:tr w:rsidR="00F9477B" w:rsidRPr="00C12016" w:rsidTr="00391B0F">
        <w:trPr>
          <w:trHeight w:val="600"/>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F9477B" w:rsidRPr="00C12016" w:rsidRDefault="00F9477B" w:rsidP="00710446">
            <w:pPr>
              <w:spacing w:after="0" w:line="240" w:lineRule="auto"/>
              <w:rPr>
                <w:rFonts w:ascii="Times New Roman" w:eastAsia="Times New Roman" w:hAnsi="Times New Roman" w:cs="Times New Roman"/>
                <w:color w:val="000000"/>
              </w:rPr>
            </w:pPr>
            <w:r w:rsidRPr="00C12016">
              <w:rPr>
                <w:rFonts w:ascii="Times New Roman" w:eastAsia="Times New Roman" w:hAnsi="Times New Roman" w:cs="Times New Roman"/>
                <w:color w:val="000000"/>
              </w:rPr>
              <w:t>Рентабельность совокупных активов</w:t>
            </w:r>
          </w:p>
        </w:tc>
        <w:tc>
          <w:tcPr>
            <w:tcW w:w="1559" w:type="dxa"/>
            <w:tcBorders>
              <w:top w:val="nil"/>
              <w:left w:val="nil"/>
              <w:bottom w:val="single" w:sz="4" w:space="0" w:color="auto"/>
              <w:right w:val="single" w:sz="4" w:space="0" w:color="auto"/>
            </w:tcBorders>
            <w:shd w:val="clear" w:color="auto" w:fill="auto"/>
            <w:noWrap/>
            <w:vAlign w:val="bottom"/>
            <w:hideMark/>
          </w:tcPr>
          <w:p w:rsidR="00F9477B" w:rsidRPr="00C12016" w:rsidRDefault="00F9477B" w:rsidP="00710446">
            <w:pPr>
              <w:spacing w:after="0" w:line="240" w:lineRule="auto"/>
              <w:jc w:val="center"/>
              <w:rPr>
                <w:rFonts w:ascii="Times New Roman" w:eastAsia="Times New Roman" w:hAnsi="Times New Roman" w:cs="Times New Roman"/>
                <w:color w:val="000000"/>
              </w:rPr>
            </w:pPr>
            <w:r w:rsidRPr="00C12016">
              <w:rPr>
                <w:rFonts w:ascii="Times New Roman" w:eastAsia="Times New Roman" w:hAnsi="Times New Roman" w:cs="Times New Roman"/>
                <w:color w:val="000000"/>
              </w:rPr>
              <w:t>0,9</w:t>
            </w:r>
          </w:p>
        </w:tc>
        <w:tc>
          <w:tcPr>
            <w:tcW w:w="1701" w:type="dxa"/>
            <w:tcBorders>
              <w:top w:val="nil"/>
              <w:left w:val="nil"/>
              <w:bottom w:val="single" w:sz="4" w:space="0" w:color="auto"/>
              <w:right w:val="single" w:sz="4" w:space="0" w:color="auto"/>
            </w:tcBorders>
            <w:shd w:val="clear" w:color="auto" w:fill="auto"/>
            <w:noWrap/>
            <w:vAlign w:val="bottom"/>
            <w:hideMark/>
          </w:tcPr>
          <w:p w:rsidR="00F9477B" w:rsidRPr="00C12016" w:rsidRDefault="00F9477B" w:rsidP="00710446">
            <w:pPr>
              <w:spacing w:after="0" w:line="240" w:lineRule="auto"/>
              <w:jc w:val="center"/>
              <w:rPr>
                <w:rFonts w:ascii="Times New Roman" w:eastAsia="Times New Roman" w:hAnsi="Times New Roman" w:cs="Times New Roman"/>
                <w:color w:val="000000"/>
              </w:rPr>
            </w:pPr>
            <w:r w:rsidRPr="00C12016">
              <w:rPr>
                <w:rFonts w:ascii="Times New Roman" w:eastAsia="Times New Roman" w:hAnsi="Times New Roman" w:cs="Times New Roman"/>
                <w:color w:val="000000"/>
              </w:rPr>
              <w:t>0,3</w:t>
            </w:r>
          </w:p>
        </w:tc>
        <w:tc>
          <w:tcPr>
            <w:tcW w:w="1843" w:type="dxa"/>
            <w:tcBorders>
              <w:top w:val="nil"/>
              <w:left w:val="nil"/>
              <w:bottom w:val="single" w:sz="4" w:space="0" w:color="auto"/>
              <w:right w:val="single" w:sz="4" w:space="0" w:color="auto"/>
            </w:tcBorders>
            <w:shd w:val="clear" w:color="auto" w:fill="auto"/>
            <w:noWrap/>
            <w:vAlign w:val="bottom"/>
            <w:hideMark/>
          </w:tcPr>
          <w:p w:rsidR="00F9477B" w:rsidRPr="00C12016" w:rsidRDefault="00F9477B" w:rsidP="00710446">
            <w:pPr>
              <w:spacing w:after="0" w:line="240" w:lineRule="auto"/>
              <w:jc w:val="center"/>
              <w:rPr>
                <w:rFonts w:ascii="Times New Roman" w:eastAsia="Times New Roman" w:hAnsi="Times New Roman" w:cs="Times New Roman"/>
                <w:color w:val="000000"/>
              </w:rPr>
            </w:pPr>
            <w:r w:rsidRPr="00C12016">
              <w:rPr>
                <w:rFonts w:ascii="Times New Roman" w:eastAsia="Times New Roman" w:hAnsi="Times New Roman" w:cs="Times New Roman"/>
                <w:color w:val="000000"/>
              </w:rPr>
              <w:t>0,6</w:t>
            </w:r>
          </w:p>
        </w:tc>
      </w:tr>
      <w:tr w:rsidR="00F9477B" w:rsidRPr="00C12016" w:rsidTr="00391B0F">
        <w:trPr>
          <w:trHeight w:val="300"/>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F9477B" w:rsidRPr="00C12016" w:rsidRDefault="00F9477B" w:rsidP="00710446">
            <w:pPr>
              <w:spacing w:after="0" w:line="240" w:lineRule="auto"/>
              <w:rPr>
                <w:rFonts w:ascii="Times New Roman" w:eastAsia="Times New Roman" w:hAnsi="Times New Roman" w:cs="Times New Roman"/>
                <w:color w:val="000000"/>
              </w:rPr>
            </w:pPr>
            <w:r w:rsidRPr="00C12016">
              <w:rPr>
                <w:rFonts w:ascii="Times New Roman" w:eastAsia="Times New Roman" w:hAnsi="Times New Roman" w:cs="Times New Roman"/>
                <w:color w:val="000000"/>
              </w:rPr>
              <w:t>Рентабельность продукции</w:t>
            </w:r>
          </w:p>
        </w:tc>
        <w:tc>
          <w:tcPr>
            <w:tcW w:w="1559" w:type="dxa"/>
            <w:tcBorders>
              <w:top w:val="nil"/>
              <w:left w:val="nil"/>
              <w:bottom w:val="single" w:sz="4" w:space="0" w:color="auto"/>
              <w:right w:val="single" w:sz="4" w:space="0" w:color="auto"/>
            </w:tcBorders>
            <w:shd w:val="clear" w:color="auto" w:fill="auto"/>
            <w:noWrap/>
            <w:vAlign w:val="bottom"/>
            <w:hideMark/>
          </w:tcPr>
          <w:p w:rsidR="00F9477B" w:rsidRPr="00C12016" w:rsidRDefault="00F9477B" w:rsidP="00710446">
            <w:pPr>
              <w:spacing w:after="0" w:line="240" w:lineRule="auto"/>
              <w:jc w:val="center"/>
              <w:rPr>
                <w:rFonts w:ascii="Times New Roman" w:eastAsia="Times New Roman" w:hAnsi="Times New Roman" w:cs="Times New Roman"/>
                <w:color w:val="000000"/>
              </w:rPr>
            </w:pPr>
            <w:r w:rsidRPr="00C12016">
              <w:rPr>
                <w:rFonts w:ascii="Times New Roman" w:eastAsia="Times New Roman" w:hAnsi="Times New Roman" w:cs="Times New Roman"/>
                <w:color w:val="000000"/>
              </w:rPr>
              <w:t>3,5</w:t>
            </w:r>
          </w:p>
        </w:tc>
        <w:tc>
          <w:tcPr>
            <w:tcW w:w="1701" w:type="dxa"/>
            <w:tcBorders>
              <w:top w:val="nil"/>
              <w:left w:val="nil"/>
              <w:bottom w:val="single" w:sz="4" w:space="0" w:color="auto"/>
              <w:right w:val="single" w:sz="4" w:space="0" w:color="auto"/>
            </w:tcBorders>
            <w:shd w:val="clear" w:color="auto" w:fill="auto"/>
            <w:noWrap/>
            <w:vAlign w:val="bottom"/>
            <w:hideMark/>
          </w:tcPr>
          <w:p w:rsidR="00F9477B" w:rsidRPr="00C12016" w:rsidRDefault="00F9477B" w:rsidP="00710446">
            <w:pPr>
              <w:spacing w:after="0" w:line="240" w:lineRule="auto"/>
              <w:jc w:val="center"/>
              <w:rPr>
                <w:rFonts w:ascii="Times New Roman" w:eastAsia="Times New Roman" w:hAnsi="Times New Roman" w:cs="Times New Roman"/>
                <w:color w:val="000000"/>
              </w:rPr>
            </w:pPr>
            <w:r w:rsidRPr="00C12016">
              <w:rPr>
                <w:rFonts w:ascii="Times New Roman" w:eastAsia="Times New Roman" w:hAnsi="Times New Roman" w:cs="Times New Roman"/>
                <w:color w:val="000000"/>
              </w:rPr>
              <w:t>0,9</w:t>
            </w:r>
          </w:p>
        </w:tc>
        <w:tc>
          <w:tcPr>
            <w:tcW w:w="1843" w:type="dxa"/>
            <w:tcBorders>
              <w:top w:val="nil"/>
              <w:left w:val="nil"/>
              <w:bottom w:val="single" w:sz="4" w:space="0" w:color="auto"/>
              <w:right w:val="single" w:sz="4" w:space="0" w:color="auto"/>
            </w:tcBorders>
            <w:shd w:val="clear" w:color="auto" w:fill="auto"/>
            <w:noWrap/>
            <w:vAlign w:val="bottom"/>
            <w:hideMark/>
          </w:tcPr>
          <w:p w:rsidR="00F9477B" w:rsidRPr="00C12016" w:rsidRDefault="00F9477B" w:rsidP="00710446">
            <w:pPr>
              <w:spacing w:after="0" w:line="240" w:lineRule="auto"/>
              <w:jc w:val="center"/>
              <w:rPr>
                <w:rFonts w:ascii="Times New Roman" w:eastAsia="Times New Roman" w:hAnsi="Times New Roman" w:cs="Times New Roman"/>
                <w:color w:val="000000"/>
              </w:rPr>
            </w:pPr>
            <w:r w:rsidRPr="00C12016">
              <w:rPr>
                <w:rFonts w:ascii="Times New Roman" w:eastAsia="Times New Roman" w:hAnsi="Times New Roman" w:cs="Times New Roman"/>
                <w:color w:val="000000"/>
              </w:rPr>
              <w:t>2,6</w:t>
            </w:r>
          </w:p>
        </w:tc>
      </w:tr>
    </w:tbl>
    <w:p w:rsidR="002B374B" w:rsidRPr="00C12016" w:rsidRDefault="002B374B" w:rsidP="00710446">
      <w:pPr>
        <w:jc w:val="both"/>
        <w:rPr>
          <w:rFonts w:ascii="Times New Roman" w:hAnsi="Times New Roman"/>
          <w:sz w:val="28"/>
          <w:szCs w:val="28"/>
        </w:rPr>
      </w:pPr>
    </w:p>
    <w:p w:rsidR="00133F5B" w:rsidRPr="00C12016" w:rsidRDefault="002B374B" w:rsidP="00391B0F">
      <w:pPr>
        <w:tabs>
          <w:tab w:val="left" w:pos="9781"/>
        </w:tabs>
        <w:spacing w:after="0"/>
        <w:ind w:firstLine="708"/>
        <w:jc w:val="both"/>
        <w:rPr>
          <w:rFonts w:ascii="Times New Roman" w:hAnsi="Times New Roman"/>
          <w:sz w:val="28"/>
          <w:szCs w:val="28"/>
        </w:rPr>
      </w:pPr>
      <w:r w:rsidRPr="00C12016">
        <w:rPr>
          <w:rFonts w:ascii="Times New Roman" w:hAnsi="Times New Roman"/>
          <w:sz w:val="28"/>
          <w:szCs w:val="28"/>
        </w:rPr>
        <w:t>Коэффициент</w:t>
      </w:r>
      <w:r w:rsidR="00F9477B" w:rsidRPr="00C12016">
        <w:rPr>
          <w:rFonts w:ascii="Times New Roman" w:hAnsi="Times New Roman"/>
          <w:sz w:val="28"/>
          <w:szCs w:val="28"/>
        </w:rPr>
        <w:t>ы</w:t>
      </w:r>
      <w:r w:rsidRPr="00C12016">
        <w:rPr>
          <w:rFonts w:ascii="Times New Roman" w:hAnsi="Times New Roman"/>
          <w:sz w:val="28"/>
          <w:szCs w:val="28"/>
        </w:rPr>
        <w:t xml:space="preserve"> рентабельности продаж в отчетном году </w:t>
      </w:r>
      <w:r w:rsidR="00133F5B" w:rsidRPr="00C12016">
        <w:rPr>
          <w:rFonts w:ascii="Times New Roman" w:hAnsi="Times New Roman"/>
          <w:sz w:val="28"/>
          <w:szCs w:val="28"/>
        </w:rPr>
        <w:t>улучшил</w:t>
      </w:r>
      <w:r w:rsidR="00F9477B" w:rsidRPr="00C12016">
        <w:rPr>
          <w:rFonts w:ascii="Times New Roman" w:hAnsi="Times New Roman"/>
          <w:sz w:val="28"/>
          <w:szCs w:val="28"/>
        </w:rPr>
        <w:t>и</w:t>
      </w:r>
      <w:r w:rsidR="00133F5B" w:rsidRPr="00C12016">
        <w:rPr>
          <w:rFonts w:ascii="Times New Roman" w:hAnsi="Times New Roman"/>
          <w:sz w:val="28"/>
          <w:szCs w:val="28"/>
        </w:rPr>
        <w:t xml:space="preserve"> свое значение</w:t>
      </w:r>
      <w:r w:rsidRPr="00C12016">
        <w:rPr>
          <w:rFonts w:ascii="Times New Roman" w:hAnsi="Times New Roman"/>
          <w:sz w:val="28"/>
          <w:szCs w:val="28"/>
        </w:rPr>
        <w:t xml:space="preserve">, за счет получения Обществом </w:t>
      </w:r>
      <w:r w:rsidR="00133F5B" w:rsidRPr="00C12016">
        <w:rPr>
          <w:rFonts w:ascii="Times New Roman" w:hAnsi="Times New Roman"/>
          <w:sz w:val="28"/>
          <w:szCs w:val="28"/>
        </w:rPr>
        <w:t>прибыли</w:t>
      </w:r>
      <w:r w:rsidRPr="00C12016">
        <w:rPr>
          <w:rFonts w:ascii="Times New Roman" w:hAnsi="Times New Roman"/>
          <w:sz w:val="28"/>
          <w:szCs w:val="28"/>
        </w:rPr>
        <w:t xml:space="preserve"> от продаж в размере </w:t>
      </w:r>
      <w:r w:rsidR="00F9477B" w:rsidRPr="00C12016">
        <w:rPr>
          <w:rFonts w:ascii="Times New Roman" w:hAnsi="Times New Roman"/>
          <w:sz w:val="28"/>
          <w:szCs w:val="28"/>
        </w:rPr>
        <w:t>6 855</w:t>
      </w:r>
      <w:r w:rsidRPr="00C12016">
        <w:rPr>
          <w:rFonts w:ascii="Times New Roman" w:hAnsi="Times New Roman"/>
          <w:sz w:val="28"/>
          <w:szCs w:val="28"/>
        </w:rPr>
        <w:t xml:space="preserve"> тыс. руб. </w:t>
      </w:r>
    </w:p>
    <w:p w:rsidR="00734522" w:rsidRPr="00C12016" w:rsidRDefault="0061656B" w:rsidP="00391B0F">
      <w:pPr>
        <w:spacing w:after="0"/>
        <w:ind w:firstLine="708"/>
        <w:jc w:val="both"/>
        <w:rPr>
          <w:rFonts w:ascii="Times New Roman" w:hAnsi="Times New Roman"/>
          <w:sz w:val="28"/>
          <w:szCs w:val="28"/>
        </w:rPr>
      </w:pPr>
      <w:r w:rsidRPr="00C12016">
        <w:rPr>
          <w:rFonts w:ascii="Times New Roman" w:hAnsi="Times New Roman"/>
          <w:sz w:val="28"/>
          <w:szCs w:val="28"/>
        </w:rPr>
        <w:lastRenderedPageBreak/>
        <w:t xml:space="preserve">В целом в отчетном году </w:t>
      </w:r>
      <w:r w:rsidR="00DC6D57" w:rsidRPr="00C12016">
        <w:rPr>
          <w:rFonts w:ascii="Times New Roman" w:hAnsi="Times New Roman"/>
          <w:sz w:val="28"/>
          <w:szCs w:val="28"/>
        </w:rPr>
        <w:t>к отрицательным показателям, влияющим на финансовое положение Общества можно отнести</w:t>
      </w:r>
      <w:r w:rsidR="00734522" w:rsidRPr="00C12016">
        <w:rPr>
          <w:rFonts w:ascii="Times New Roman" w:hAnsi="Times New Roman"/>
          <w:sz w:val="28"/>
          <w:szCs w:val="28"/>
        </w:rPr>
        <w:t>:</w:t>
      </w:r>
    </w:p>
    <w:p w:rsidR="00734522" w:rsidRPr="00C12016" w:rsidRDefault="00734522" w:rsidP="00710446">
      <w:pPr>
        <w:spacing w:after="0"/>
        <w:ind w:right="141"/>
        <w:jc w:val="both"/>
        <w:rPr>
          <w:rFonts w:ascii="Times New Roman" w:hAnsi="Times New Roman"/>
          <w:sz w:val="28"/>
          <w:szCs w:val="28"/>
        </w:rPr>
      </w:pPr>
      <w:r w:rsidRPr="00C12016">
        <w:rPr>
          <w:rFonts w:ascii="Times New Roman" w:hAnsi="Times New Roman"/>
          <w:sz w:val="28"/>
          <w:szCs w:val="28"/>
        </w:rPr>
        <w:t>-</w:t>
      </w:r>
      <w:r w:rsidRPr="00C12016">
        <w:rPr>
          <w:rFonts w:ascii="Times New Roman" w:hAnsi="Times New Roman"/>
          <w:sz w:val="28"/>
          <w:szCs w:val="28"/>
        </w:rPr>
        <w:tab/>
      </w:r>
      <w:r w:rsidR="00F41408" w:rsidRPr="00C12016">
        <w:rPr>
          <w:rFonts w:ascii="Times New Roman" w:hAnsi="Times New Roman"/>
          <w:sz w:val="28"/>
          <w:szCs w:val="28"/>
        </w:rPr>
        <w:t>недоста</w:t>
      </w:r>
      <w:r w:rsidRPr="00C12016">
        <w:rPr>
          <w:rFonts w:ascii="Times New Roman" w:hAnsi="Times New Roman"/>
          <w:sz w:val="28"/>
          <w:szCs w:val="28"/>
        </w:rPr>
        <w:t xml:space="preserve">ток наиболее ликвидных активов; </w:t>
      </w:r>
    </w:p>
    <w:p w:rsidR="00C91100" w:rsidRPr="00C12016" w:rsidRDefault="00C91100" w:rsidP="00391B0F">
      <w:pPr>
        <w:spacing w:after="0"/>
        <w:jc w:val="both"/>
        <w:rPr>
          <w:rFonts w:ascii="Times New Roman" w:hAnsi="Times New Roman" w:cs="Times New Roman"/>
          <w:sz w:val="28"/>
          <w:szCs w:val="28"/>
        </w:rPr>
      </w:pPr>
      <w:r w:rsidRPr="00C12016">
        <w:rPr>
          <w:rFonts w:ascii="Times New Roman" w:hAnsi="Times New Roman"/>
          <w:sz w:val="28"/>
          <w:szCs w:val="28"/>
        </w:rPr>
        <w:t>-</w:t>
      </w:r>
      <w:r w:rsidRPr="00C12016">
        <w:rPr>
          <w:rFonts w:ascii="Times New Roman" w:hAnsi="Times New Roman"/>
          <w:sz w:val="28"/>
          <w:szCs w:val="28"/>
        </w:rPr>
        <w:tab/>
      </w:r>
      <w:r w:rsidR="00B51EF7" w:rsidRPr="00C12016">
        <w:rPr>
          <w:rFonts w:ascii="Times New Roman" w:hAnsi="Times New Roman"/>
          <w:sz w:val="28"/>
          <w:szCs w:val="28"/>
        </w:rPr>
        <w:t>ниже нормального значения</w:t>
      </w:r>
      <w:r w:rsidRPr="00C12016">
        <w:rPr>
          <w:rFonts w:ascii="Times New Roman" w:hAnsi="Times New Roman"/>
          <w:sz w:val="28"/>
          <w:szCs w:val="28"/>
        </w:rPr>
        <w:t xml:space="preserve"> коэффициент</w:t>
      </w:r>
      <w:r w:rsidR="00B51EF7" w:rsidRPr="00C12016">
        <w:rPr>
          <w:rFonts w:ascii="Times New Roman" w:hAnsi="Times New Roman"/>
          <w:sz w:val="28"/>
          <w:szCs w:val="28"/>
        </w:rPr>
        <w:t>ы</w:t>
      </w:r>
      <w:r w:rsidRPr="00C12016">
        <w:rPr>
          <w:rFonts w:ascii="Times New Roman" w:hAnsi="Times New Roman"/>
          <w:sz w:val="28"/>
          <w:szCs w:val="28"/>
        </w:rPr>
        <w:t xml:space="preserve"> автономии</w:t>
      </w:r>
      <w:r w:rsidR="00B51EF7" w:rsidRPr="00C12016">
        <w:rPr>
          <w:rFonts w:ascii="Times New Roman" w:hAnsi="Times New Roman"/>
          <w:sz w:val="28"/>
          <w:szCs w:val="28"/>
        </w:rPr>
        <w:t xml:space="preserve">, текущей ликвидности, покрытия инвестиций, а так же коэффициент обеспеченности </w:t>
      </w:r>
      <w:r w:rsidR="00B51EF7" w:rsidRPr="00C12016">
        <w:rPr>
          <w:rFonts w:ascii="Times New Roman" w:hAnsi="Times New Roman" w:cs="Times New Roman"/>
          <w:sz w:val="28"/>
          <w:szCs w:val="28"/>
        </w:rPr>
        <w:t>собственными оборотными средствами имеет значение, не соответствующее нормативному</w:t>
      </w:r>
      <w:r w:rsidRPr="00C12016">
        <w:rPr>
          <w:rFonts w:ascii="Times New Roman" w:hAnsi="Times New Roman" w:cs="Times New Roman"/>
          <w:sz w:val="28"/>
          <w:szCs w:val="28"/>
        </w:rPr>
        <w:t>;</w:t>
      </w:r>
    </w:p>
    <w:p w:rsidR="00734522" w:rsidRPr="00C12016" w:rsidRDefault="00734522" w:rsidP="00391B0F">
      <w:pPr>
        <w:spacing w:after="0"/>
        <w:jc w:val="both"/>
        <w:rPr>
          <w:rFonts w:ascii="Times New Roman" w:hAnsi="Times New Roman"/>
          <w:sz w:val="28"/>
          <w:szCs w:val="28"/>
        </w:rPr>
      </w:pPr>
      <w:r w:rsidRPr="00C12016">
        <w:rPr>
          <w:rFonts w:ascii="Times New Roman" w:hAnsi="Times New Roman"/>
          <w:sz w:val="28"/>
          <w:szCs w:val="28"/>
        </w:rPr>
        <w:t>-</w:t>
      </w:r>
      <w:r w:rsidRPr="00C12016">
        <w:rPr>
          <w:rFonts w:ascii="Times New Roman" w:hAnsi="Times New Roman"/>
          <w:sz w:val="28"/>
          <w:szCs w:val="28"/>
        </w:rPr>
        <w:tab/>
      </w:r>
      <w:r w:rsidR="00F41408" w:rsidRPr="00C12016">
        <w:rPr>
          <w:rFonts w:ascii="Times New Roman" w:hAnsi="Times New Roman"/>
          <w:sz w:val="28"/>
          <w:szCs w:val="28"/>
        </w:rPr>
        <w:t>высок</w:t>
      </w:r>
      <w:r w:rsidRPr="00C12016">
        <w:rPr>
          <w:rFonts w:ascii="Times New Roman" w:hAnsi="Times New Roman"/>
          <w:sz w:val="28"/>
          <w:szCs w:val="28"/>
        </w:rPr>
        <w:t>ая</w:t>
      </w:r>
      <w:r w:rsidR="00F41408" w:rsidRPr="00C12016">
        <w:rPr>
          <w:rFonts w:ascii="Times New Roman" w:hAnsi="Times New Roman"/>
          <w:sz w:val="28"/>
          <w:szCs w:val="28"/>
        </w:rPr>
        <w:t xml:space="preserve"> зависимость Общества от заемного капитала</w:t>
      </w:r>
      <w:r w:rsidRPr="00C12016">
        <w:rPr>
          <w:rFonts w:ascii="Times New Roman" w:hAnsi="Times New Roman"/>
          <w:sz w:val="28"/>
          <w:szCs w:val="28"/>
        </w:rPr>
        <w:t>;</w:t>
      </w:r>
    </w:p>
    <w:p w:rsidR="002C01DC" w:rsidRPr="00C12016" w:rsidRDefault="00B74BC0" w:rsidP="00391B0F">
      <w:pPr>
        <w:spacing w:after="0"/>
        <w:jc w:val="both"/>
        <w:rPr>
          <w:rFonts w:ascii="Times New Roman" w:hAnsi="Times New Roman"/>
          <w:sz w:val="28"/>
          <w:szCs w:val="28"/>
        </w:rPr>
      </w:pPr>
      <w:r w:rsidRPr="00C12016">
        <w:rPr>
          <w:rFonts w:ascii="Times New Roman" w:hAnsi="Times New Roman"/>
          <w:sz w:val="28"/>
          <w:szCs w:val="28"/>
        </w:rPr>
        <w:tab/>
        <w:t xml:space="preserve">С положительной стороны </w:t>
      </w:r>
      <w:r w:rsidR="002C01DC" w:rsidRPr="00C12016">
        <w:rPr>
          <w:rFonts w:ascii="Times New Roman" w:hAnsi="Times New Roman"/>
          <w:sz w:val="28"/>
          <w:szCs w:val="28"/>
        </w:rPr>
        <w:t>финансовое положение Общества характеризуют следующие показатели:</w:t>
      </w:r>
    </w:p>
    <w:p w:rsidR="00B51EF7" w:rsidRPr="00C12016" w:rsidRDefault="00B51EF7" w:rsidP="00391B0F">
      <w:pPr>
        <w:spacing w:after="0"/>
        <w:jc w:val="both"/>
        <w:rPr>
          <w:rFonts w:ascii="Times New Roman" w:hAnsi="Times New Roman"/>
          <w:sz w:val="28"/>
          <w:szCs w:val="28"/>
        </w:rPr>
      </w:pPr>
      <w:r w:rsidRPr="00C12016">
        <w:rPr>
          <w:rFonts w:ascii="Times New Roman" w:hAnsi="Times New Roman"/>
          <w:sz w:val="28"/>
          <w:szCs w:val="28"/>
        </w:rPr>
        <w:t>-</w:t>
      </w:r>
      <w:r w:rsidRPr="00C12016">
        <w:rPr>
          <w:rFonts w:ascii="Times New Roman" w:hAnsi="Times New Roman"/>
          <w:sz w:val="28"/>
          <w:szCs w:val="28"/>
        </w:rPr>
        <w:tab/>
        <w:t xml:space="preserve">показатель </w:t>
      </w:r>
      <w:r w:rsidRPr="00C12016">
        <w:rPr>
          <w:rFonts w:ascii="Times New Roman" w:hAnsi="Times New Roman"/>
          <w:sz w:val="28"/>
          <w:szCs w:val="28"/>
          <w:lang w:val="en-US"/>
        </w:rPr>
        <w:t>EBITDA</w:t>
      </w:r>
      <w:r w:rsidRPr="00C12016">
        <w:rPr>
          <w:rFonts w:ascii="Times New Roman" w:hAnsi="Times New Roman"/>
          <w:sz w:val="28"/>
          <w:szCs w:val="28"/>
        </w:rPr>
        <w:t xml:space="preserve"> увеличился в 2 раза или на 9 502 тыс. руб. по отношению к аналогичному периоду прошлого года;</w:t>
      </w:r>
    </w:p>
    <w:p w:rsidR="002C01DC" w:rsidRPr="00C12016" w:rsidRDefault="002C01DC" w:rsidP="00391B0F">
      <w:pPr>
        <w:spacing w:after="0"/>
        <w:jc w:val="both"/>
        <w:rPr>
          <w:rFonts w:ascii="Times New Roman" w:hAnsi="Times New Roman"/>
          <w:sz w:val="28"/>
          <w:szCs w:val="28"/>
        </w:rPr>
      </w:pPr>
      <w:r w:rsidRPr="00C12016">
        <w:rPr>
          <w:rFonts w:ascii="Times New Roman" w:hAnsi="Times New Roman"/>
          <w:sz w:val="28"/>
          <w:szCs w:val="28"/>
        </w:rPr>
        <w:t>-</w:t>
      </w:r>
      <w:r w:rsidRPr="00C12016">
        <w:rPr>
          <w:rFonts w:ascii="Times New Roman" w:hAnsi="Times New Roman"/>
          <w:sz w:val="28"/>
          <w:szCs w:val="28"/>
        </w:rPr>
        <w:tab/>
        <w:t>превышение чистых активов над уставным капиталом в 2,</w:t>
      </w:r>
      <w:r w:rsidR="00B51EF7" w:rsidRPr="00C12016">
        <w:rPr>
          <w:rFonts w:ascii="Times New Roman" w:hAnsi="Times New Roman"/>
          <w:sz w:val="28"/>
          <w:szCs w:val="28"/>
        </w:rPr>
        <w:t>7</w:t>
      </w:r>
      <w:r w:rsidRPr="00C12016">
        <w:rPr>
          <w:rFonts w:ascii="Times New Roman" w:hAnsi="Times New Roman"/>
          <w:sz w:val="28"/>
          <w:szCs w:val="28"/>
        </w:rPr>
        <w:t xml:space="preserve"> раза и в то же время их увеличение за отчетный период на </w:t>
      </w:r>
      <w:r w:rsidR="00B51EF7" w:rsidRPr="00C12016">
        <w:rPr>
          <w:rFonts w:ascii="Times New Roman" w:hAnsi="Times New Roman"/>
          <w:sz w:val="28"/>
          <w:szCs w:val="28"/>
        </w:rPr>
        <w:t>6 855</w:t>
      </w:r>
      <w:r w:rsidRPr="00C12016">
        <w:rPr>
          <w:rFonts w:ascii="Times New Roman" w:hAnsi="Times New Roman"/>
          <w:sz w:val="28"/>
          <w:szCs w:val="28"/>
        </w:rPr>
        <w:t xml:space="preserve"> тыс. руб., что говорит о хорошем финансовом положении Общества по данному признаку;</w:t>
      </w:r>
    </w:p>
    <w:p w:rsidR="00C91100" w:rsidRPr="00C12016" w:rsidRDefault="00C91100" w:rsidP="00391B0F">
      <w:pPr>
        <w:spacing w:after="0"/>
        <w:jc w:val="both"/>
        <w:rPr>
          <w:rFonts w:ascii="Times New Roman" w:hAnsi="Times New Roman"/>
          <w:sz w:val="28"/>
          <w:szCs w:val="28"/>
        </w:rPr>
      </w:pPr>
      <w:r w:rsidRPr="00C12016">
        <w:rPr>
          <w:rFonts w:ascii="Times New Roman" w:hAnsi="Times New Roman"/>
          <w:sz w:val="28"/>
          <w:szCs w:val="28"/>
        </w:rPr>
        <w:t>-</w:t>
      </w:r>
      <w:r w:rsidRPr="00C12016">
        <w:rPr>
          <w:rFonts w:ascii="Times New Roman" w:hAnsi="Times New Roman"/>
          <w:sz w:val="28"/>
          <w:szCs w:val="28"/>
        </w:rPr>
        <w:tab/>
      </w:r>
      <w:r w:rsidR="00E12927" w:rsidRPr="00C12016">
        <w:rPr>
          <w:rFonts w:ascii="Times New Roman" w:hAnsi="Times New Roman"/>
          <w:sz w:val="28"/>
          <w:szCs w:val="28"/>
        </w:rPr>
        <w:t xml:space="preserve">рост </w:t>
      </w:r>
      <w:r w:rsidRPr="00C12016">
        <w:rPr>
          <w:rFonts w:ascii="Times New Roman" w:hAnsi="Times New Roman"/>
          <w:sz w:val="28"/>
          <w:szCs w:val="28"/>
        </w:rPr>
        <w:t>рентабельност</w:t>
      </w:r>
      <w:r w:rsidR="00E12927" w:rsidRPr="00C12016">
        <w:rPr>
          <w:rFonts w:ascii="Times New Roman" w:hAnsi="Times New Roman"/>
          <w:sz w:val="28"/>
          <w:szCs w:val="28"/>
        </w:rPr>
        <w:t>и</w:t>
      </w:r>
      <w:r w:rsidRPr="00C12016">
        <w:rPr>
          <w:rFonts w:ascii="Times New Roman" w:hAnsi="Times New Roman"/>
          <w:sz w:val="28"/>
          <w:szCs w:val="28"/>
        </w:rPr>
        <w:t xml:space="preserve"> продаж</w:t>
      </w:r>
      <w:r w:rsidR="00B51EF7" w:rsidRPr="00C12016">
        <w:rPr>
          <w:rFonts w:ascii="Times New Roman" w:hAnsi="Times New Roman"/>
          <w:sz w:val="28"/>
          <w:szCs w:val="28"/>
        </w:rPr>
        <w:t xml:space="preserve"> по чистой прибыли</w:t>
      </w:r>
      <w:r w:rsidR="00E12927" w:rsidRPr="00C12016">
        <w:rPr>
          <w:rFonts w:ascii="Times New Roman" w:hAnsi="Times New Roman"/>
          <w:sz w:val="28"/>
          <w:szCs w:val="28"/>
        </w:rPr>
        <w:t xml:space="preserve"> на </w:t>
      </w:r>
      <w:r w:rsidR="00B51EF7" w:rsidRPr="00C12016">
        <w:rPr>
          <w:rFonts w:ascii="Times New Roman" w:hAnsi="Times New Roman"/>
          <w:sz w:val="28"/>
          <w:szCs w:val="28"/>
        </w:rPr>
        <w:t>1</w:t>
      </w:r>
      <w:r w:rsidR="00E12927" w:rsidRPr="00C12016">
        <w:rPr>
          <w:rFonts w:ascii="Times New Roman" w:hAnsi="Times New Roman"/>
          <w:sz w:val="28"/>
          <w:szCs w:val="28"/>
        </w:rPr>
        <w:t>,8 процентных пункта;</w:t>
      </w:r>
    </w:p>
    <w:p w:rsidR="00E12927" w:rsidRPr="00C12016" w:rsidRDefault="00E12927" w:rsidP="00391B0F">
      <w:pPr>
        <w:spacing w:after="0"/>
        <w:jc w:val="both"/>
        <w:rPr>
          <w:rFonts w:ascii="Times New Roman" w:hAnsi="Times New Roman"/>
          <w:sz w:val="28"/>
          <w:szCs w:val="28"/>
        </w:rPr>
      </w:pPr>
      <w:r w:rsidRPr="00C12016">
        <w:rPr>
          <w:rFonts w:ascii="Times New Roman" w:hAnsi="Times New Roman"/>
          <w:sz w:val="28"/>
          <w:szCs w:val="28"/>
        </w:rPr>
        <w:t>-</w:t>
      </w:r>
      <w:r w:rsidRPr="00C12016">
        <w:rPr>
          <w:rFonts w:ascii="Times New Roman" w:hAnsi="Times New Roman"/>
          <w:sz w:val="28"/>
          <w:szCs w:val="28"/>
        </w:rPr>
        <w:tab/>
        <w:t xml:space="preserve">получение Обществом прибыли от продаж в размере </w:t>
      </w:r>
      <w:r w:rsidR="008F56EC" w:rsidRPr="00C12016">
        <w:rPr>
          <w:rFonts w:ascii="Times New Roman" w:hAnsi="Times New Roman"/>
          <w:sz w:val="28"/>
          <w:szCs w:val="28"/>
        </w:rPr>
        <w:t>15 883</w:t>
      </w:r>
      <w:r w:rsidRPr="00C12016">
        <w:rPr>
          <w:rFonts w:ascii="Times New Roman" w:hAnsi="Times New Roman"/>
          <w:sz w:val="28"/>
          <w:szCs w:val="28"/>
        </w:rPr>
        <w:t xml:space="preserve"> тыс. руб</w:t>
      </w:r>
      <w:r w:rsidR="008F56EC" w:rsidRPr="00C12016">
        <w:rPr>
          <w:rFonts w:ascii="Times New Roman" w:hAnsi="Times New Roman"/>
          <w:sz w:val="28"/>
          <w:szCs w:val="28"/>
        </w:rPr>
        <w:t>, а так же положительная динамика по сравнению с аналогичным периодом прошлого года</w:t>
      </w:r>
      <w:r w:rsidRPr="00C12016">
        <w:rPr>
          <w:rFonts w:ascii="Times New Roman" w:hAnsi="Times New Roman"/>
          <w:sz w:val="28"/>
          <w:szCs w:val="28"/>
        </w:rPr>
        <w:t>.</w:t>
      </w:r>
    </w:p>
    <w:p w:rsidR="00E12927" w:rsidRPr="00C12016" w:rsidRDefault="00E12927" w:rsidP="00391B0F">
      <w:pPr>
        <w:spacing w:after="0"/>
        <w:jc w:val="both"/>
        <w:rPr>
          <w:rFonts w:ascii="Times New Roman" w:hAnsi="Times New Roman"/>
          <w:sz w:val="28"/>
          <w:szCs w:val="28"/>
        </w:rPr>
      </w:pPr>
      <w:r w:rsidRPr="00C12016">
        <w:rPr>
          <w:rFonts w:ascii="Times New Roman" w:hAnsi="Times New Roman"/>
          <w:sz w:val="28"/>
          <w:szCs w:val="28"/>
        </w:rPr>
        <w:t>-</w:t>
      </w:r>
      <w:r w:rsidRPr="00C12016">
        <w:rPr>
          <w:rFonts w:ascii="Times New Roman" w:hAnsi="Times New Roman"/>
          <w:sz w:val="28"/>
          <w:szCs w:val="28"/>
        </w:rPr>
        <w:tab/>
        <w:t xml:space="preserve">получение Обществом чистой прибыли размере </w:t>
      </w:r>
      <w:r w:rsidR="008F56EC" w:rsidRPr="00C12016">
        <w:rPr>
          <w:rFonts w:ascii="Times New Roman" w:hAnsi="Times New Roman"/>
          <w:sz w:val="28"/>
          <w:szCs w:val="28"/>
        </w:rPr>
        <w:t>6 855</w:t>
      </w:r>
      <w:r w:rsidRPr="00C12016">
        <w:rPr>
          <w:rFonts w:ascii="Times New Roman" w:hAnsi="Times New Roman"/>
          <w:sz w:val="28"/>
          <w:szCs w:val="28"/>
        </w:rPr>
        <w:t xml:space="preserve"> тыс. руб., за отчетный год;</w:t>
      </w:r>
    </w:p>
    <w:p w:rsidR="00371F41" w:rsidRPr="00C12016" w:rsidRDefault="002C01DC" w:rsidP="00391B0F">
      <w:pPr>
        <w:spacing w:after="0"/>
        <w:jc w:val="both"/>
        <w:rPr>
          <w:rFonts w:ascii="Times New Roman" w:hAnsi="Times New Roman"/>
          <w:sz w:val="28"/>
          <w:szCs w:val="28"/>
        </w:rPr>
      </w:pPr>
      <w:r w:rsidRPr="00C12016">
        <w:rPr>
          <w:rFonts w:ascii="Times New Roman" w:hAnsi="Times New Roman"/>
          <w:sz w:val="28"/>
          <w:szCs w:val="28"/>
        </w:rPr>
        <w:t>-</w:t>
      </w:r>
      <w:r w:rsidRPr="00C12016">
        <w:rPr>
          <w:rFonts w:ascii="Times New Roman" w:hAnsi="Times New Roman"/>
          <w:sz w:val="28"/>
          <w:szCs w:val="28"/>
        </w:rPr>
        <w:tab/>
        <w:t xml:space="preserve">положительная динамика роста таких показателей как, </w:t>
      </w:r>
      <w:r w:rsidR="008F56EC" w:rsidRPr="00C12016">
        <w:rPr>
          <w:rFonts w:ascii="Times New Roman" w:hAnsi="Times New Roman"/>
          <w:sz w:val="28"/>
          <w:szCs w:val="28"/>
        </w:rPr>
        <w:t>рентабельность оборотных активов, рентабельность собственного капитала, рентабельность совокупных активов.</w:t>
      </w:r>
    </w:p>
    <w:p w:rsidR="009227E1" w:rsidRPr="00C12016" w:rsidRDefault="009227E1" w:rsidP="000E4862">
      <w:pPr>
        <w:rPr>
          <w:rFonts w:ascii="Times New Roman" w:hAnsi="Times New Roman" w:cs="Times New Roman"/>
          <w:sz w:val="28"/>
          <w:szCs w:val="28"/>
        </w:rPr>
      </w:pPr>
    </w:p>
    <w:p w:rsidR="00EC08CE" w:rsidRPr="00C12016" w:rsidRDefault="000957C8" w:rsidP="00710446">
      <w:pPr>
        <w:jc w:val="center"/>
        <w:rPr>
          <w:rFonts w:ascii="Times New Roman" w:hAnsi="Times New Roman" w:cs="Times New Roman"/>
          <w:sz w:val="28"/>
          <w:szCs w:val="28"/>
        </w:rPr>
      </w:pPr>
      <w:r w:rsidRPr="00C12016">
        <w:rPr>
          <w:rFonts w:ascii="Times New Roman" w:hAnsi="Times New Roman" w:cs="Times New Roman"/>
          <w:sz w:val="28"/>
          <w:szCs w:val="28"/>
          <w:lang w:val="en-US"/>
        </w:rPr>
        <w:t>VIII</w:t>
      </w:r>
      <w:r w:rsidR="005C758A" w:rsidRPr="00C12016">
        <w:rPr>
          <w:rFonts w:ascii="Times New Roman" w:hAnsi="Times New Roman" w:cs="Times New Roman"/>
          <w:sz w:val="28"/>
          <w:szCs w:val="28"/>
        </w:rPr>
        <w:t>.</w:t>
      </w:r>
      <w:r w:rsidR="005C758A" w:rsidRPr="00C12016">
        <w:rPr>
          <w:rFonts w:ascii="Times New Roman" w:hAnsi="Times New Roman" w:cs="Times New Roman"/>
          <w:sz w:val="28"/>
          <w:szCs w:val="28"/>
        </w:rPr>
        <w:tab/>
        <w:t xml:space="preserve">   Перспективы развития общества</w:t>
      </w:r>
      <w:r w:rsidR="005C758A" w:rsidRPr="00C12016">
        <w:rPr>
          <w:rFonts w:ascii="Times New Roman" w:hAnsi="Times New Roman" w:cs="Times New Roman"/>
          <w:sz w:val="28"/>
          <w:szCs w:val="28"/>
        </w:rPr>
        <w:tab/>
      </w:r>
    </w:p>
    <w:p w:rsidR="00BC2C04" w:rsidRPr="00C12016" w:rsidRDefault="001C34F0" w:rsidP="000E4862">
      <w:pPr>
        <w:ind w:firstLine="708"/>
        <w:jc w:val="both"/>
        <w:rPr>
          <w:rFonts w:ascii="Times New Roman" w:hAnsi="Times New Roman" w:cs="Times New Roman"/>
          <w:sz w:val="28"/>
          <w:szCs w:val="28"/>
        </w:rPr>
      </w:pPr>
      <w:r w:rsidRPr="00C12016">
        <w:rPr>
          <w:rFonts w:ascii="Times New Roman" w:hAnsi="Times New Roman" w:cs="Times New Roman"/>
          <w:sz w:val="28"/>
          <w:szCs w:val="28"/>
        </w:rPr>
        <w:t xml:space="preserve">Перспективный план развития </w:t>
      </w:r>
      <w:r w:rsidR="00A85201" w:rsidRPr="00C12016">
        <w:rPr>
          <w:rFonts w:ascii="Times New Roman" w:hAnsi="Times New Roman" w:cs="Times New Roman"/>
          <w:sz w:val="28"/>
          <w:szCs w:val="28"/>
        </w:rPr>
        <w:t>О</w:t>
      </w:r>
      <w:r w:rsidRPr="00C12016">
        <w:rPr>
          <w:rFonts w:ascii="Times New Roman" w:hAnsi="Times New Roman" w:cs="Times New Roman"/>
          <w:sz w:val="28"/>
          <w:szCs w:val="28"/>
        </w:rPr>
        <w:t>бщества</w:t>
      </w:r>
      <w:r w:rsidR="00D62290" w:rsidRPr="00C12016">
        <w:rPr>
          <w:rFonts w:ascii="Times New Roman" w:hAnsi="Times New Roman" w:cs="Times New Roman"/>
          <w:sz w:val="28"/>
          <w:szCs w:val="28"/>
        </w:rPr>
        <w:t xml:space="preserve"> в настоящее время </w:t>
      </w:r>
      <w:r w:rsidR="00FE39E0" w:rsidRPr="00C12016">
        <w:rPr>
          <w:rFonts w:ascii="Times New Roman" w:hAnsi="Times New Roman" w:cs="Times New Roman"/>
          <w:sz w:val="28"/>
          <w:szCs w:val="28"/>
        </w:rPr>
        <w:t>утвержден</w:t>
      </w:r>
      <w:r w:rsidR="00D62290" w:rsidRPr="00C12016">
        <w:rPr>
          <w:rFonts w:ascii="Times New Roman" w:hAnsi="Times New Roman" w:cs="Times New Roman"/>
          <w:sz w:val="28"/>
          <w:szCs w:val="28"/>
        </w:rPr>
        <w:t xml:space="preserve"> на 201</w:t>
      </w:r>
      <w:r w:rsidR="0048134F" w:rsidRPr="00C12016">
        <w:rPr>
          <w:rFonts w:ascii="Times New Roman" w:hAnsi="Times New Roman" w:cs="Times New Roman"/>
          <w:sz w:val="28"/>
          <w:szCs w:val="28"/>
        </w:rPr>
        <w:t>6</w:t>
      </w:r>
      <w:r w:rsidR="00D62290" w:rsidRPr="00C12016">
        <w:rPr>
          <w:rFonts w:ascii="Times New Roman" w:hAnsi="Times New Roman" w:cs="Times New Roman"/>
          <w:sz w:val="28"/>
          <w:szCs w:val="28"/>
        </w:rPr>
        <w:t xml:space="preserve"> год</w:t>
      </w:r>
      <w:r w:rsidR="00270DEF" w:rsidRPr="00C12016">
        <w:rPr>
          <w:rFonts w:ascii="Times New Roman" w:hAnsi="Times New Roman" w:cs="Times New Roman"/>
          <w:sz w:val="28"/>
          <w:szCs w:val="28"/>
        </w:rPr>
        <w:t xml:space="preserve"> </w:t>
      </w:r>
      <w:r w:rsidR="00D62290" w:rsidRPr="00C12016">
        <w:rPr>
          <w:rFonts w:ascii="Times New Roman" w:hAnsi="Times New Roman" w:cs="Times New Roman"/>
          <w:sz w:val="28"/>
          <w:szCs w:val="28"/>
        </w:rPr>
        <w:t>и включает в себя</w:t>
      </w:r>
      <w:r w:rsidR="00270DEF" w:rsidRPr="00C12016">
        <w:rPr>
          <w:rFonts w:ascii="Times New Roman" w:hAnsi="Times New Roman" w:cs="Times New Roman"/>
          <w:sz w:val="28"/>
          <w:szCs w:val="28"/>
        </w:rPr>
        <w:t xml:space="preserve"> дости</w:t>
      </w:r>
      <w:r w:rsidR="00D62290" w:rsidRPr="00C12016">
        <w:rPr>
          <w:rFonts w:ascii="Times New Roman" w:hAnsi="Times New Roman" w:cs="Times New Roman"/>
          <w:sz w:val="28"/>
          <w:szCs w:val="28"/>
        </w:rPr>
        <w:t>жение</w:t>
      </w:r>
      <w:r w:rsidR="00270DEF" w:rsidRPr="00C12016">
        <w:rPr>
          <w:rFonts w:ascii="Times New Roman" w:hAnsi="Times New Roman" w:cs="Times New Roman"/>
          <w:sz w:val="28"/>
          <w:szCs w:val="28"/>
        </w:rPr>
        <w:t xml:space="preserve"> следующих </w:t>
      </w:r>
      <w:r w:rsidR="00FE39E0" w:rsidRPr="00C12016">
        <w:rPr>
          <w:rFonts w:ascii="Times New Roman" w:hAnsi="Times New Roman" w:cs="Times New Roman"/>
          <w:sz w:val="28"/>
          <w:szCs w:val="28"/>
        </w:rPr>
        <w:t xml:space="preserve">финансово-экономических </w:t>
      </w:r>
      <w:r w:rsidR="00270DEF" w:rsidRPr="00C12016">
        <w:rPr>
          <w:rFonts w:ascii="Times New Roman" w:hAnsi="Times New Roman" w:cs="Times New Roman"/>
          <w:sz w:val="28"/>
          <w:szCs w:val="28"/>
        </w:rPr>
        <w:t>показателей:</w:t>
      </w:r>
    </w:p>
    <w:tbl>
      <w:tblPr>
        <w:tblW w:w="9793" w:type="dxa"/>
        <w:tblInd w:w="96" w:type="dxa"/>
        <w:tblLook w:val="04A0"/>
      </w:tblPr>
      <w:tblGrid>
        <w:gridCol w:w="3981"/>
        <w:gridCol w:w="1519"/>
        <w:gridCol w:w="1360"/>
        <w:gridCol w:w="1374"/>
        <w:gridCol w:w="1559"/>
      </w:tblGrid>
      <w:tr w:rsidR="007C0791" w:rsidRPr="00C12016" w:rsidTr="00590F82">
        <w:trPr>
          <w:trHeight w:val="300"/>
        </w:trPr>
        <w:tc>
          <w:tcPr>
            <w:tcW w:w="39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C0791" w:rsidRPr="00C12016" w:rsidRDefault="007C079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Наименование показателя</w:t>
            </w:r>
          </w:p>
        </w:tc>
        <w:tc>
          <w:tcPr>
            <w:tcW w:w="15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0791" w:rsidRPr="00C12016" w:rsidRDefault="007C079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2015 год</w:t>
            </w:r>
            <w:r w:rsidRPr="00C12016">
              <w:rPr>
                <w:rFonts w:ascii="Calibri" w:eastAsia="Times New Roman" w:hAnsi="Calibri" w:cs="Calibri"/>
                <w:color w:val="000000"/>
              </w:rPr>
              <w:br/>
              <w:t xml:space="preserve"> факт</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0791" w:rsidRPr="00C12016" w:rsidRDefault="007C079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2016 год</w:t>
            </w:r>
            <w:r w:rsidRPr="00C12016">
              <w:rPr>
                <w:rFonts w:ascii="Calibri" w:eastAsia="Times New Roman" w:hAnsi="Calibri" w:cs="Calibri"/>
                <w:color w:val="000000"/>
              </w:rPr>
              <w:br/>
              <w:t xml:space="preserve"> план</w:t>
            </w:r>
          </w:p>
        </w:tc>
        <w:tc>
          <w:tcPr>
            <w:tcW w:w="2933" w:type="dxa"/>
            <w:gridSpan w:val="2"/>
            <w:tcBorders>
              <w:top w:val="single" w:sz="4" w:space="0" w:color="auto"/>
              <w:left w:val="nil"/>
              <w:bottom w:val="single" w:sz="4" w:space="0" w:color="auto"/>
              <w:right w:val="single" w:sz="4" w:space="0" w:color="auto"/>
            </w:tcBorders>
            <w:shd w:val="clear" w:color="auto" w:fill="auto"/>
            <w:vAlign w:val="center"/>
            <w:hideMark/>
          </w:tcPr>
          <w:p w:rsidR="007C0791" w:rsidRPr="00C12016" w:rsidRDefault="007C079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Отклонение плана к факту</w:t>
            </w:r>
          </w:p>
        </w:tc>
      </w:tr>
      <w:tr w:rsidR="007C0791" w:rsidRPr="00C12016" w:rsidTr="00590F82">
        <w:trPr>
          <w:trHeight w:val="300"/>
        </w:trPr>
        <w:tc>
          <w:tcPr>
            <w:tcW w:w="3981" w:type="dxa"/>
            <w:vMerge/>
            <w:tcBorders>
              <w:top w:val="single" w:sz="4" w:space="0" w:color="auto"/>
              <w:left w:val="single" w:sz="4" w:space="0" w:color="auto"/>
              <w:bottom w:val="single" w:sz="4" w:space="0" w:color="000000"/>
              <w:right w:val="single" w:sz="4" w:space="0" w:color="auto"/>
            </w:tcBorders>
            <w:vAlign w:val="center"/>
            <w:hideMark/>
          </w:tcPr>
          <w:p w:rsidR="007C0791" w:rsidRPr="00C12016" w:rsidRDefault="007C0791" w:rsidP="00710446">
            <w:pPr>
              <w:spacing w:after="0" w:line="240" w:lineRule="auto"/>
              <w:rPr>
                <w:rFonts w:ascii="Calibri" w:eastAsia="Times New Roman" w:hAnsi="Calibri" w:cs="Calibri"/>
                <w:color w:val="000000"/>
              </w:rPr>
            </w:pPr>
          </w:p>
        </w:tc>
        <w:tc>
          <w:tcPr>
            <w:tcW w:w="1519" w:type="dxa"/>
            <w:vMerge/>
            <w:tcBorders>
              <w:top w:val="single" w:sz="4" w:space="0" w:color="auto"/>
              <w:left w:val="single" w:sz="4" w:space="0" w:color="auto"/>
              <w:bottom w:val="single" w:sz="4" w:space="0" w:color="000000"/>
              <w:right w:val="single" w:sz="4" w:space="0" w:color="auto"/>
            </w:tcBorders>
            <w:vAlign w:val="center"/>
            <w:hideMark/>
          </w:tcPr>
          <w:p w:rsidR="007C0791" w:rsidRPr="00C12016" w:rsidRDefault="007C0791" w:rsidP="00710446">
            <w:pPr>
              <w:spacing w:after="0" w:line="240" w:lineRule="auto"/>
              <w:rPr>
                <w:rFonts w:ascii="Calibri" w:eastAsia="Times New Roman" w:hAnsi="Calibri" w:cs="Calibri"/>
                <w:color w:val="00000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7C0791" w:rsidRPr="00C12016" w:rsidRDefault="007C0791" w:rsidP="00710446">
            <w:pPr>
              <w:spacing w:after="0" w:line="240" w:lineRule="auto"/>
              <w:rPr>
                <w:rFonts w:ascii="Calibri" w:eastAsia="Times New Roman" w:hAnsi="Calibri" w:cs="Calibri"/>
                <w:color w:val="000000"/>
              </w:rPr>
            </w:pPr>
          </w:p>
        </w:tc>
        <w:tc>
          <w:tcPr>
            <w:tcW w:w="1374" w:type="dxa"/>
            <w:tcBorders>
              <w:top w:val="nil"/>
              <w:left w:val="nil"/>
              <w:bottom w:val="single" w:sz="4" w:space="0" w:color="auto"/>
              <w:right w:val="single" w:sz="4" w:space="0" w:color="auto"/>
            </w:tcBorders>
            <w:shd w:val="clear" w:color="auto" w:fill="auto"/>
            <w:vAlign w:val="center"/>
            <w:hideMark/>
          </w:tcPr>
          <w:p w:rsidR="007C0791" w:rsidRPr="00C12016" w:rsidRDefault="007C079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Абс.</w:t>
            </w:r>
          </w:p>
        </w:tc>
        <w:tc>
          <w:tcPr>
            <w:tcW w:w="1559" w:type="dxa"/>
            <w:tcBorders>
              <w:top w:val="nil"/>
              <w:left w:val="nil"/>
              <w:bottom w:val="single" w:sz="4" w:space="0" w:color="auto"/>
              <w:right w:val="single" w:sz="4" w:space="0" w:color="auto"/>
            </w:tcBorders>
            <w:shd w:val="clear" w:color="auto" w:fill="auto"/>
            <w:vAlign w:val="center"/>
            <w:hideMark/>
          </w:tcPr>
          <w:p w:rsidR="007C0791" w:rsidRPr="00C12016" w:rsidRDefault="007C0791" w:rsidP="00710446">
            <w:pPr>
              <w:spacing w:after="0" w:line="240" w:lineRule="auto"/>
              <w:jc w:val="center"/>
              <w:rPr>
                <w:rFonts w:ascii="Calibri" w:eastAsia="Times New Roman" w:hAnsi="Calibri" w:cs="Calibri"/>
                <w:color w:val="000000"/>
              </w:rPr>
            </w:pPr>
            <w:r w:rsidRPr="00C12016">
              <w:rPr>
                <w:rFonts w:ascii="Calibri" w:eastAsia="Times New Roman" w:hAnsi="Calibri" w:cs="Calibri"/>
                <w:color w:val="000000"/>
              </w:rPr>
              <w:t>Отн. %</w:t>
            </w:r>
          </w:p>
        </w:tc>
      </w:tr>
      <w:tr w:rsidR="00E23E95" w:rsidRPr="00C12016" w:rsidTr="00590F82">
        <w:trPr>
          <w:trHeight w:val="329"/>
        </w:trPr>
        <w:tc>
          <w:tcPr>
            <w:tcW w:w="3981" w:type="dxa"/>
            <w:tcBorders>
              <w:top w:val="nil"/>
              <w:left w:val="single" w:sz="4" w:space="0" w:color="auto"/>
              <w:bottom w:val="single" w:sz="4" w:space="0" w:color="auto"/>
              <w:right w:val="single" w:sz="4" w:space="0" w:color="auto"/>
            </w:tcBorders>
            <w:shd w:val="clear" w:color="auto" w:fill="auto"/>
            <w:noWrap/>
            <w:vAlign w:val="bottom"/>
            <w:hideMark/>
          </w:tcPr>
          <w:p w:rsidR="00E23E95" w:rsidRPr="00C12016" w:rsidRDefault="00E23E95" w:rsidP="00710446">
            <w:pPr>
              <w:spacing w:after="0" w:line="240" w:lineRule="auto"/>
              <w:rPr>
                <w:rFonts w:ascii="Calibri" w:eastAsia="Times New Roman" w:hAnsi="Calibri" w:cs="Calibri"/>
                <w:color w:val="000000"/>
              </w:rPr>
            </w:pPr>
            <w:r w:rsidRPr="00C12016">
              <w:rPr>
                <w:rFonts w:ascii="Calibri" w:eastAsia="Times New Roman" w:hAnsi="Calibri" w:cs="Calibri"/>
                <w:color w:val="000000"/>
              </w:rPr>
              <w:t>Выручка</w:t>
            </w:r>
          </w:p>
        </w:tc>
        <w:tc>
          <w:tcPr>
            <w:tcW w:w="1519" w:type="dxa"/>
            <w:tcBorders>
              <w:top w:val="nil"/>
              <w:left w:val="nil"/>
              <w:bottom w:val="single" w:sz="4" w:space="0" w:color="auto"/>
              <w:right w:val="single" w:sz="4" w:space="0" w:color="auto"/>
            </w:tcBorders>
            <w:shd w:val="clear" w:color="auto" w:fill="auto"/>
            <w:noWrap/>
            <w:vAlign w:val="center"/>
            <w:hideMark/>
          </w:tcPr>
          <w:p w:rsidR="00E23E95" w:rsidRPr="00C12016" w:rsidRDefault="00E23E95" w:rsidP="00710446">
            <w:pPr>
              <w:jc w:val="center"/>
              <w:rPr>
                <w:rFonts w:ascii="Calibri" w:hAnsi="Calibri" w:cs="Calibri"/>
                <w:color w:val="000000"/>
              </w:rPr>
            </w:pPr>
            <w:r w:rsidRPr="00C12016">
              <w:rPr>
                <w:rFonts w:ascii="Calibri" w:hAnsi="Calibri" w:cs="Calibri"/>
                <w:color w:val="000000"/>
              </w:rPr>
              <w:t>265 972</w:t>
            </w:r>
          </w:p>
        </w:tc>
        <w:tc>
          <w:tcPr>
            <w:tcW w:w="1360" w:type="dxa"/>
            <w:tcBorders>
              <w:top w:val="nil"/>
              <w:left w:val="nil"/>
              <w:bottom w:val="single" w:sz="4" w:space="0" w:color="auto"/>
              <w:right w:val="single" w:sz="4" w:space="0" w:color="auto"/>
            </w:tcBorders>
            <w:shd w:val="clear" w:color="auto" w:fill="auto"/>
            <w:noWrap/>
            <w:vAlign w:val="center"/>
            <w:hideMark/>
          </w:tcPr>
          <w:p w:rsidR="00E23E95" w:rsidRPr="00C12016" w:rsidRDefault="00E23E95" w:rsidP="00710446">
            <w:pPr>
              <w:jc w:val="center"/>
              <w:rPr>
                <w:rFonts w:ascii="Calibri" w:hAnsi="Calibri" w:cs="Calibri"/>
                <w:color w:val="000000"/>
              </w:rPr>
            </w:pPr>
            <w:r w:rsidRPr="00C12016">
              <w:rPr>
                <w:rFonts w:ascii="Calibri" w:hAnsi="Calibri" w:cs="Calibri"/>
                <w:color w:val="000000"/>
              </w:rPr>
              <w:t>350 595</w:t>
            </w:r>
          </w:p>
        </w:tc>
        <w:tc>
          <w:tcPr>
            <w:tcW w:w="1374" w:type="dxa"/>
            <w:tcBorders>
              <w:top w:val="nil"/>
              <w:left w:val="nil"/>
              <w:bottom w:val="single" w:sz="4" w:space="0" w:color="auto"/>
              <w:right w:val="single" w:sz="4" w:space="0" w:color="auto"/>
            </w:tcBorders>
            <w:shd w:val="clear" w:color="auto" w:fill="auto"/>
            <w:noWrap/>
            <w:vAlign w:val="center"/>
            <w:hideMark/>
          </w:tcPr>
          <w:p w:rsidR="00E23E95" w:rsidRPr="00C12016" w:rsidRDefault="00E23E95" w:rsidP="00710446">
            <w:pPr>
              <w:jc w:val="center"/>
              <w:rPr>
                <w:rFonts w:ascii="Calibri" w:hAnsi="Calibri" w:cs="Calibri"/>
                <w:color w:val="000000"/>
              </w:rPr>
            </w:pPr>
            <w:r w:rsidRPr="00C12016">
              <w:rPr>
                <w:rFonts w:ascii="Calibri" w:hAnsi="Calibri" w:cs="Calibri"/>
                <w:color w:val="000000"/>
              </w:rPr>
              <w:t>84 623</w:t>
            </w:r>
          </w:p>
        </w:tc>
        <w:tc>
          <w:tcPr>
            <w:tcW w:w="1559" w:type="dxa"/>
            <w:tcBorders>
              <w:top w:val="nil"/>
              <w:left w:val="nil"/>
              <w:bottom w:val="single" w:sz="4" w:space="0" w:color="auto"/>
              <w:right w:val="single" w:sz="4" w:space="0" w:color="auto"/>
            </w:tcBorders>
            <w:shd w:val="clear" w:color="auto" w:fill="auto"/>
            <w:noWrap/>
            <w:vAlign w:val="center"/>
            <w:hideMark/>
          </w:tcPr>
          <w:p w:rsidR="00E23E95" w:rsidRPr="00C12016" w:rsidRDefault="00E23E95" w:rsidP="00710446">
            <w:pPr>
              <w:jc w:val="center"/>
              <w:rPr>
                <w:rFonts w:ascii="Calibri" w:hAnsi="Calibri" w:cs="Calibri"/>
                <w:color w:val="000000"/>
              </w:rPr>
            </w:pPr>
            <w:r w:rsidRPr="00C12016">
              <w:rPr>
                <w:rFonts w:ascii="Calibri" w:hAnsi="Calibri" w:cs="Calibri"/>
                <w:color w:val="000000"/>
              </w:rPr>
              <w:t>31,8</w:t>
            </w:r>
          </w:p>
        </w:tc>
      </w:tr>
      <w:tr w:rsidR="00E23E95" w:rsidRPr="00C12016" w:rsidTr="00590F82">
        <w:trPr>
          <w:trHeight w:val="300"/>
        </w:trPr>
        <w:tc>
          <w:tcPr>
            <w:tcW w:w="3981" w:type="dxa"/>
            <w:tcBorders>
              <w:top w:val="nil"/>
              <w:left w:val="single" w:sz="4" w:space="0" w:color="auto"/>
              <w:bottom w:val="single" w:sz="4" w:space="0" w:color="auto"/>
              <w:right w:val="single" w:sz="4" w:space="0" w:color="auto"/>
            </w:tcBorders>
            <w:shd w:val="clear" w:color="auto" w:fill="auto"/>
            <w:noWrap/>
            <w:vAlign w:val="bottom"/>
            <w:hideMark/>
          </w:tcPr>
          <w:p w:rsidR="00E23E95" w:rsidRPr="00C12016" w:rsidRDefault="00E23E95" w:rsidP="00710446">
            <w:pPr>
              <w:spacing w:after="0" w:line="240" w:lineRule="auto"/>
              <w:rPr>
                <w:rFonts w:ascii="Calibri" w:eastAsia="Times New Roman" w:hAnsi="Calibri" w:cs="Calibri"/>
                <w:color w:val="000000"/>
              </w:rPr>
            </w:pPr>
            <w:r w:rsidRPr="00C12016">
              <w:rPr>
                <w:rFonts w:ascii="Calibri" w:eastAsia="Times New Roman" w:hAnsi="Calibri" w:cs="Calibri"/>
                <w:color w:val="000000"/>
              </w:rPr>
              <w:t>Себестоимость продаж</w:t>
            </w:r>
          </w:p>
        </w:tc>
        <w:tc>
          <w:tcPr>
            <w:tcW w:w="1519" w:type="dxa"/>
            <w:tcBorders>
              <w:top w:val="nil"/>
              <w:left w:val="nil"/>
              <w:bottom w:val="single" w:sz="4" w:space="0" w:color="auto"/>
              <w:right w:val="single" w:sz="4" w:space="0" w:color="auto"/>
            </w:tcBorders>
            <w:shd w:val="clear" w:color="auto" w:fill="auto"/>
            <w:noWrap/>
            <w:vAlign w:val="center"/>
            <w:hideMark/>
          </w:tcPr>
          <w:p w:rsidR="00E23E95" w:rsidRPr="00C12016" w:rsidRDefault="00E23E95" w:rsidP="00710446">
            <w:pPr>
              <w:jc w:val="center"/>
              <w:rPr>
                <w:rFonts w:ascii="Calibri" w:hAnsi="Calibri" w:cs="Calibri"/>
                <w:color w:val="000000"/>
              </w:rPr>
            </w:pPr>
            <w:r w:rsidRPr="00C12016">
              <w:rPr>
                <w:rFonts w:ascii="Calibri" w:hAnsi="Calibri" w:cs="Calibri"/>
                <w:color w:val="000000"/>
              </w:rPr>
              <w:t>194 894</w:t>
            </w:r>
          </w:p>
        </w:tc>
        <w:tc>
          <w:tcPr>
            <w:tcW w:w="1360" w:type="dxa"/>
            <w:tcBorders>
              <w:top w:val="nil"/>
              <w:left w:val="nil"/>
              <w:bottom w:val="single" w:sz="4" w:space="0" w:color="auto"/>
              <w:right w:val="single" w:sz="4" w:space="0" w:color="auto"/>
            </w:tcBorders>
            <w:shd w:val="clear" w:color="auto" w:fill="auto"/>
            <w:noWrap/>
            <w:vAlign w:val="center"/>
            <w:hideMark/>
          </w:tcPr>
          <w:p w:rsidR="00E23E95" w:rsidRPr="00C12016" w:rsidRDefault="00E23E95" w:rsidP="00710446">
            <w:pPr>
              <w:jc w:val="center"/>
              <w:rPr>
                <w:rFonts w:ascii="Calibri" w:hAnsi="Calibri" w:cs="Calibri"/>
                <w:color w:val="000000"/>
              </w:rPr>
            </w:pPr>
            <w:r w:rsidRPr="00C12016">
              <w:rPr>
                <w:rFonts w:ascii="Calibri" w:hAnsi="Calibri" w:cs="Calibri"/>
                <w:color w:val="000000"/>
              </w:rPr>
              <w:t>269 691</w:t>
            </w:r>
          </w:p>
        </w:tc>
        <w:tc>
          <w:tcPr>
            <w:tcW w:w="1374" w:type="dxa"/>
            <w:tcBorders>
              <w:top w:val="nil"/>
              <w:left w:val="nil"/>
              <w:bottom w:val="single" w:sz="4" w:space="0" w:color="auto"/>
              <w:right w:val="single" w:sz="4" w:space="0" w:color="auto"/>
            </w:tcBorders>
            <w:shd w:val="clear" w:color="auto" w:fill="auto"/>
            <w:noWrap/>
            <w:vAlign w:val="center"/>
            <w:hideMark/>
          </w:tcPr>
          <w:p w:rsidR="00E23E95" w:rsidRPr="00C12016" w:rsidRDefault="00E23E95" w:rsidP="00710446">
            <w:pPr>
              <w:jc w:val="center"/>
              <w:rPr>
                <w:rFonts w:ascii="Calibri" w:hAnsi="Calibri" w:cs="Calibri"/>
                <w:color w:val="000000"/>
              </w:rPr>
            </w:pPr>
            <w:r w:rsidRPr="00C12016">
              <w:rPr>
                <w:rFonts w:ascii="Calibri" w:hAnsi="Calibri" w:cs="Calibri"/>
                <w:color w:val="000000"/>
              </w:rPr>
              <w:t>74 797</w:t>
            </w:r>
          </w:p>
        </w:tc>
        <w:tc>
          <w:tcPr>
            <w:tcW w:w="1559" w:type="dxa"/>
            <w:tcBorders>
              <w:top w:val="nil"/>
              <w:left w:val="nil"/>
              <w:bottom w:val="single" w:sz="4" w:space="0" w:color="auto"/>
              <w:right w:val="single" w:sz="4" w:space="0" w:color="auto"/>
            </w:tcBorders>
            <w:shd w:val="clear" w:color="auto" w:fill="auto"/>
            <w:noWrap/>
            <w:vAlign w:val="center"/>
            <w:hideMark/>
          </w:tcPr>
          <w:p w:rsidR="00E23E95" w:rsidRPr="00C12016" w:rsidRDefault="00E23E95" w:rsidP="00710446">
            <w:pPr>
              <w:jc w:val="center"/>
              <w:rPr>
                <w:rFonts w:ascii="Calibri" w:hAnsi="Calibri" w:cs="Calibri"/>
                <w:color w:val="000000"/>
              </w:rPr>
            </w:pPr>
            <w:r w:rsidRPr="00C12016">
              <w:rPr>
                <w:rFonts w:ascii="Calibri" w:hAnsi="Calibri" w:cs="Calibri"/>
                <w:color w:val="000000"/>
              </w:rPr>
              <w:t>38,4</w:t>
            </w:r>
          </w:p>
        </w:tc>
      </w:tr>
      <w:tr w:rsidR="00E23E95" w:rsidRPr="00C12016" w:rsidTr="00590F82">
        <w:trPr>
          <w:trHeight w:val="300"/>
        </w:trPr>
        <w:tc>
          <w:tcPr>
            <w:tcW w:w="3981" w:type="dxa"/>
            <w:tcBorders>
              <w:top w:val="nil"/>
              <w:left w:val="single" w:sz="4" w:space="0" w:color="auto"/>
              <w:bottom w:val="single" w:sz="4" w:space="0" w:color="auto"/>
              <w:right w:val="single" w:sz="4" w:space="0" w:color="auto"/>
            </w:tcBorders>
            <w:shd w:val="clear" w:color="auto" w:fill="auto"/>
            <w:noWrap/>
            <w:vAlign w:val="bottom"/>
            <w:hideMark/>
          </w:tcPr>
          <w:p w:rsidR="00E23E95" w:rsidRPr="00C12016" w:rsidRDefault="00E23E95" w:rsidP="00710446">
            <w:pPr>
              <w:spacing w:after="0" w:line="240" w:lineRule="auto"/>
              <w:rPr>
                <w:rFonts w:ascii="Calibri" w:eastAsia="Times New Roman" w:hAnsi="Calibri" w:cs="Calibri"/>
                <w:color w:val="000000"/>
              </w:rPr>
            </w:pPr>
            <w:r w:rsidRPr="00C12016">
              <w:rPr>
                <w:rFonts w:ascii="Calibri" w:eastAsia="Times New Roman" w:hAnsi="Calibri" w:cs="Calibri"/>
                <w:color w:val="000000"/>
              </w:rPr>
              <w:t>Валовая прибыль</w:t>
            </w:r>
          </w:p>
        </w:tc>
        <w:tc>
          <w:tcPr>
            <w:tcW w:w="1519" w:type="dxa"/>
            <w:tcBorders>
              <w:top w:val="nil"/>
              <w:left w:val="nil"/>
              <w:bottom w:val="single" w:sz="4" w:space="0" w:color="auto"/>
              <w:right w:val="single" w:sz="4" w:space="0" w:color="auto"/>
            </w:tcBorders>
            <w:shd w:val="clear" w:color="auto" w:fill="auto"/>
            <w:noWrap/>
            <w:vAlign w:val="center"/>
            <w:hideMark/>
          </w:tcPr>
          <w:p w:rsidR="00E23E95" w:rsidRPr="00C12016" w:rsidRDefault="00E23E95" w:rsidP="00710446">
            <w:pPr>
              <w:jc w:val="center"/>
              <w:rPr>
                <w:rFonts w:ascii="Calibri" w:hAnsi="Calibri" w:cs="Calibri"/>
                <w:color w:val="000000"/>
              </w:rPr>
            </w:pPr>
            <w:r w:rsidRPr="00C12016">
              <w:rPr>
                <w:rFonts w:ascii="Calibri" w:hAnsi="Calibri" w:cs="Calibri"/>
                <w:color w:val="000000"/>
              </w:rPr>
              <w:t>71 078</w:t>
            </w:r>
          </w:p>
        </w:tc>
        <w:tc>
          <w:tcPr>
            <w:tcW w:w="1360" w:type="dxa"/>
            <w:tcBorders>
              <w:top w:val="nil"/>
              <w:left w:val="nil"/>
              <w:bottom w:val="single" w:sz="4" w:space="0" w:color="auto"/>
              <w:right w:val="single" w:sz="4" w:space="0" w:color="auto"/>
            </w:tcBorders>
            <w:shd w:val="clear" w:color="auto" w:fill="auto"/>
            <w:noWrap/>
            <w:vAlign w:val="center"/>
            <w:hideMark/>
          </w:tcPr>
          <w:p w:rsidR="00E23E95" w:rsidRPr="00C12016" w:rsidRDefault="00E23E95" w:rsidP="00710446">
            <w:pPr>
              <w:jc w:val="center"/>
              <w:rPr>
                <w:rFonts w:ascii="Calibri" w:hAnsi="Calibri" w:cs="Calibri"/>
                <w:color w:val="000000"/>
              </w:rPr>
            </w:pPr>
            <w:r w:rsidRPr="00C12016">
              <w:rPr>
                <w:rFonts w:ascii="Calibri" w:hAnsi="Calibri" w:cs="Calibri"/>
                <w:color w:val="000000"/>
              </w:rPr>
              <w:t>80 904</w:t>
            </w:r>
          </w:p>
        </w:tc>
        <w:tc>
          <w:tcPr>
            <w:tcW w:w="1374" w:type="dxa"/>
            <w:tcBorders>
              <w:top w:val="nil"/>
              <w:left w:val="nil"/>
              <w:bottom w:val="single" w:sz="4" w:space="0" w:color="auto"/>
              <w:right w:val="single" w:sz="4" w:space="0" w:color="auto"/>
            </w:tcBorders>
            <w:shd w:val="clear" w:color="auto" w:fill="auto"/>
            <w:noWrap/>
            <w:vAlign w:val="center"/>
            <w:hideMark/>
          </w:tcPr>
          <w:p w:rsidR="00E23E95" w:rsidRPr="00C12016" w:rsidRDefault="00E23E95" w:rsidP="00710446">
            <w:pPr>
              <w:jc w:val="center"/>
              <w:rPr>
                <w:rFonts w:ascii="Calibri" w:hAnsi="Calibri" w:cs="Calibri"/>
                <w:color w:val="000000"/>
              </w:rPr>
            </w:pPr>
            <w:r w:rsidRPr="00C12016">
              <w:rPr>
                <w:rFonts w:ascii="Calibri" w:hAnsi="Calibri" w:cs="Calibri"/>
                <w:color w:val="000000"/>
              </w:rPr>
              <w:t>9 826</w:t>
            </w:r>
          </w:p>
        </w:tc>
        <w:tc>
          <w:tcPr>
            <w:tcW w:w="1559" w:type="dxa"/>
            <w:tcBorders>
              <w:top w:val="nil"/>
              <w:left w:val="nil"/>
              <w:bottom w:val="single" w:sz="4" w:space="0" w:color="auto"/>
              <w:right w:val="single" w:sz="4" w:space="0" w:color="auto"/>
            </w:tcBorders>
            <w:shd w:val="clear" w:color="auto" w:fill="auto"/>
            <w:noWrap/>
            <w:vAlign w:val="center"/>
            <w:hideMark/>
          </w:tcPr>
          <w:p w:rsidR="00E23E95" w:rsidRPr="00C12016" w:rsidRDefault="00E23E95" w:rsidP="00710446">
            <w:pPr>
              <w:jc w:val="center"/>
              <w:rPr>
                <w:rFonts w:ascii="Calibri" w:hAnsi="Calibri" w:cs="Calibri"/>
                <w:color w:val="000000"/>
              </w:rPr>
            </w:pPr>
            <w:r w:rsidRPr="00C12016">
              <w:rPr>
                <w:rFonts w:ascii="Calibri" w:hAnsi="Calibri" w:cs="Calibri"/>
                <w:color w:val="000000"/>
              </w:rPr>
              <w:t>13,8</w:t>
            </w:r>
          </w:p>
        </w:tc>
      </w:tr>
      <w:tr w:rsidR="00E23E95" w:rsidRPr="00C12016" w:rsidTr="00590F82">
        <w:trPr>
          <w:trHeight w:val="30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E23E95" w:rsidRPr="00C12016" w:rsidRDefault="00E23E95" w:rsidP="00710446">
            <w:pPr>
              <w:spacing w:after="0" w:line="240" w:lineRule="auto"/>
              <w:rPr>
                <w:rFonts w:ascii="Calibri" w:eastAsia="Times New Roman" w:hAnsi="Calibri" w:cs="Calibri"/>
                <w:color w:val="000000"/>
              </w:rPr>
            </w:pPr>
            <w:r w:rsidRPr="00C12016">
              <w:rPr>
                <w:rFonts w:ascii="Calibri" w:eastAsia="Times New Roman" w:hAnsi="Calibri" w:cs="Calibri"/>
                <w:color w:val="000000"/>
              </w:rPr>
              <w:t>Чистая прибыль (убыток)</w:t>
            </w:r>
          </w:p>
        </w:tc>
        <w:tc>
          <w:tcPr>
            <w:tcW w:w="1519" w:type="dxa"/>
            <w:tcBorders>
              <w:top w:val="nil"/>
              <w:left w:val="nil"/>
              <w:bottom w:val="single" w:sz="4" w:space="0" w:color="auto"/>
              <w:right w:val="single" w:sz="4" w:space="0" w:color="auto"/>
            </w:tcBorders>
            <w:shd w:val="clear" w:color="auto" w:fill="auto"/>
            <w:noWrap/>
            <w:vAlign w:val="center"/>
            <w:hideMark/>
          </w:tcPr>
          <w:p w:rsidR="00E23E95" w:rsidRPr="00C12016" w:rsidRDefault="00E23E95" w:rsidP="00710446">
            <w:pPr>
              <w:jc w:val="center"/>
              <w:rPr>
                <w:rFonts w:ascii="Calibri" w:hAnsi="Calibri" w:cs="Calibri"/>
                <w:color w:val="000000"/>
              </w:rPr>
            </w:pPr>
            <w:r w:rsidRPr="00C12016">
              <w:rPr>
                <w:rFonts w:ascii="Calibri" w:hAnsi="Calibri" w:cs="Calibri"/>
                <w:color w:val="000000"/>
              </w:rPr>
              <w:t>6 855</w:t>
            </w:r>
          </w:p>
        </w:tc>
        <w:tc>
          <w:tcPr>
            <w:tcW w:w="1360" w:type="dxa"/>
            <w:tcBorders>
              <w:top w:val="nil"/>
              <w:left w:val="nil"/>
              <w:bottom w:val="single" w:sz="4" w:space="0" w:color="auto"/>
              <w:right w:val="single" w:sz="4" w:space="0" w:color="auto"/>
            </w:tcBorders>
            <w:shd w:val="clear" w:color="auto" w:fill="auto"/>
            <w:noWrap/>
            <w:vAlign w:val="center"/>
            <w:hideMark/>
          </w:tcPr>
          <w:p w:rsidR="00E23E95" w:rsidRPr="00C12016" w:rsidRDefault="00E23E95" w:rsidP="00710446">
            <w:pPr>
              <w:jc w:val="center"/>
              <w:rPr>
                <w:rFonts w:ascii="Calibri" w:hAnsi="Calibri" w:cs="Calibri"/>
                <w:color w:val="000000"/>
              </w:rPr>
            </w:pPr>
            <w:r w:rsidRPr="00C12016">
              <w:rPr>
                <w:rFonts w:ascii="Calibri" w:hAnsi="Calibri" w:cs="Calibri"/>
                <w:color w:val="000000"/>
              </w:rPr>
              <w:t>11 833</w:t>
            </w:r>
          </w:p>
        </w:tc>
        <w:tc>
          <w:tcPr>
            <w:tcW w:w="1374" w:type="dxa"/>
            <w:tcBorders>
              <w:top w:val="nil"/>
              <w:left w:val="nil"/>
              <w:bottom w:val="single" w:sz="4" w:space="0" w:color="auto"/>
              <w:right w:val="single" w:sz="4" w:space="0" w:color="auto"/>
            </w:tcBorders>
            <w:shd w:val="clear" w:color="auto" w:fill="auto"/>
            <w:noWrap/>
            <w:vAlign w:val="center"/>
            <w:hideMark/>
          </w:tcPr>
          <w:p w:rsidR="00E23E95" w:rsidRPr="00C12016" w:rsidRDefault="00E23E95" w:rsidP="00710446">
            <w:pPr>
              <w:jc w:val="center"/>
              <w:rPr>
                <w:rFonts w:ascii="Calibri" w:hAnsi="Calibri" w:cs="Calibri"/>
                <w:color w:val="000000"/>
              </w:rPr>
            </w:pPr>
            <w:r w:rsidRPr="00C12016">
              <w:rPr>
                <w:rFonts w:ascii="Calibri" w:hAnsi="Calibri" w:cs="Calibri"/>
                <w:color w:val="000000"/>
              </w:rPr>
              <w:t>4 978</w:t>
            </w:r>
          </w:p>
        </w:tc>
        <w:tc>
          <w:tcPr>
            <w:tcW w:w="1559" w:type="dxa"/>
            <w:tcBorders>
              <w:top w:val="nil"/>
              <w:left w:val="nil"/>
              <w:bottom w:val="single" w:sz="4" w:space="0" w:color="auto"/>
              <w:right w:val="single" w:sz="4" w:space="0" w:color="auto"/>
            </w:tcBorders>
            <w:shd w:val="clear" w:color="auto" w:fill="auto"/>
            <w:noWrap/>
            <w:vAlign w:val="center"/>
            <w:hideMark/>
          </w:tcPr>
          <w:p w:rsidR="00E23E95" w:rsidRPr="00C12016" w:rsidRDefault="00E23E95" w:rsidP="00710446">
            <w:pPr>
              <w:jc w:val="center"/>
              <w:rPr>
                <w:rFonts w:ascii="Calibri" w:hAnsi="Calibri" w:cs="Calibri"/>
                <w:color w:val="000000"/>
              </w:rPr>
            </w:pPr>
            <w:r w:rsidRPr="00C12016">
              <w:rPr>
                <w:rFonts w:ascii="Calibri" w:hAnsi="Calibri" w:cs="Calibri"/>
                <w:color w:val="000000"/>
              </w:rPr>
              <w:t>72,6</w:t>
            </w:r>
          </w:p>
        </w:tc>
      </w:tr>
      <w:tr w:rsidR="00E23E95" w:rsidRPr="00C12016" w:rsidTr="00590F82">
        <w:trPr>
          <w:trHeight w:val="30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E23E95" w:rsidRPr="00C12016" w:rsidRDefault="00E23E95" w:rsidP="00710446">
            <w:pPr>
              <w:spacing w:after="0" w:line="240" w:lineRule="auto"/>
              <w:rPr>
                <w:rFonts w:ascii="Calibri" w:eastAsia="Times New Roman" w:hAnsi="Calibri" w:cs="Calibri"/>
                <w:color w:val="000000"/>
              </w:rPr>
            </w:pPr>
            <w:r w:rsidRPr="00C12016">
              <w:rPr>
                <w:rFonts w:ascii="Calibri" w:eastAsia="Times New Roman" w:hAnsi="Calibri" w:cs="Calibri"/>
                <w:color w:val="000000"/>
              </w:rPr>
              <w:lastRenderedPageBreak/>
              <w:t>EBITDA</w:t>
            </w:r>
          </w:p>
        </w:tc>
        <w:tc>
          <w:tcPr>
            <w:tcW w:w="1519" w:type="dxa"/>
            <w:tcBorders>
              <w:top w:val="nil"/>
              <w:left w:val="nil"/>
              <w:bottom w:val="single" w:sz="4" w:space="0" w:color="auto"/>
              <w:right w:val="single" w:sz="4" w:space="0" w:color="auto"/>
            </w:tcBorders>
            <w:shd w:val="clear" w:color="auto" w:fill="auto"/>
            <w:noWrap/>
            <w:vAlign w:val="center"/>
            <w:hideMark/>
          </w:tcPr>
          <w:p w:rsidR="00E23E95" w:rsidRPr="00C12016" w:rsidRDefault="00E23E95" w:rsidP="00710446">
            <w:pPr>
              <w:jc w:val="center"/>
              <w:rPr>
                <w:rFonts w:ascii="Calibri" w:hAnsi="Calibri" w:cs="Calibri"/>
                <w:color w:val="000000"/>
              </w:rPr>
            </w:pPr>
            <w:r w:rsidRPr="00C12016">
              <w:rPr>
                <w:rFonts w:ascii="Calibri" w:hAnsi="Calibri" w:cs="Calibri"/>
                <w:color w:val="000000"/>
              </w:rPr>
              <w:t>17 839</w:t>
            </w:r>
          </w:p>
        </w:tc>
        <w:tc>
          <w:tcPr>
            <w:tcW w:w="1360" w:type="dxa"/>
            <w:tcBorders>
              <w:top w:val="nil"/>
              <w:left w:val="nil"/>
              <w:bottom w:val="single" w:sz="4" w:space="0" w:color="auto"/>
              <w:right w:val="single" w:sz="4" w:space="0" w:color="auto"/>
            </w:tcBorders>
            <w:shd w:val="clear" w:color="auto" w:fill="auto"/>
            <w:noWrap/>
            <w:vAlign w:val="center"/>
            <w:hideMark/>
          </w:tcPr>
          <w:p w:rsidR="00E23E95" w:rsidRPr="00C12016" w:rsidRDefault="00E23E95" w:rsidP="00710446">
            <w:pPr>
              <w:jc w:val="center"/>
              <w:rPr>
                <w:rFonts w:ascii="Calibri" w:hAnsi="Calibri" w:cs="Calibri"/>
                <w:color w:val="000000"/>
              </w:rPr>
            </w:pPr>
            <w:r w:rsidRPr="00C12016">
              <w:rPr>
                <w:rFonts w:ascii="Calibri" w:hAnsi="Calibri" w:cs="Calibri"/>
                <w:color w:val="000000"/>
              </w:rPr>
              <w:t>26 995</w:t>
            </w:r>
          </w:p>
        </w:tc>
        <w:tc>
          <w:tcPr>
            <w:tcW w:w="1374" w:type="dxa"/>
            <w:tcBorders>
              <w:top w:val="nil"/>
              <w:left w:val="nil"/>
              <w:bottom w:val="single" w:sz="4" w:space="0" w:color="auto"/>
              <w:right w:val="single" w:sz="4" w:space="0" w:color="auto"/>
            </w:tcBorders>
            <w:shd w:val="clear" w:color="auto" w:fill="auto"/>
            <w:noWrap/>
            <w:vAlign w:val="center"/>
            <w:hideMark/>
          </w:tcPr>
          <w:p w:rsidR="00E23E95" w:rsidRPr="00C12016" w:rsidRDefault="00E23E95" w:rsidP="00710446">
            <w:pPr>
              <w:jc w:val="center"/>
              <w:rPr>
                <w:rFonts w:ascii="Calibri" w:hAnsi="Calibri" w:cs="Calibri"/>
                <w:color w:val="000000"/>
              </w:rPr>
            </w:pPr>
            <w:r w:rsidRPr="00C12016">
              <w:rPr>
                <w:rFonts w:ascii="Calibri" w:hAnsi="Calibri" w:cs="Calibri"/>
                <w:color w:val="000000"/>
              </w:rPr>
              <w:t>9 156</w:t>
            </w:r>
          </w:p>
        </w:tc>
        <w:tc>
          <w:tcPr>
            <w:tcW w:w="1559" w:type="dxa"/>
            <w:tcBorders>
              <w:top w:val="nil"/>
              <w:left w:val="nil"/>
              <w:bottom w:val="single" w:sz="4" w:space="0" w:color="auto"/>
              <w:right w:val="single" w:sz="4" w:space="0" w:color="auto"/>
            </w:tcBorders>
            <w:shd w:val="clear" w:color="auto" w:fill="auto"/>
            <w:noWrap/>
            <w:vAlign w:val="center"/>
            <w:hideMark/>
          </w:tcPr>
          <w:p w:rsidR="00E23E95" w:rsidRPr="00C12016" w:rsidRDefault="00E23E95" w:rsidP="00710446">
            <w:pPr>
              <w:jc w:val="center"/>
              <w:rPr>
                <w:rFonts w:ascii="Calibri" w:hAnsi="Calibri" w:cs="Calibri"/>
                <w:color w:val="000000"/>
              </w:rPr>
            </w:pPr>
            <w:r w:rsidRPr="00C12016">
              <w:rPr>
                <w:rFonts w:ascii="Calibri" w:hAnsi="Calibri" w:cs="Calibri"/>
                <w:color w:val="000000"/>
              </w:rPr>
              <w:t>51,3</w:t>
            </w:r>
          </w:p>
        </w:tc>
      </w:tr>
      <w:tr w:rsidR="00E23E95" w:rsidRPr="00C12016" w:rsidTr="00590F82">
        <w:trPr>
          <w:trHeight w:val="30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E23E95" w:rsidRPr="00C12016" w:rsidRDefault="00E23E95" w:rsidP="00710446">
            <w:pPr>
              <w:spacing w:after="0" w:line="240" w:lineRule="auto"/>
              <w:rPr>
                <w:rFonts w:ascii="Calibri" w:eastAsia="Times New Roman" w:hAnsi="Calibri" w:cs="Calibri"/>
                <w:color w:val="000000"/>
              </w:rPr>
            </w:pPr>
            <w:r w:rsidRPr="00C12016">
              <w:rPr>
                <w:rFonts w:ascii="Calibri" w:eastAsia="Times New Roman" w:hAnsi="Calibri" w:cs="Calibri"/>
                <w:color w:val="000000"/>
              </w:rPr>
              <w:t>Фонд оплаты труда</w:t>
            </w:r>
          </w:p>
        </w:tc>
        <w:tc>
          <w:tcPr>
            <w:tcW w:w="1519" w:type="dxa"/>
            <w:tcBorders>
              <w:top w:val="nil"/>
              <w:left w:val="nil"/>
              <w:bottom w:val="single" w:sz="4" w:space="0" w:color="auto"/>
              <w:right w:val="single" w:sz="4" w:space="0" w:color="auto"/>
            </w:tcBorders>
            <w:shd w:val="clear" w:color="auto" w:fill="auto"/>
            <w:noWrap/>
            <w:vAlign w:val="center"/>
            <w:hideMark/>
          </w:tcPr>
          <w:p w:rsidR="00E23E95" w:rsidRPr="00C12016" w:rsidRDefault="00E23E95" w:rsidP="00710446">
            <w:pPr>
              <w:jc w:val="center"/>
              <w:rPr>
                <w:rFonts w:ascii="Calibri" w:hAnsi="Calibri" w:cs="Calibri"/>
                <w:color w:val="000000"/>
              </w:rPr>
            </w:pPr>
            <w:r w:rsidRPr="00C12016">
              <w:rPr>
                <w:rFonts w:ascii="Calibri" w:hAnsi="Calibri" w:cs="Calibri"/>
                <w:color w:val="000000"/>
              </w:rPr>
              <w:t>45 660</w:t>
            </w:r>
          </w:p>
        </w:tc>
        <w:tc>
          <w:tcPr>
            <w:tcW w:w="1360" w:type="dxa"/>
            <w:tcBorders>
              <w:top w:val="nil"/>
              <w:left w:val="nil"/>
              <w:bottom w:val="single" w:sz="4" w:space="0" w:color="auto"/>
              <w:right w:val="single" w:sz="4" w:space="0" w:color="auto"/>
            </w:tcBorders>
            <w:shd w:val="clear" w:color="auto" w:fill="auto"/>
            <w:noWrap/>
            <w:vAlign w:val="center"/>
            <w:hideMark/>
          </w:tcPr>
          <w:p w:rsidR="00E23E95" w:rsidRPr="00C12016" w:rsidRDefault="00E23E95" w:rsidP="00710446">
            <w:pPr>
              <w:jc w:val="center"/>
              <w:rPr>
                <w:rFonts w:ascii="Calibri" w:hAnsi="Calibri" w:cs="Calibri"/>
                <w:color w:val="000000"/>
              </w:rPr>
            </w:pPr>
            <w:r w:rsidRPr="00C12016">
              <w:rPr>
                <w:rFonts w:ascii="Calibri" w:hAnsi="Calibri" w:cs="Calibri"/>
                <w:color w:val="000000"/>
              </w:rPr>
              <w:t>55 526</w:t>
            </w:r>
          </w:p>
        </w:tc>
        <w:tc>
          <w:tcPr>
            <w:tcW w:w="1374" w:type="dxa"/>
            <w:tcBorders>
              <w:top w:val="nil"/>
              <w:left w:val="nil"/>
              <w:bottom w:val="single" w:sz="4" w:space="0" w:color="auto"/>
              <w:right w:val="single" w:sz="4" w:space="0" w:color="auto"/>
            </w:tcBorders>
            <w:shd w:val="clear" w:color="auto" w:fill="auto"/>
            <w:noWrap/>
            <w:vAlign w:val="center"/>
            <w:hideMark/>
          </w:tcPr>
          <w:p w:rsidR="00E23E95" w:rsidRPr="00C12016" w:rsidRDefault="00E23E95" w:rsidP="00710446">
            <w:pPr>
              <w:jc w:val="center"/>
              <w:rPr>
                <w:rFonts w:ascii="Calibri" w:hAnsi="Calibri" w:cs="Calibri"/>
                <w:color w:val="000000"/>
              </w:rPr>
            </w:pPr>
            <w:r w:rsidRPr="00C12016">
              <w:rPr>
                <w:rFonts w:ascii="Calibri" w:hAnsi="Calibri" w:cs="Calibri"/>
                <w:color w:val="000000"/>
              </w:rPr>
              <w:t>9 866</w:t>
            </w:r>
          </w:p>
        </w:tc>
        <w:tc>
          <w:tcPr>
            <w:tcW w:w="1559" w:type="dxa"/>
            <w:tcBorders>
              <w:top w:val="nil"/>
              <w:left w:val="nil"/>
              <w:bottom w:val="single" w:sz="4" w:space="0" w:color="auto"/>
              <w:right w:val="single" w:sz="4" w:space="0" w:color="auto"/>
            </w:tcBorders>
            <w:shd w:val="clear" w:color="auto" w:fill="auto"/>
            <w:noWrap/>
            <w:vAlign w:val="center"/>
            <w:hideMark/>
          </w:tcPr>
          <w:p w:rsidR="00E23E95" w:rsidRPr="00C12016" w:rsidRDefault="00E23E95" w:rsidP="00710446">
            <w:pPr>
              <w:jc w:val="center"/>
              <w:rPr>
                <w:rFonts w:ascii="Calibri" w:hAnsi="Calibri" w:cs="Calibri"/>
                <w:color w:val="000000"/>
              </w:rPr>
            </w:pPr>
            <w:r w:rsidRPr="00C12016">
              <w:rPr>
                <w:rFonts w:ascii="Calibri" w:hAnsi="Calibri" w:cs="Calibri"/>
                <w:color w:val="000000"/>
              </w:rPr>
              <w:t>21,6</w:t>
            </w:r>
          </w:p>
        </w:tc>
      </w:tr>
      <w:tr w:rsidR="00E23E95" w:rsidRPr="00C12016" w:rsidTr="00590F82">
        <w:trPr>
          <w:trHeight w:val="30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E23E95" w:rsidRPr="00C12016" w:rsidRDefault="00E23E95" w:rsidP="00710446">
            <w:pPr>
              <w:spacing w:after="0" w:line="240" w:lineRule="auto"/>
              <w:rPr>
                <w:rFonts w:ascii="Calibri" w:eastAsia="Times New Roman" w:hAnsi="Calibri" w:cs="Calibri"/>
                <w:color w:val="000000"/>
              </w:rPr>
            </w:pPr>
            <w:r w:rsidRPr="00C12016">
              <w:rPr>
                <w:rFonts w:ascii="Calibri" w:eastAsia="Times New Roman" w:hAnsi="Calibri" w:cs="Calibri"/>
                <w:color w:val="000000"/>
              </w:rPr>
              <w:t>Среднесписочная численность</w:t>
            </w:r>
          </w:p>
        </w:tc>
        <w:tc>
          <w:tcPr>
            <w:tcW w:w="1519" w:type="dxa"/>
            <w:tcBorders>
              <w:top w:val="nil"/>
              <w:left w:val="nil"/>
              <w:bottom w:val="single" w:sz="4" w:space="0" w:color="auto"/>
              <w:right w:val="single" w:sz="4" w:space="0" w:color="auto"/>
            </w:tcBorders>
            <w:shd w:val="clear" w:color="auto" w:fill="auto"/>
            <w:noWrap/>
            <w:vAlign w:val="center"/>
            <w:hideMark/>
          </w:tcPr>
          <w:p w:rsidR="00E23E95" w:rsidRPr="00C12016" w:rsidRDefault="00E23E95" w:rsidP="00710446">
            <w:pPr>
              <w:jc w:val="center"/>
              <w:rPr>
                <w:rFonts w:ascii="Calibri" w:hAnsi="Calibri" w:cs="Calibri"/>
                <w:color w:val="000000"/>
              </w:rPr>
            </w:pPr>
            <w:r w:rsidRPr="00C12016">
              <w:rPr>
                <w:rFonts w:ascii="Calibri" w:hAnsi="Calibri" w:cs="Calibri"/>
                <w:color w:val="000000"/>
              </w:rPr>
              <w:t>216</w:t>
            </w:r>
          </w:p>
        </w:tc>
        <w:tc>
          <w:tcPr>
            <w:tcW w:w="1360" w:type="dxa"/>
            <w:tcBorders>
              <w:top w:val="nil"/>
              <w:left w:val="nil"/>
              <w:bottom w:val="single" w:sz="4" w:space="0" w:color="auto"/>
              <w:right w:val="single" w:sz="4" w:space="0" w:color="auto"/>
            </w:tcBorders>
            <w:shd w:val="clear" w:color="auto" w:fill="auto"/>
            <w:noWrap/>
            <w:vAlign w:val="center"/>
            <w:hideMark/>
          </w:tcPr>
          <w:p w:rsidR="00E23E95" w:rsidRPr="00C12016" w:rsidRDefault="00E23E95" w:rsidP="00710446">
            <w:pPr>
              <w:jc w:val="center"/>
              <w:rPr>
                <w:rFonts w:ascii="Calibri" w:hAnsi="Calibri" w:cs="Calibri"/>
                <w:color w:val="000000"/>
              </w:rPr>
            </w:pPr>
            <w:r w:rsidRPr="00C12016">
              <w:rPr>
                <w:rFonts w:ascii="Calibri" w:hAnsi="Calibri" w:cs="Calibri"/>
                <w:color w:val="000000"/>
              </w:rPr>
              <w:t>241</w:t>
            </w:r>
          </w:p>
        </w:tc>
        <w:tc>
          <w:tcPr>
            <w:tcW w:w="1374" w:type="dxa"/>
            <w:tcBorders>
              <w:top w:val="nil"/>
              <w:left w:val="nil"/>
              <w:bottom w:val="single" w:sz="4" w:space="0" w:color="auto"/>
              <w:right w:val="single" w:sz="4" w:space="0" w:color="auto"/>
            </w:tcBorders>
            <w:shd w:val="clear" w:color="auto" w:fill="auto"/>
            <w:noWrap/>
            <w:vAlign w:val="center"/>
            <w:hideMark/>
          </w:tcPr>
          <w:p w:rsidR="00E23E95" w:rsidRPr="00C12016" w:rsidRDefault="00E23E95" w:rsidP="00710446">
            <w:pPr>
              <w:jc w:val="center"/>
              <w:rPr>
                <w:rFonts w:ascii="Calibri" w:hAnsi="Calibri" w:cs="Calibri"/>
                <w:color w:val="000000"/>
              </w:rPr>
            </w:pPr>
            <w:r w:rsidRPr="00C12016">
              <w:rPr>
                <w:rFonts w:ascii="Calibri" w:hAnsi="Calibri" w:cs="Calibri"/>
                <w:color w:val="000000"/>
              </w:rPr>
              <w:t>25</w:t>
            </w:r>
          </w:p>
        </w:tc>
        <w:tc>
          <w:tcPr>
            <w:tcW w:w="1559" w:type="dxa"/>
            <w:tcBorders>
              <w:top w:val="nil"/>
              <w:left w:val="nil"/>
              <w:bottom w:val="single" w:sz="4" w:space="0" w:color="auto"/>
              <w:right w:val="single" w:sz="4" w:space="0" w:color="auto"/>
            </w:tcBorders>
            <w:shd w:val="clear" w:color="auto" w:fill="auto"/>
            <w:noWrap/>
            <w:vAlign w:val="center"/>
            <w:hideMark/>
          </w:tcPr>
          <w:p w:rsidR="00E23E95" w:rsidRPr="00C12016" w:rsidRDefault="00E23E95" w:rsidP="00710446">
            <w:pPr>
              <w:jc w:val="center"/>
              <w:rPr>
                <w:rFonts w:ascii="Calibri" w:hAnsi="Calibri" w:cs="Calibri"/>
                <w:color w:val="000000"/>
              </w:rPr>
            </w:pPr>
            <w:r w:rsidRPr="00C12016">
              <w:rPr>
                <w:rFonts w:ascii="Calibri" w:hAnsi="Calibri" w:cs="Calibri"/>
                <w:color w:val="000000"/>
              </w:rPr>
              <w:t>11,6</w:t>
            </w:r>
          </w:p>
        </w:tc>
      </w:tr>
      <w:tr w:rsidR="00E23E95" w:rsidRPr="00C12016" w:rsidTr="00590F82">
        <w:trPr>
          <w:trHeight w:val="30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E23E95" w:rsidRPr="00C12016" w:rsidRDefault="00E23E95" w:rsidP="00710446">
            <w:pPr>
              <w:spacing w:after="0" w:line="240" w:lineRule="auto"/>
              <w:rPr>
                <w:rFonts w:ascii="Calibri" w:eastAsia="Times New Roman" w:hAnsi="Calibri" w:cs="Calibri"/>
                <w:color w:val="000000"/>
              </w:rPr>
            </w:pPr>
            <w:r w:rsidRPr="00C12016">
              <w:rPr>
                <w:rFonts w:ascii="Calibri" w:eastAsia="Times New Roman" w:hAnsi="Calibri" w:cs="Calibri"/>
                <w:color w:val="000000"/>
              </w:rPr>
              <w:t>Средняя заработная плата (руб.)</w:t>
            </w:r>
          </w:p>
        </w:tc>
        <w:tc>
          <w:tcPr>
            <w:tcW w:w="1519" w:type="dxa"/>
            <w:tcBorders>
              <w:top w:val="nil"/>
              <w:left w:val="nil"/>
              <w:bottom w:val="single" w:sz="4" w:space="0" w:color="auto"/>
              <w:right w:val="single" w:sz="4" w:space="0" w:color="auto"/>
            </w:tcBorders>
            <w:shd w:val="clear" w:color="auto" w:fill="auto"/>
            <w:noWrap/>
            <w:vAlign w:val="center"/>
            <w:hideMark/>
          </w:tcPr>
          <w:p w:rsidR="00E23E95" w:rsidRPr="00C12016" w:rsidRDefault="00E23E95" w:rsidP="00710446">
            <w:pPr>
              <w:jc w:val="center"/>
              <w:rPr>
                <w:rFonts w:ascii="Calibri" w:hAnsi="Calibri" w:cs="Calibri"/>
                <w:color w:val="000000"/>
              </w:rPr>
            </w:pPr>
            <w:r w:rsidRPr="00C12016">
              <w:rPr>
                <w:rFonts w:ascii="Calibri" w:hAnsi="Calibri" w:cs="Calibri"/>
                <w:color w:val="000000"/>
              </w:rPr>
              <w:t>16 969</w:t>
            </w:r>
          </w:p>
        </w:tc>
        <w:tc>
          <w:tcPr>
            <w:tcW w:w="1360" w:type="dxa"/>
            <w:tcBorders>
              <w:top w:val="nil"/>
              <w:left w:val="nil"/>
              <w:bottom w:val="single" w:sz="4" w:space="0" w:color="auto"/>
              <w:right w:val="single" w:sz="4" w:space="0" w:color="auto"/>
            </w:tcBorders>
            <w:shd w:val="clear" w:color="auto" w:fill="auto"/>
            <w:noWrap/>
            <w:vAlign w:val="center"/>
            <w:hideMark/>
          </w:tcPr>
          <w:p w:rsidR="00E23E95" w:rsidRPr="00C12016" w:rsidRDefault="00E23E95" w:rsidP="00710446">
            <w:pPr>
              <w:jc w:val="center"/>
              <w:rPr>
                <w:rFonts w:ascii="Calibri" w:hAnsi="Calibri" w:cs="Calibri"/>
                <w:color w:val="000000"/>
              </w:rPr>
            </w:pPr>
            <w:r w:rsidRPr="00C12016">
              <w:rPr>
                <w:rFonts w:ascii="Calibri" w:hAnsi="Calibri" w:cs="Calibri"/>
                <w:color w:val="000000"/>
              </w:rPr>
              <w:t>19 200</w:t>
            </w:r>
          </w:p>
        </w:tc>
        <w:tc>
          <w:tcPr>
            <w:tcW w:w="1374" w:type="dxa"/>
            <w:tcBorders>
              <w:top w:val="nil"/>
              <w:left w:val="nil"/>
              <w:bottom w:val="single" w:sz="4" w:space="0" w:color="auto"/>
              <w:right w:val="single" w:sz="4" w:space="0" w:color="auto"/>
            </w:tcBorders>
            <w:shd w:val="clear" w:color="auto" w:fill="auto"/>
            <w:noWrap/>
            <w:vAlign w:val="center"/>
            <w:hideMark/>
          </w:tcPr>
          <w:p w:rsidR="00E23E95" w:rsidRPr="00C12016" w:rsidRDefault="00E23E95" w:rsidP="00710446">
            <w:pPr>
              <w:jc w:val="center"/>
              <w:rPr>
                <w:rFonts w:ascii="Calibri" w:hAnsi="Calibri" w:cs="Calibri"/>
                <w:color w:val="000000"/>
              </w:rPr>
            </w:pPr>
            <w:r w:rsidRPr="00C12016">
              <w:rPr>
                <w:rFonts w:ascii="Calibri" w:hAnsi="Calibri" w:cs="Calibri"/>
                <w:color w:val="000000"/>
              </w:rPr>
              <w:t>2 231</w:t>
            </w:r>
          </w:p>
        </w:tc>
        <w:tc>
          <w:tcPr>
            <w:tcW w:w="1559" w:type="dxa"/>
            <w:tcBorders>
              <w:top w:val="nil"/>
              <w:left w:val="nil"/>
              <w:bottom w:val="single" w:sz="4" w:space="0" w:color="auto"/>
              <w:right w:val="single" w:sz="4" w:space="0" w:color="auto"/>
            </w:tcBorders>
            <w:shd w:val="clear" w:color="auto" w:fill="auto"/>
            <w:noWrap/>
            <w:vAlign w:val="center"/>
            <w:hideMark/>
          </w:tcPr>
          <w:p w:rsidR="00E23E95" w:rsidRPr="00C12016" w:rsidRDefault="00E23E95" w:rsidP="00710446">
            <w:pPr>
              <w:jc w:val="center"/>
              <w:rPr>
                <w:rFonts w:ascii="Calibri" w:hAnsi="Calibri" w:cs="Calibri"/>
                <w:color w:val="000000"/>
              </w:rPr>
            </w:pPr>
            <w:r w:rsidRPr="00C12016">
              <w:rPr>
                <w:rFonts w:ascii="Calibri" w:hAnsi="Calibri" w:cs="Calibri"/>
                <w:color w:val="000000"/>
              </w:rPr>
              <w:t>13,1</w:t>
            </w:r>
          </w:p>
        </w:tc>
      </w:tr>
      <w:tr w:rsidR="00E23E95" w:rsidRPr="00C12016" w:rsidTr="00590F82">
        <w:trPr>
          <w:trHeight w:val="30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E23E95" w:rsidRPr="00C12016" w:rsidRDefault="00E23E95" w:rsidP="00710446">
            <w:pPr>
              <w:spacing w:after="0" w:line="240" w:lineRule="auto"/>
              <w:rPr>
                <w:rFonts w:ascii="Calibri" w:eastAsia="Times New Roman" w:hAnsi="Calibri" w:cs="Calibri"/>
                <w:color w:val="000000"/>
              </w:rPr>
            </w:pPr>
            <w:r w:rsidRPr="00C12016">
              <w:rPr>
                <w:rFonts w:ascii="Calibri" w:eastAsia="Times New Roman" w:hAnsi="Calibri" w:cs="Calibri"/>
                <w:color w:val="000000"/>
              </w:rPr>
              <w:t>Рентабельность продаж (по чистой прибыли)</w:t>
            </w:r>
          </w:p>
        </w:tc>
        <w:tc>
          <w:tcPr>
            <w:tcW w:w="1519" w:type="dxa"/>
            <w:tcBorders>
              <w:top w:val="nil"/>
              <w:left w:val="nil"/>
              <w:bottom w:val="single" w:sz="4" w:space="0" w:color="auto"/>
              <w:right w:val="single" w:sz="4" w:space="0" w:color="auto"/>
            </w:tcBorders>
            <w:shd w:val="clear" w:color="auto" w:fill="auto"/>
            <w:noWrap/>
            <w:vAlign w:val="center"/>
            <w:hideMark/>
          </w:tcPr>
          <w:p w:rsidR="00E23E95" w:rsidRPr="00C12016" w:rsidRDefault="00E23E95" w:rsidP="00710446">
            <w:pPr>
              <w:jc w:val="center"/>
              <w:rPr>
                <w:rFonts w:ascii="Calibri" w:hAnsi="Calibri" w:cs="Calibri"/>
                <w:color w:val="000000"/>
              </w:rPr>
            </w:pPr>
            <w:r w:rsidRPr="00C12016">
              <w:rPr>
                <w:rFonts w:ascii="Calibri" w:hAnsi="Calibri" w:cs="Calibri"/>
                <w:color w:val="000000"/>
              </w:rPr>
              <w:t>2,6</w:t>
            </w:r>
          </w:p>
        </w:tc>
        <w:tc>
          <w:tcPr>
            <w:tcW w:w="1360" w:type="dxa"/>
            <w:tcBorders>
              <w:top w:val="nil"/>
              <w:left w:val="nil"/>
              <w:bottom w:val="single" w:sz="4" w:space="0" w:color="auto"/>
              <w:right w:val="single" w:sz="4" w:space="0" w:color="auto"/>
            </w:tcBorders>
            <w:shd w:val="clear" w:color="auto" w:fill="auto"/>
            <w:noWrap/>
            <w:vAlign w:val="center"/>
            <w:hideMark/>
          </w:tcPr>
          <w:p w:rsidR="00E23E95" w:rsidRPr="00C12016" w:rsidRDefault="00E23E95" w:rsidP="00710446">
            <w:pPr>
              <w:jc w:val="center"/>
              <w:rPr>
                <w:rFonts w:ascii="Calibri" w:hAnsi="Calibri" w:cs="Calibri"/>
                <w:color w:val="000000"/>
              </w:rPr>
            </w:pPr>
            <w:r w:rsidRPr="00C12016">
              <w:rPr>
                <w:rFonts w:ascii="Calibri" w:hAnsi="Calibri" w:cs="Calibri"/>
                <w:color w:val="000000"/>
              </w:rPr>
              <w:t>3,4</w:t>
            </w:r>
          </w:p>
        </w:tc>
        <w:tc>
          <w:tcPr>
            <w:tcW w:w="1374" w:type="dxa"/>
            <w:tcBorders>
              <w:top w:val="nil"/>
              <w:left w:val="nil"/>
              <w:bottom w:val="single" w:sz="4" w:space="0" w:color="auto"/>
              <w:right w:val="single" w:sz="4" w:space="0" w:color="auto"/>
            </w:tcBorders>
            <w:shd w:val="clear" w:color="auto" w:fill="auto"/>
            <w:noWrap/>
            <w:vAlign w:val="center"/>
            <w:hideMark/>
          </w:tcPr>
          <w:p w:rsidR="00E23E95" w:rsidRPr="00C12016" w:rsidRDefault="00E23E95" w:rsidP="00710446">
            <w:pPr>
              <w:jc w:val="center"/>
              <w:rPr>
                <w:rFonts w:ascii="Calibri" w:hAnsi="Calibri" w:cs="Calibri"/>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E23E95" w:rsidRPr="00C12016" w:rsidRDefault="00E23E95" w:rsidP="00710446">
            <w:pPr>
              <w:jc w:val="center"/>
              <w:rPr>
                <w:rFonts w:ascii="Calibri" w:hAnsi="Calibri" w:cs="Calibri"/>
                <w:color w:val="000000"/>
              </w:rPr>
            </w:pPr>
          </w:p>
        </w:tc>
      </w:tr>
      <w:tr w:rsidR="00E23E95" w:rsidRPr="00C12016" w:rsidTr="00590F82">
        <w:trPr>
          <w:trHeight w:val="30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E23E95" w:rsidRPr="00C12016" w:rsidRDefault="00E23E95" w:rsidP="00710446">
            <w:pPr>
              <w:spacing w:after="0" w:line="240" w:lineRule="auto"/>
              <w:rPr>
                <w:rFonts w:ascii="Calibri" w:eastAsia="Times New Roman" w:hAnsi="Calibri" w:cs="Calibri"/>
                <w:color w:val="000000"/>
              </w:rPr>
            </w:pPr>
            <w:r w:rsidRPr="00C12016">
              <w:rPr>
                <w:rFonts w:ascii="Calibri" w:eastAsia="Times New Roman" w:hAnsi="Calibri" w:cs="Calibri"/>
                <w:color w:val="000000"/>
              </w:rPr>
              <w:t>Коэффициент текущей ликвидности</w:t>
            </w:r>
          </w:p>
        </w:tc>
        <w:tc>
          <w:tcPr>
            <w:tcW w:w="1519" w:type="dxa"/>
            <w:tcBorders>
              <w:top w:val="nil"/>
              <w:left w:val="nil"/>
              <w:bottom w:val="single" w:sz="4" w:space="0" w:color="auto"/>
              <w:right w:val="single" w:sz="4" w:space="0" w:color="auto"/>
            </w:tcBorders>
            <w:shd w:val="clear" w:color="auto" w:fill="auto"/>
            <w:noWrap/>
            <w:vAlign w:val="center"/>
            <w:hideMark/>
          </w:tcPr>
          <w:p w:rsidR="00E23E95" w:rsidRPr="00C12016" w:rsidRDefault="00E23E95" w:rsidP="00710446">
            <w:pPr>
              <w:jc w:val="center"/>
              <w:rPr>
                <w:rFonts w:ascii="Calibri" w:hAnsi="Calibri" w:cs="Calibri"/>
                <w:color w:val="000000"/>
              </w:rPr>
            </w:pPr>
            <w:r w:rsidRPr="00C12016">
              <w:rPr>
                <w:rFonts w:ascii="Calibri" w:hAnsi="Calibri" w:cs="Calibri"/>
                <w:color w:val="000000"/>
              </w:rPr>
              <w:t>0,96</w:t>
            </w:r>
          </w:p>
        </w:tc>
        <w:tc>
          <w:tcPr>
            <w:tcW w:w="1360" w:type="dxa"/>
            <w:tcBorders>
              <w:top w:val="nil"/>
              <w:left w:val="nil"/>
              <w:bottom w:val="single" w:sz="4" w:space="0" w:color="auto"/>
              <w:right w:val="single" w:sz="4" w:space="0" w:color="auto"/>
            </w:tcBorders>
            <w:shd w:val="clear" w:color="auto" w:fill="auto"/>
            <w:noWrap/>
            <w:vAlign w:val="center"/>
            <w:hideMark/>
          </w:tcPr>
          <w:p w:rsidR="00E23E95" w:rsidRPr="00C12016" w:rsidRDefault="00E23E95" w:rsidP="00710446">
            <w:pPr>
              <w:jc w:val="center"/>
              <w:rPr>
                <w:rFonts w:ascii="Calibri" w:hAnsi="Calibri" w:cs="Calibri"/>
                <w:color w:val="000000"/>
              </w:rPr>
            </w:pPr>
            <w:r w:rsidRPr="00C12016">
              <w:rPr>
                <w:rFonts w:ascii="Calibri" w:hAnsi="Calibri" w:cs="Calibri"/>
                <w:color w:val="000000"/>
              </w:rPr>
              <w:t>1,01</w:t>
            </w:r>
          </w:p>
        </w:tc>
        <w:tc>
          <w:tcPr>
            <w:tcW w:w="1374" w:type="dxa"/>
            <w:tcBorders>
              <w:top w:val="nil"/>
              <w:left w:val="nil"/>
              <w:bottom w:val="single" w:sz="4" w:space="0" w:color="auto"/>
              <w:right w:val="single" w:sz="4" w:space="0" w:color="auto"/>
            </w:tcBorders>
            <w:shd w:val="clear" w:color="auto" w:fill="auto"/>
            <w:noWrap/>
            <w:vAlign w:val="center"/>
            <w:hideMark/>
          </w:tcPr>
          <w:p w:rsidR="00E23E95" w:rsidRPr="00C12016" w:rsidRDefault="00E23E95" w:rsidP="00710446">
            <w:pPr>
              <w:jc w:val="center"/>
              <w:rPr>
                <w:rFonts w:ascii="Calibri" w:hAnsi="Calibri" w:cs="Calibri"/>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E23E95" w:rsidRPr="00C12016" w:rsidRDefault="00E23E95" w:rsidP="00710446">
            <w:pPr>
              <w:jc w:val="center"/>
              <w:rPr>
                <w:rFonts w:ascii="Calibri" w:hAnsi="Calibri" w:cs="Calibri"/>
                <w:color w:val="000000"/>
              </w:rPr>
            </w:pPr>
          </w:p>
        </w:tc>
      </w:tr>
      <w:tr w:rsidR="00E23E95" w:rsidRPr="00C12016" w:rsidTr="00590F82">
        <w:trPr>
          <w:trHeight w:val="30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E23E95" w:rsidRPr="00C12016" w:rsidRDefault="00E23E95" w:rsidP="00710446">
            <w:pPr>
              <w:spacing w:after="0" w:line="240" w:lineRule="auto"/>
              <w:rPr>
                <w:rFonts w:ascii="Calibri" w:eastAsia="Times New Roman" w:hAnsi="Calibri" w:cs="Calibri"/>
                <w:color w:val="000000"/>
              </w:rPr>
            </w:pPr>
            <w:r w:rsidRPr="00C12016">
              <w:rPr>
                <w:rFonts w:ascii="Calibri" w:eastAsia="Times New Roman" w:hAnsi="Calibri" w:cs="Calibri"/>
                <w:color w:val="000000"/>
              </w:rPr>
              <w:t>Среднемесячная выручка на 1 работника</w:t>
            </w:r>
          </w:p>
        </w:tc>
        <w:tc>
          <w:tcPr>
            <w:tcW w:w="1519" w:type="dxa"/>
            <w:tcBorders>
              <w:top w:val="nil"/>
              <w:left w:val="nil"/>
              <w:bottom w:val="single" w:sz="4" w:space="0" w:color="auto"/>
              <w:right w:val="single" w:sz="4" w:space="0" w:color="auto"/>
            </w:tcBorders>
            <w:shd w:val="clear" w:color="auto" w:fill="auto"/>
            <w:noWrap/>
            <w:vAlign w:val="center"/>
            <w:hideMark/>
          </w:tcPr>
          <w:p w:rsidR="00E23E95" w:rsidRPr="00C12016" w:rsidRDefault="00E23E95" w:rsidP="00710446">
            <w:pPr>
              <w:jc w:val="center"/>
              <w:rPr>
                <w:rFonts w:ascii="Calibri" w:hAnsi="Calibri" w:cs="Calibri"/>
                <w:color w:val="000000"/>
              </w:rPr>
            </w:pPr>
            <w:r w:rsidRPr="00C12016">
              <w:rPr>
                <w:rFonts w:ascii="Calibri" w:hAnsi="Calibri" w:cs="Calibri"/>
                <w:color w:val="000000"/>
              </w:rPr>
              <w:t>102,6</w:t>
            </w:r>
          </w:p>
        </w:tc>
        <w:tc>
          <w:tcPr>
            <w:tcW w:w="1360" w:type="dxa"/>
            <w:tcBorders>
              <w:top w:val="nil"/>
              <w:left w:val="nil"/>
              <w:bottom w:val="single" w:sz="4" w:space="0" w:color="auto"/>
              <w:right w:val="single" w:sz="4" w:space="0" w:color="auto"/>
            </w:tcBorders>
            <w:shd w:val="clear" w:color="auto" w:fill="auto"/>
            <w:noWrap/>
            <w:vAlign w:val="center"/>
            <w:hideMark/>
          </w:tcPr>
          <w:p w:rsidR="00E23E95" w:rsidRPr="00C12016" w:rsidRDefault="00E23E95" w:rsidP="00710446">
            <w:pPr>
              <w:jc w:val="center"/>
              <w:rPr>
                <w:rFonts w:ascii="Calibri" w:hAnsi="Calibri" w:cs="Calibri"/>
                <w:color w:val="000000"/>
              </w:rPr>
            </w:pPr>
            <w:r w:rsidRPr="00C12016">
              <w:rPr>
                <w:rFonts w:ascii="Calibri" w:hAnsi="Calibri" w:cs="Calibri"/>
                <w:color w:val="000000"/>
              </w:rPr>
              <w:t>121,2</w:t>
            </w:r>
          </w:p>
        </w:tc>
        <w:tc>
          <w:tcPr>
            <w:tcW w:w="1374" w:type="dxa"/>
            <w:tcBorders>
              <w:top w:val="nil"/>
              <w:left w:val="nil"/>
              <w:bottom w:val="single" w:sz="4" w:space="0" w:color="auto"/>
              <w:right w:val="single" w:sz="4" w:space="0" w:color="auto"/>
            </w:tcBorders>
            <w:shd w:val="clear" w:color="auto" w:fill="auto"/>
            <w:noWrap/>
            <w:vAlign w:val="center"/>
            <w:hideMark/>
          </w:tcPr>
          <w:p w:rsidR="00E23E95" w:rsidRPr="00C12016" w:rsidRDefault="00E23E95" w:rsidP="00710446">
            <w:pPr>
              <w:jc w:val="center"/>
              <w:rPr>
                <w:rFonts w:ascii="Calibri" w:hAnsi="Calibri" w:cs="Calibri"/>
                <w:color w:val="000000"/>
              </w:rPr>
            </w:pPr>
            <w:r w:rsidRPr="00C12016">
              <w:rPr>
                <w:rFonts w:ascii="Calibri" w:hAnsi="Calibri" w:cs="Calibri"/>
                <w:color w:val="000000"/>
              </w:rPr>
              <w:t>19</w:t>
            </w:r>
          </w:p>
        </w:tc>
        <w:tc>
          <w:tcPr>
            <w:tcW w:w="1559" w:type="dxa"/>
            <w:tcBorders>
              <w:top w:val="nil"/>
              <w:left w:val="nil"/>
              <w:bottom w:val="single" w:sz="4" w:space="0" w:color="auto"/>
              <w:right w:val="single" w:sz="4" w:space="0" w:color="auto"/>
            </w:tcBorders>
            <w:shd w:val="clear" w:color="auto" w:fill="auto"/>
            <w:noWrap/>
            <w:vAlign w:val="center"/>
            <w:hideMark/>
          </w:tcPr>
          <w:p w:rsidR="00E23E95" w:rsidRPr="00C12016" w:rsidRDefault="00E23E95" w:rsidP="00710446">
            <w:pPr>
              <w:jc w:val="center"/>
              <w:rPr>
                <w:rFonts w:ascii="Calibri" w:hAnsi="Calibri" w:cs="Calibri"/>
                <w:color w:val="000000"/>
              </w:rPr>
            </w:pPr>
            <w:r w:rsidRPr="00C12016">
              <w:rPr>
                <w:rFonts w:ascii="Calibri" w:hAnsi="Calibri" w:cs="Calibri"/>
                <w:color w:val="000000"/>
              </w:rPr>
              <w:t>18,1</w:t>
            </w:r>
          </w:p>
        </w:tc>
      </w:tr>
    </w:tbl>
    <w:p w:rsidR="00C33D2D" w:rsidRPr="00C12016" w:rsidRDefault="00C33D2D" w:rsidP="00710446">
      <w:pPr>
        <w:jc w:val="both"/>
        <w:rPr>
          <w:rFonts w:ascii="Times New Roman" w:hAnsi="Times New Roman" w:cs="Times New Roman"/>
          <w:sz w:val="24"/>
          <w:szCs w:val="24"/>
        </w:rPr>
      </w:pPr>
    </w:p>
    <w:p w:rsidR="009E78AD" w:rsidRPr="00C12016" w:rsidRDefault="009E78AD" w:rsidP="000E4862">
      <w:pPr>
        <w:pStyle w:val="a7"/>
        <w:spacing w:after="0"/>
        <w:ind w:left="0" w:firstLine="708"/>
        <w:jc w:val="both"/>
        <w:rPr>
          <w:rFonts w:ascii="Times New Roman" w:hAnsi="Times New Roman" w:cs="Times New Roman"/>
          <w:sz w:val="28"/>
          <w:szCs w:val="28"/>
        </w:rPr>
      </w:pPr>
      <w:r w:rsidRPr="00C12016">
        <w:rPr>
          <w:rFonts w:ascii="Times New Roman" w:hAnsi="Times New Roman" w:cs="Times New Roman"/>
          <w:sz w:val="28"/>
          <w:szCs w:val="28"/>
        </w:rPr>
        <w:t>Стратегическая цель предприятия на 201</w:t>
      </w:r>
      <w:r w:rsidR="0077049B" w:rsidRPr="00C12016">
        <w:rPr>
          <w:rFonts w:ascii="Times New Roman" w:hAnsi="Times New Roman" w:cs="Times New Roman"/>
          <w:sz w:val="28"/>
          <w:szCs w:val="28"/>
        </w:rPr>
        <w:t>6</w:t>
      </w:r>
      <w:r w:rsidRPr="00C12016">
        <w:rPr>
          <w:rFonts w:ascii="Times New Roman" w:hAnsi="Times New Roman" w:cs="Times New Roman"/>
          <w:sz w:val="28"/>
          <w:szCs w:val="28"/>
        </w:rPr>
        <w:t xml:space="preserve"> год  –  устойчивый рост и развитие бизнеса, обеспечивающее лидирующее положение на рынке, повышение конкурентоспособности. </w:t>
      </w:r>
    </w:p>
    <w:p w:rsidR="009E78AD" w:rsidRPr="00C12016" w:rsidRDefault="009E78AD" w:rsidP="000E4862">
      <w:pPr>
        <w:pStyle w:val="a7"/>
        <w:spacing w:after="0"/>
        <w:ind w:left="0" w:firstLine="708"/>
        <w:jc w:val="both"/>
        <w:rPr>
          <w:rFonts w:ascii="Times New Roman" w:hAnsi="Times New Roman" w:cs="Times New Roman"/>
          <w:sz w:val="28"/>
          <w:szCs w:val="28"/>
        </w:rPr>
      </w:pPr>
      <w:r w:rsidRPr="00C12016">
        <w:rPr>
          <w:rFonts w:ascii="Times New Roman" w:hAnsi="Times New Roman" w:cs="Times New Roman"/>
          <w:sz w:val="28"/>
          <w:szCs w:val="28"/>
        </w:rPr>
        <w:t>Для достижения основных целей на 201</w:t>
      </w:r>
      <w:r w:rsidR="0077049B" w:rsidRPr="00C12016">
        <w:rPr>
          <w:rFonts w:ascii="Times New Roman" w:hAnsi="Times New Roman" w:cs="Times New Roman"/>
          <w:sz w:val="28"/>
          <w:szCs w:val="28"/>
        </w:rPr>
        <w:t>6</w:t>
      </w:r>
      <w:r w:rsidRPr="00C12016">
        <w:rPr>
          <w:rFonts w:ascii="Times New Roman" w:hAnsi="Times New Roman" w:cs="Times New Roman"/>
          <w:sz w:val="28"/>
          <w:szCs w:val="28"/>
        </w:rPr>
        <w:t xml:space="preserve"> год решаются следующие задачи:</w:t>
      </w:r>
    </w:p>
    <w:p w:rsidR="009E78AD" w:rsidRPr="00C12016" w:rsidRDefault="00D536C6" w:rsidP="00590F82">
      <w:pPr>
        <w:pStyle w:val="a7"/>
        <w:numPr>
          <w:ilvl w:val="0"/>
          <w:numId w:val="19"/>
        </w:numPr>
        <w:spacing w:after="0"/>
        <w:ind w:left="0" w:firstLine="0"/>
        <w:jc w:val="both"/>
        <w:rPr>
          <w:rFonts w:ascii="Times New Roman" w:hAnsi="Times New Roman" w:cs="Times New Roman"/>
          <w:b/>
          <w:sz w:val="28"/>
          <w:szCs w:val="28"/>
        </w:rPr>
      </w:pPr>
      <w:r w:rsidRPr="00C12016">
        <w:rPr>
          <w:rFonts w:ascii="Times New Roman" w:hAnsi="Times New Roman" w:cs="Times New Roman"/>
          <w:b/>
          <w:sz w:val="28"/>
          <w:szCs w:val="28"/>
        </w:rPr>
        <w:t xml:space="preserve">  </w:t>
      </w:r>
      <w:r w:rsidR="009E78AD" w:rsidRPr="00C12016">
        <w:rPr>
          <w:rFonts w:ascii="Times New Roman" w:hAnsi="Times New Roman" w:cs="Times New Roman"/>
          <w:b/>
          <w:sz w:val="28"/>
          <w:szCs w:val="28"/>
        </w:rPr>
        <w:t>Модернизация и расширение модельного ряда приборов учета электроэнергии</w:t>
      </w:r>
    </w:p>
    <w:p w:rsidR="00D536C6" w:rsidRPr="00C12016" w:rsidRDefault="009E78AD" w:rsidP="000E4862">
      <w:pPr>
        <w:pStyle w:val="a7"/>
        <w:spacing w:after="0"/>
        <w:ind w:left="0" w:firstLine="708"/>
        <w:jc w:val="both"/>
        <w:rPr>
          <w:rFonts w:ascii="Times New Roman" w:hAnsi="Times New Roman" w:cs="Times New Roman"/>
          <w:sz w:val="28"/>
          <w:szCs w:val="28"/>
        </w:rPr>
      </w:pPr>
      <w:r w:rsidRPr="00C12016">
        <w:rPr>
          <w:rFonts w:ascii="Times New Roman" w:hAnsi="Times New Roman" w:cs="Times New Roman"/>
          <w:sz w:val="28"/>
          <w:szCs w:val="28"/>
        </w:rPr>
        <w:t>С целью обеспечения серийного выпуска счетчиков электрической энергии, соответствующих актуальным и перспективным нормативным требованиям, предприятие реализует непрерывную модернизацию продукции и расширение в части счетчиков электрической энергии трехфазных многофункциональных (КАСКАД-</w:t>
      </w:r>
      <w:r w:rsidR="006B1B65" w:rsidRPr="00C12016">
        <w:rPr>
          <w:rFonts w:ascii="Times New Roman" w:hAnsi="Times New Roman" w:cs="Times New Roman"/>
          <w:sz w:val="28"/>
          <w:szCs w:val="28"/>
        </w:rPr>
        <w:t>3</w:t>
      </w:r>
      <w:r w:rsidRPr="00C12016">
        <w:rPr>
          <w:rFonts w:ascii="Times New Roman" w:hAnsi="Times New Roman" w:cs="Times New Roman"/>
          <w:sz w:val="28"/>
          <w:szCs w:val="28"/>
        </w:rPr>
        <w:t>-МТ), однофазных многофункциональных (КАСКАД-</w:t>
      </w:r>
      <w:r w:rsidR="006B1B65" w:rsidRPr="00C12016">
        <w:rPr>
          <w:rFonts w:ascii="Times New Roman" w:hAnsi="Times New Roman" w:cs="Times New Roman"/>
          <w:sz w:val="28"/>
          <w:szCs w:val="28"/>
        </w:rPr>
        <w:t>1</w:t>
      </w:r>
      <w:r w:rsidRPr="00C12016">
        <w:rPr>
          <w:rFonts w:ascii="Times New Roman" w:hAnsi="Times New Roman" w:cs="Times New Roman"/>
          <w:sz w:val="28"/>
          <w:szCs w:val="28"/>
        </w:rPr>
        <w:t>-МТ) а также расширяет линейку простейших однофазных и трехфазных счетчиков электроэнергии (КАСКАД 101-МТ, КАСКАД 301-МТ, КАСКАД 302-МТ).</w:t>
      </w:r>
    </w:p>
    <w:p w:rsidR="00D536C6" w:rsidRPr="00C12016" w:rsidRDefault="00185B42" w:rsidP="000E486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12016">
        <w:rPr>
          <w:rFonts w:ascii="Times New Roman" w:hAnsi="Times New Roman" w:cs="Times New Roman"/>
          <w:color w:val="000000"/>
          <w:sz w:val="28"/>
          <w:szCs w:val="28"/>
        </w:rPr>
        <w:t>Так же планируется освоение и выпуск однофазного многофункционального счетчика электрической энергии «КАСКАД-12-МТ», особенностью которого является расщепленная инфраструктура. Счетчик состоит</w:t>
      </w:r>
      <w:r w:rsidR="00431075" w:rsidRPr="00C12016">
        <w:rPr>
          <w:rFonts w:ascii="Times New Roman" w:hAnsi="Times New Roman" w:cs="Times New Roman"/>
          <w:color w:val="000000"/>
          <w:sz w:val="28"/>
          <w:szCs w:val="28"/>
        </w:rPr>
        <w:t xml:space="preserve"> из измерительной и клиентской части (счетчик электроэнергии и удаленный дисплей) отделенные друг от друга, что позволяет устанавливать измерительную часть вне доступа потребителя, например, на опоры ЛЭП или внутри электрического шкафа. В то же время удаленный дисплей может быть расположен</w:t>
      </w:r>
      <w:r w:rsidR="000A0187" w:rsidRPr="00C12016">
        <w:rPr>
          <w:rFonts w:ascii="Times New Roman" w:hAnsi="Times New Roman" w:cs="Times New Roman"/>
          <w:color w:val="000000"/>
          <w:sz w:val="28"/>
          <w:szCs w:val="28"/>
        </w:rPr>
        <w:t xml:space="preserve"> в любом удобном месте в помещении потребителя, обеспечивая клиенту всю необходимую информацию</w:t>
      </w:r>
      <w:r w:rsidR="009227E1" w:rsidRPr="00C12016">
        <w:rPr>
          <w:rFonts w:ascii="Times New Roman" w:hAnsi="Times New Roman" w:cs="Times New Roman"/>
          <w:color w:val="000000"/>
          <w:sz w:val="28"/>
          <w:szCs w:val="28"/>
        </w:rPr>
        <w:t xml:space="preserve"> о потреблении электроэнергии, служебных данных и т.д.</w:t>
      </w:r>
      <w:r w:rsidR="00431075" w:rsidRPr="00C12016">
        <w:rPr>
          <w:rFonts w:ascii="Times New Roman" w:hAnsi="Times New Roman" w:cs="Times New Roman"/>
          <w:color w:val="000000"/>
          <w:sz w:val="28"/>
          <w:szCs w:val="28"/>
        </w:rPr>
        <w:t xml:space="preserve"> Данный дизайн позволяет защитить счетчик от любых попыток мошенничества.</w:t>
      </w:r>
    </w:p>
    <w:p w:rsidR="009E78AD" w:rsidRPr="00C12016" w:rsidRDefault="009E78AD" w:rsidP="00590F82">
      <w:pPr>
        <w:pStyle w:val="a7"/>
        <w:spacing w:after="0"/>
        <w:ind w:left="0"/>
        <w:jc w:val="both"/>
        <w:rPr>
          <w:rFonts w:ascii="Times New Roman" w:hAnsi="Times New Roman" w:cs="Times New Roman"/>
          <w:sz w:val="28"/>
          <w:szCs w:val="28"/>
        </w:rPr>
      </w:pPr>
      <w:r w:rsidRPr="00C12016">
        <w:rPr>
          <w:rFonts w:ascii="Times New Roman" w:hAnsi="Times New Roman" w:cs="Times New Roman"/>
          <w:sz w:val="28"/>
          <w:szCs w:val="28"/>
        </w:rPr>
        <w:t xml:space="preserve"> </w:t>
      </w:r>
      <w:r w:rsidR="000E4862">
        <w:rPr>
          <w:rFonts w:ascii="Times New Roman" w:hAnsi="Times New Roman" w:cs="Times New Roman"/>
          <w:sz w:val="28"/>
          <w:szCs w:val="28"/>
        </w:rPr>
        <w:tab/>
      </w:r>
      <w:r w:rsidRPr="00C12016">
        <w:rPr>
          <w:rFonts w:ascii="Times New Roman" w:hAnsi="Times New Roman" w:cs="Times New Roman"/>
          <w:sz w:val="28"/>
          <w:szCs w:val="28"/>
        </w:rPr>
        <w:t>Счетчики электроэнергии однофазные «КАСКАД-1-МТ» и трехфазные «КАСКАД-3-МТ» полностью соответствуют требованиям технической политики ОАО «Россети». Основной задачей предприятия в данном направлении является усиление присутствия Общества на рынке электрических счетчиков.</w:t>
      </w:r>
    </w:p>
    <w:p w:rsidR="009E78AD" w:rsidRPr="00C12016" w:rsidRDefault="009E78AD" w:rsidP="00710446">
      <w:pPr>
        <w:pStyle w:val="a7"/>
        <w:numPr>
          <w:ilvl w:val="0"/>
          <w:numId w:val="19"/>
        </w:numPr>
        <w:spacing w:after="0"/>
        <w:ind w:left="0" w:firstLine="0"/>
        <w:jc w:val="both"/>
        <w:rPr>
          <w:rFonts w:ascii="Times New Roman" w:hAnsi="Times New Roman" w:cs="Times New Roman"/>
          <w:b/>
          <w:sz w:val="28"/>
          <w:szCs w:val="28"/>
        </w:rPr>
      </w:pPr>
      <w:r w:rsidRPr="00C12016">
        <w:rPr>
          <w:rFonts w:ascii="Times New Roman" w:hAnsi="Times New Roman" w:cs="Times New Roman"/>
          <w:b/>
          <w:sz w:val="28"/>
          <w:szCs w:val="28"/>
        </w:rPr>
        <w:lastRenderedPageBreak/>
        <w:t>Освоение рынка приборов учета тепловой энергии</w:t>
      </w:r>
    </w:p>
    <w:p w:rsidR="009E78AD" w:rsidRPr="00C12016" w:rsidRDefault="009E78AD" w:rsidP="000E4862">
      <w:pPr>
        <w:pStyle w:val="a7"/>
        <w:spacing w:after="0"/>
        <w:ind w:left="0" w:firstLine="708"/>
        <w:jc w:val="both"/>
        <w:rPr>
          <w:rFonts w:ascii="Times New Roman" w:hAnsi="Times New Roman" w:cs="Times New Roman"/>
          <w:sz w:val="28"/>
          <w:szCs w:val="28"/>
        </w:rPr>
      </w:pPr>
      <w:r w:rsidRPr="00C12016">
        <w:rPr>
          <w:rFonts w:ascii="Times New Roman" w:hAnsi="Times New Roman" w:cs="Times New Roman"/>
          <w:sz w:val="28"/>
          <w:szCs w:val="28"/>
        </w:rPr>
        <w:t>С целью освоения новых рынков, предприятие разрабатывает и готовит к серийному выпуску теплосчетчики КАСКАД-КМТ-42</w:t>
      </w:r>
      <w:r w:rsidR="00A122FF" w:rsidRPr="00C12016">
        <w:rPr>
          <w:rFonts w:ascii="Times New Roman" w:hAnsi="Times New Roman" w:cs="Times New Roman"/>
          <w:sz w:val="28"/>
          <w:szCs w:val="28"/>
        </w:rPr>
        <w:t xml:space="preserve"> </w:t>
      </w:r>
      <w:r w:rsidRPr="00C12016">
        <w:rPr>
          <w:rFonts w:ascii="Times New Roman" w:hAnsi="Times New Roman" w:cs="Times New Roman"/>
          <w:sz w:val="28"/>
          <w:szCs w:val="28"/>
        </w:rPr>
        <w:t>и тепловычислители КМТ-ТВ-42. Основной задачей в данном направлении является захват сегментов рынка учета тепловой энергии за счет начала продаж теплосчетчиков и тепловычислителей.</w:t>
      </w:r>
    </w:p>
    <w:p w:rsidR="009E78AD" w:rsidRPr="00C12016" w:rsidRDefault="009E78AD" w:rsidP="00590F82">
      <w:pPr>
        <w:pStyle w:val="a7"/>
        <w:numPr>
          <w:ilvl w:val="0"/>
          <w:numId w:val="19"/>
        </w:numPr>
        <w:spacing w:after="0"/>
        <w:ind w:left="0" w:firstLine="0"/>
        <w:jc w:val="both"/>
        <w:rPr>
          <w:rFonts w:ascii="Times New Roman" w:hAnsi="Times New Roman" w:cs="Times New Roman"/>
          <w:b/>
          <w:sz w:val="28"/>
          <w:szCs w:val="28"/>
        </w:rPr>
      </w:pPr>
      <w:r w:rsidRPr="00C12016">
        <w:rPr>
          <w:rFonts w:ascii="Times New Roman" w:hAnsi="Times New Roman" w:cs="Times New Roman"/>
          <w:b/>
          <w:sz w:val="28"/>
          <w:szCs w:val="28"/>
        </w:rPr>
        <w:t>Разработка и внедрение комплексов автоматизированных информационно-измерительных систем коммерческого учета электроэнергии (АИИСКУЭ)</w:t>
      </w:r>
    </w:p>
    <w:p w:rsidR="009E78AD" w:rsidRPr="00C12016" w:rsidRDefault="009E78AD" w:rsidP="000E4862">
      <w:pPr>
        <w:pStyle w:val="a7"/>
        <w:spacing w:after="0"/>
        <w:ind w:left="0" w:firstLine="708"/>
        <w:jc w:val="both"/>
        <w:rPr>
          <w:rFonts w:ascii="Times New Roman" w:hAnsi="Times New Roman" w:cs="Times New Roman"/>
          <w:sz w:val="28"/>
          <w:szCs w:val="28"/>
        </w:rPr>
      </w:pPr>
      <w:r w:rsidRPr="00C12016">
        <w:rPr>
          <w:rFonts w:ascii="Times New Roman" w:hAnsi="Times New Roman" w:cs="Times New Roman"/>
          <w:sz w:val="28"/>
          <w:szCs w:val="28"/>
        </w:rPr>
        <w:t xml:space="preserve">Разработка и внедрение АИИСКУЭ реализуется с целью удовлетворения потребностей широкого круга потребителей в части осуществления точного и быстрого контроля над потреблением энергоресурсов и их качеством, повышения достоверности учета и оптимизации затрат на энергоресурсы.  </w:t>
      </w:r>
    </w:p>
    <w:p w:rsidR="009E78AD" w:rsidRPr="00C12016" w:rsidRDefault="009E78AD" w:rsidP="00590F82">
      <w:pPr>
        <w:pStyle w:val="a7"/>
        <w:spacing w:after="0"/>
        <w:ind w:left="0"/>
        <w:jc w:val="both"/>
        <w:rPr>
          <w:rFonts w:ascii="Times New Roman" w:hAnsi="Times New Roman" w:cs="Times New Roman"/>
          <w:sz w:val="28"/>
          <w:szCs w:val="28"/>
        </w:rPr>
      </w:pPr>
      <w:r w:rsidRPr="00C12016">
        <w:rPr>
          <w:rFonts w:ascii="Times New Roman" w:hAnsi="Times New Roman" w:cs="Times New Roman"/>
          <w:sz w:val="28"/>
          <w:szCs w:val="28"/>
        </w:rPr>
        <w:t>Основной задачей предприятия в данном направлении является удержание позиций Общества в занимаемом сегменте рынка.</w:t>
      </w:r>
    </w:p>
    <w:p w:rsidR="009E78AD" w:rsidRPr="00C12016" w:rsidRDefault="009E78AD" w:rsidP="00590F82">
      <w:pPr>
        <w:pStyle w:val="a7"/>
        <w:numPr>
          <w:ilvl w:val="0"/>
          <w:numId w:val="19"/>
        </w:numPr>
        <w:spacing w:after="0"/>
        <w:ind w:left="0" w:firstLine="0"/>
        <w:jc w:val="both"/>
        <w:rPr>
          <w:rFonts w:ascii="Times New Roman" w:hAnsi="Times New Roman" w:cs="Times New Roman"/>
          <w:b/>
          <w:sz w:val="28"/>
          <w:szCs w:val="28"/>
        </w:rPr>
      </w:pPr>
      <w:r w:rsidRPr="00C12016">
        <w:rPr>
          <w:rFonts w:ascii="Times New Roman" w:hAnsi="Times New Roman" w:cs="Times New Roman"/>
          <w:b/>
          <w:sz w:val="28"/>
          <w:szCs w:val="28"/>
        </w:rPr>
        <w:t>Серийный выпуск и реализация прямоугольных соединителей и автомобильных разъемов</w:t>
      </w:r>
    </w:p>
    <w:p w:rsidR="009E78AD" w:rsidRPr="00C12016" w:rsidRDefault="009E78AD" w:rsidP="000E4862">
      <w:pPr>
        <w:spacing w:after="0"/>
        <w:ind w:firstLine="708"/>
        <w:jc w:val="both"/>
        <w:rPr>
          <w:rFonts w:ascii="Times New Roman" w:hAnsi="Times New Roman" w:cs="Times New Roman"/>
          <w:sz w:val="28"/>
          <w:szCs w:val="28"/>
        </w:rPr>
      </w:pPr>
      <w:r w:rsidRPr="00C12016">
        <w:rPr>
          <w:rFonts w:ascii="Times New Roman" w:hAnsi="Times New Roman" w:cs="Times New Roman"/>
          <w:sz w:val="28"/>
          <w:szCs w:val="28"/>
        </w:rPr>
        <w:t>Основной задачей предприятия в данном направлении является выполнение поставок в установленные сроки и обеспечение гарантированного качества продукции.</w:t>
      </w:r>
    </w:p>
    <w:p w:rsidR="00C33D2D" w:rsidRPr="00C12016" w:rsidRDefault="00E52620" w:rsidP="00590F82">
      <w:pPr>
        <w:spacing w:after="0"/>
        <w:jc w:val="both"/>
        <w:rPr>
          <w:rFonts w:ascii="Times New Roman" w:hAnsi="Times New Roman" w:cs="Times New Roman"/>
          <w:sz w:val="28"/>
          <w:szCs w:val="28"/>
        </w:rPr>
      </w:pPr>
      <w:r w:rsidRPr="00C12016">
        <w:rPr>
          <w:rFonts w:ascii="Times New Roman" w:hAnsi="Times New Roman" w:cs="Times New Roman"/>
          <w:sz w:val="28"/>
          <w:szCs w:val="28"/>
        </w:rPr>
        <w:t xml:space="preserve">   </w:t>
      </w:r>
      <w:r w:rsidR="00C33D2D" w:rsidRPr="00C12016">
        <w:rPr>
          <w:rFonts w:ascii="Times New Roman" w:hAnsi="Times New Roman" w:cs="Times New Roman"/>
          <w:sz w:val="28"/>
          <w:szCs w:val="28"/>
        </w:rPr>
        <w:t xml:space="preserve">Планируется </w:t>
      </w:r>
      <w:r w:rsidR="006351C0" w:rsidRPr="00C12016">
        <w:rPr>
          <w:rFonts w:ascii="Times New Roman" w:hAnsi="Times New Roman" w:cs="Times New Roman"/>
          <w:sz w:val="28"/>
          <w:szCs w:val="28"/>
        </w:rPr>
        <w:t>отгрузить</w:t>
      </w:r>
      <w:r w:rsidR="00C33D2D" w:rsidRPr="00C12016">
        <w:rPr>
          <w:rFonts w:ascii="Times New Roman" w:hAnsi="Times New Roman" w:cs="Times New Roman"/>
          <w:sz w:val="28"/>
          <w:szCs w:val="28"/>
        </w:rPr>
        <w:t xml:space="preserve"> продукцию на общую сумму </w:t>
      </w:r>
      <w:r w:rsidR="0077049B" w:rsidRPr="00C12016">
        <w:rPr>
          <w:rFonts w:ascii="Times New Roman" w:hAnsi="Times New Roman" w:cs="Times New Roman"/>
          <w:sz w:val="28"/>
          <w:szCs w:val="28"/>
        </w:rPr>
        <w:t>404 970</w:t>
      </w:r>
      <w:r w:rsidR="00C33D2D" w:rsidRPr="00C12016">
        <w:rPr>
          <w:rFonts w:ascii="Times New Roman" w:hAnsi="Times New Roman" w:cs="Times New Roman"/>
          <w:sz w:val="28"/>
          <w:szCs w:val="28"/>
        </w:rPr>
        <w:t xml:space="preserve">  тыс. рублей с учетом НДС, в том числе:</w:t>
      </w:r>
    </w:p>
    <w:p w:rsidR="00C33D2D" w:rsidRPr="00C12016" w:rsidRDefault="00C33D2D" w:rsidP="00590F82">
      <w:pPr>
        <w:spacing w:after="0"/>
        <w:jc w:val="both"/>
        <w:rPr>
          <w:rFonts w:ascii="Times New Roman" w:hAnsi="Times New Roman" w:cs="Times New Roman"/>
          <w:sz w:val="28"/>
          <w:szCs w:val="28"/>
        </w:rPr>
      </w:pPr>
      <w:r w:rsidRPr="00C12016">
        <w:rPr>
          <w:rFonts w:ascii="Times New Roman" w:hAnsi="Times New Roman" w:cs="Times New Roman"/>
          <w:sz w:val="28"/>
          <w:szCs w:val="28"/>
        </w:rPr>
        <w:t xml:space="preserve">     - прямоугольных соединителей – </w:t>
      </w:r>
      <w:r w:rsidR="0077049B" w:rsidRPr="00C12016">
        <w:rPr>
          <w:rFonts w:ascii="Times New Roman" w:hAnsi="Times New Roman" w:cs="Times New Roman"/>
          <w:sz w:val="28"/>
          <w:szCs w:val="28"/>
        </w:rPr>
        <w:t>269</w:t>
      </w:r>
      <w:r w:rsidRPr="00C12016">
        <w:rPr>
          <w:rFonts w:ascii="Times New Roman" w:hAnsi="Times New Roman" w:cs="Times New Roman"/>
          <w:sz w:val="28"/>
          <w:szCs w:val="28"/>
        </w:rPr>
        <w:t xml:space="preserve"> тыс.шт. на сумму </w:t>
      </w:r>
      <w:r w:rsidR="0077049B" w:rsidRPr="00C12016">
        <w:rPr>
          <w:rFonts w:ascii="Times New Roman" w:hAnsi="Times New Roman" w:cs="Times New Roman"/>
          <w:sz w:val="28"/>
          <w:szCs w:val="28"/>
        </w:rPr>
        <w:t>117 927</w:t>
      </w:r>
      <w:r w:rsidRPr="00C12016">
        <w:rPr>
          <w:rFonts w:ascii="Times New Roman" w:hAnsi="Times New Roman" w:cs="Times New Roman"/>
          <w:sz w:val="28"/>
          <w:szCs w:val="28"/>
        </w:rPr>
        <w:t xml:space="preserve"> тыс. руб.;</w:t>
      </w:r>
    </w:p>
    <w:p w:rsidR="00C33D2D" w:rsidRPr="00C12016" w:rsidRDefault="00C33D2D" w:rsidP="00590F82">
      <w:pPr>
        <w:spacing w:after="0"/>
        <w:jc w:val="both"/>
        <w:rPr>
          <w:rFonts w:ascii="Times New Roman" w:hAnsi="Times New Roman" w:cs="Times New Roman"/>
          <w:sz w:val="28"/>
          <w:szCs w:val="28"/>
        </w:rPr>
      </w:pPr>
      <w:r w:rsidRPr="00C12016">
        <w:rPr>
          <w:rFonts w:ascii="Times New Roman" w:hAnsi="Times New Roman" w:cs="Times New Roman"/>
          <w:sz w:val="28"/>
          <w:szCs w:val="28"/>
        </w:rPr>
        <w:t xml:space="preserve">     - автомобильных разъемов  - </w:t>
      </w:r>
      <w:r w:rsidR="0077049B" w:rsidRPr="00C12016">
        <w:rPr>
          <w:rFonts w:ascii="Times New Roman" w:hAnsi="Times New Roman" w:cs="Times New Roman"/>
          <w:sz w:val="28"/>
          <w:szCs w:val="28"/>
        </w:rPr>
        <w:t>1 600</w:t>
      </w:r>
      <w:r w:rsidRPr="00C12016">
        <w:rPr>
          <w:rFonts w:ascii="Times New Roman" w:hAnsi="Times New Roman" w:cs="Times New Roman"/>
          <w:sz w:val="28"/>
          <w:szCs w:val="28"/>
        </w:rPr>
        <w:t xml:space="preserve"> тыс.шт. на сумму  </w:t>
      </w:r>
      <w:r w:rsidR="0077049B" w:rsidRPr="00C12016">
        <w:rPr>
          <w:rFonts w:ascii="Times New Roman" w:hAnsi="Times New Roman" w:cs="Times New Roman"/>
          <w:sz w:val="28"/>
          <w:szCs w:val="28"/>
        </w:rPr>
        <w:t>4 720</w:t>
      </w:r>
      <w:r w:rsidRPr="00C12016">
        <w:rPr>
          <w:rFonts w:ascii="Times New Roman" w:hAnsi="Times New Roman" w:cs="Times New Roman"/>
          <w:sz w:val="28"/>
          <w:szCs w:val="28"/>
        </w:rPr>
        <w:t xml:space="preserve"> тыс. руб.;</w:t>
      </w:r>
    </w:p>
    <w:p w:rsidR="006351C0" w:rsidRPr="00C12016" w:rsidRDefault="006351C0" w:rsidP="00590F82">
      <w:pPr>
        <w:spacing w:after="0"/>
        <w:jc w:val="both"/>
        <w:rPr>
          <w:rFonts w:ascii="Times New Roman" w:hAnsi="Times New Roman" w:cs="Times New Roman"/>
          <w:sz w:val="28"/>
          <w:szCs w:val="28"/>
        </w:rPr>
      </w:pPr>
      <w:r w:rsidRPr="00C12016">
        <w:rPr>
          <w:rFonts w:ascii="Times New Roman" w:hAnsi="Times New Roman" w:cs="Times New Roman"/>
          <w:sz w:val="28"/>
          <w:szCs w:val="28"/>
        </w:rPr>
        <w:t xml:space="preserve">     - пломба индикаторная  - </w:t>
      </w:r>
      <w:r w:rsidR="0077049B" w:rsidRPr="00C12016">
        <w:rPr>
          <w:rFonts w:ascii="Times New Roman" w:hAnsi="Times New Roman" w:cs="Times New Roman"/>
          <w:sz w:val="28"/>
          <w:szCs w:val="28"/>
        </w:rPr>
        <w:t>10</w:t>
      </w:r>
      <w:r w:rsidRPr="00C12016">
        <w:rPr>
          <w:rFonts w:ascii="Times New Roman" w:hAnsi="Times New Roman" w:cs="Times New Roman"/>
          <w:sz w:val="28"/>
          <w:szCs w:val="28"/>
        </w:rPr>
        <w:t xml:space="preserve"> тыс.шт. на сумму  </w:t>
      </w:r>
      <w:r w:rsidR="0077049B" w:rsidRPr="00C12016">
        <w:rPr>
          <w:rFonts w:ascii="Times New Roman" w:hAnsi="Times New Roman" w:cs="Times New Roman"/>
          <w:sz w:val="28"/>
          <w:szCs w:val="28"/>
        </w:rPr>
        <w:t>59</w:t>
      </w:r>
      <w:r w:rsidRPr="00C12016">
        <w:rPr>
          <w:rFonts w:ascii="Times New Roman" w:hAnsi="Times New Roman" w:cs="Times New Roman"/>
          <w:sz w:val="28"/>
          <w:szCs w:val="28"/>
        </w:rPr>
        <w:t xml:space="preserve"> тыс. руб.;</w:t>
      </w:r>
    </w:p>
    <w:p w:rsidR="00C33D2D" w:rsidRPr="00C12016" w:rsidRDefault="00C33D2D" w:rsidP="00590F82">
      <w:pPr>
        <w:spacing w:after="0"/>
        <w:jc w:val="both"/>
        <w:rPr>
          <w:rFonts w:ascii="Times New Roman" w:hAnsi="Times New Roman" w:cs="Times New Roman"/>
          <w:sz w:val="28"/>
          <w:szCs w:val="28"/>
        </w:rPr>
      </w:pPr>
      <w:r w:rsidRPr="00C12016">
        <w:rPr>
          <w:rFonts w:ascii="Times New Roman" w:hAnsi="Times New Roman" w:cs="Times New Roman"/>
          <w:sz w:val="28"/>
          <w:szCs w:val="28"/>
        </w:rPr>
        <w:t xml:space="preserve">     - корпус блока измерения и защиты</w:t>
      </w:r>
      <w:r w:rsidR="006351C0" w:rsidRPr="00C12016">
        <w:rPr>
          <w:rFonts w:ascii="Times New Roman" w:hAnsi="Times New Roman" w:cs="Times New Roman"/>
          <w:sz w:val="28"/>
          <w:szCs w:val="28"/>
        </w:rPr>
        <w:t xml:space="preserve"> 1-фазный</w:t>
      </w:r>
      <w:r w:rsidRPr="00C12016">
        <w:rPr>
          <w:rFonts w:ascii="Times New Roman" w:hAnsi="Times New Roman" w:cs="Times New Roman"/>
          <w:sz w:val="28"/>
          <w:szCs w:val="28"/>
        </w:rPr>
        <w:t xml:space="preserve">  - </w:t>
      </w:r>
      <w:r w:rsidR="0077049B" w:rsidRPr="00C12016">
        <w:rPr>
          <w:rFonts w:ascii="Times New Roman" w:hAnsi="Times New Roman" w:cs="Times New Roman"/>
          <w:sz w:val="28"/>
          <w:szCs w:val="28"/>
        </w:rPr>
        <w:t>60</w:t>
      </w:r>
      <w:r w:rsidRPr="00C12016">
        <w:rPr>
          <w:rFonts w:ascii="Times New Roman" w:hAnsi="Times New Roman" w:cs="Times New Roman"/>
          <w:sz w:val="28"/>
          <w:szCs w:val="28"/>
        </w:rPr>
        <w:t xml:space="preserve"> тыс.шт. на сумму </w:t>
      </w:r>
      <w:r w:rsidR="0077049B" w:rsidRPr="00C12016">
        <w:rPr>
          <w:rFonts w:ascii="Times New Roman" w:hAnsi="Times New Roman" w:cs="Times New Roman"/>
          <w:sz w:val="28"/>
          <w:szCs w:val="28"/>
        </w:rPr>
        <w:t>21 000</w:t>
      </w:r>
      <w:r w:rsidRPr="00C12016">
        <w:rPr>
          <w:rFonts w:ascii="Times New Roman" w:hAnsi="Times New Roman" w:cs="Times New Roman"/>
          <w:sz w:val="28"/>
          <w:szCs w:val="28"/>
        </w:rPr>
        <w:t xml:space="preserve"> тыс. руб.;</w:t>
      </w:r>
    </w:p>
    <w:p w:rsidR="006351C0" w:rsidRPr="00C12016" w:rsidRDefault="006351C0" w:rsidP="00590F82">
      <w:pPr>
        <w:spacing w:after="0"/>
        <w:jc w:val="both"/>
        <w:rPr>
          <w:rFonts w:ascii="Times New Roman" w:hAnsi="Times New Roman" w:cs="Times New Roman"/>
          <w:sz w:val="28"/>
          <w:szCs w:val="28"/>
        </w:rPr>
      </w:pPr>
      <w:r w:rsidRPr="00C12016">
        <w:rPr>
          <w:rFonts w:ascii="Times New Roman" w:hAnsi="Times New Roman" w:cs="Times New Roman"/>
          <w:sz w:val="28"/>
          <w:szCs w:val="28"/>
        </w:rPr>
        <w:t xml:space="preserve">     - корпус блока измерения и защиты 3-фазный  - </w:t>
      </w:r>
      <w:r w:rsidR="0077049B" w:rsidRPr="00C12016">
        <w:rPr>
          <w:rFonts w:ascii="Times New Roman" w:hAnsi="Times New Roman" w:cs="Times New Roman"/>
          <w:sz w:val="28"/>
          <w:szCs w:val="28"/>
        </w:rPr>
        <w:t>10</w:t>
      </w:r>
      <w:r w:rsidRPr="00C12016">
        <w:rPr>
          <w:rFonts w:ascii="Times New Roman" w:hAnsi="Times New Roman" w:cs="Times New Roman"/>
          <w:sz w:val="28"/>
          <w:szCs w:val="28"/>
        </w:rPr>
        <w:t xml:space="preserve"> тыс.шт. на сумму </w:t>
      </w:r>
      <w:r w:rsidR="0077049B" w:rsidRPr="00C12016">
        <w:rPr>
          <w:rFonts w:ascii="Times New Roman" w:hAnsi="Times New Roman" w:cs="Times New Roman"/>
          <w:sz w:val="28"/>
          <w:szCs w:val="28"/>
        </w:rPr>
        <w:t>9 000</w:t>
      </w:r>
      <w:r w:rsidRPr="00C12016">
        <w:rPr>
          <w:rFonts w:ascii="Times New Roman" w:hAnsi="Times New Roman" w:cs="Times New Roman"/>
          <w:sz w:val="28"/>
          <w:szCs w:val="28"/>
        </w:rPr>
        <w:t xml:space="preserve"> тыс. руб.;</w:t>
      </w:r>
    </w:p>
    <w:p w:rsidR="006351C0" w:rsidRPr="00C12016" w:rsidRDefault="006351C0" w:rsidP="00590F82">
      <w:pPr>
        <w:spacing w:after="0"/>
        <w:jc w:val="both"/>
        <w:rPr>
          <w:rFonts w:ascii="Times New Roman" w:hAnsi="Times New Roman" w:cs="Times New Roman"/>
          <w:sz w:val="28"/>
          <w:szCs w:val="28"/>
        </w:rPr>
      </w:pPr>
      <w:r w:rsidRPr="00C12016">
        <w:rPr>
          <w:rFonts w:ascii="Times New Roman" w:hAnsi="Times New Roman" w:cs="Times New Roman"/>
          <w:sz w:val="28"/>
          <w:szCs w:val="28"/>
        </w:rPr>
        <w:t xml:space="preserve">     - товары народного потребления  - </w:t>
      </w:r>
      <w:r w:rsidR="0077049B" w:rsidRPr="00C12016">
        <w:rPr>
          <w:rFonts w:ascii="Times New Roman" w:hAnsi="Times New Roman" w:cs="Times New Roman"/>
          <w:sz w:val="28"/>
          <w:szCs w:val="28"/>
        </w:rPr>
        <w:t>200</w:t>
      </w:r>
      <w:r w:rsidRPr="00C12016">
        <w:rPr>
          <w:rFonts w:ascii="Times New Roman" w:hAnsi="Times New Roman" w:cs="Times New Roman"/>
          <w:sz w:val="28"/>
          <w:szCs w:val="28"/>
        </w:rPr>
        <w:t xml:space="preserve"> тыс.шт. на сумму </w:t>
      </w:r>
      <w:r w:rsidR="0077049B" w:rsidRPr="00C12016">
        <w:rPr>
          <w:rFonts w:ascii="Times New Roman" w:hAnsi="Times New Roman" w:cs="Times New Roman"/>
          <w:sz w:val="28"/>
          <w:szCs w:val="28"/>
        </w:rPr>
        <w:t>1 020</w:t>
      </w:r>
      <w:r w:rsidRPr="00C12016">
        <w:rPr>
          <w:rFonts w:ascii="Times New Roman" w:hAnsi="Times New Roman" w:cs="Times New Roman"/>
          <w:sz w:val="28"/>
          <w:szCs w:val="28"/>
        </w:rPr>
        <w:t xml:space="preserve"> тыс. руб.;</w:t>
      </w:r>
    </w:p>
    <w:p w:rsidR="00C33D2D" w:rsidRPr="00C12016" w:rsidRDefault="00C33D2D" w:rsidP="00590F82">
      <w:pPr>
        <w:spacing w:after="0"/>
        <w:jc w:val="both"/>
        <w:rPr>
          <w:rFonts w:ascii="Times New Roman" w:hAnsi="Times New Roman" w:cs="Times New Roman"/>
          <w:sz w:val="28"/>
          <w:szCs w:val="28"/>
        </w:rPr>
      </w:pPr>
      <w:r w:rsidRPr="00C12016">
        <w:rPr>
          <w:rFonts w:ascii="Times New Roman" w:hAnsi="Times New Roman" w:cs="Times New Roman"/>
          <w:sz w:val="28"/>
          <w:szCs w:val="28"/>
        </w:rPr>
        <w:t xml:space="preserve">     - счетчик</w:t>
      </w:r>
      <w:r w:rsidR="006351C0" w:rsidRPr="00C12016">
        <w:rPr>
          <w:rFonts w:ascii="Times New Roman" w:hAnsi="Times New Roman" w:cs="Times New Roman"/>
          <w:sz w:val="28"/>
          <w:szCs w:val="28"/>
        </w:rPr>
        <w:t>и</w:t>
      </w:r>
      <w:r w:rsidRPr="00C12016">
        <w:rPr>
          <w:rFonts w:ascii="Times New Roman" w:hAnsi="Times New Roman" w:cs="Times New Roman"/>
          <w:sz w:val="28"/>
          <w:szCs w:val="28"/>
        </w:rPr>
        <w:t xml:space="preserve"> электрической энергии  </w:t>
      </w:r>
      <w:r w:rsidR="006351C0" w:rsidRPr="00C12016">
        <w:rPr>
          <w:rFonts w:ascii="Times New Roman" w:hAnsi="Times New Roman" w:cs="Times New Roman"/>
          <w:sz w:val="28"/>
          <w:szCs w:val="28"/>
        </w:rPr>
        <w:t>однофазные</w:t>
      </w:r>
      <w:r w:rsidRPr="00C12016">
        <w:rPr>
          <w:rFonts w:ascii="Times New Roman" w:hAnsi="Times New Roman" w:cs="Times New Roman"/>
          <w:sz w:val="28"/>
          <w:szCs w:val="28"/>
        </w:rPr>
        <w:t xml:space="preserve"> </w:t>
      </w:r>
      <w:r w:rsidR="006351C0" w:rsidRPr="00C12016">
        <w:rPr>
          <w:rFonts w:ascii="Times New Roman" w:hAnsi="Times New Roman" w:cs="Times New Roman"/>
          <w:sz w:val="28"/>
          <w:szCs w:val="28"/>
        </w:rPr>
        <w:t>–</w:t>
      </w:r>
      <w:r w:rsidRPr="00C12016">
        <w:rPr>
          <w:rFonts w:ascii="Times New Roman" w:hAnsi="Times New Roman" w:cs="Times New Roman"/>
          <w:sz w:val="28"/>
          <w:szCs w:val="28"/>
        </w:rPr>
        <w:t xml:space="preserve"> </w:t>
      </w:r>
      <w:r w:rsidR="0077049B" w:rsidRPr="00C12016">
        <w:rPr>
          <w:rFonts w:ascii="Times New Roman" w:hAnsi="Times New Roman" w:cs="Times New Roman"/>
          <w:sz w:val="28"/>
          <w:szCs w:val="28"/>
        </w:rPr>
        <w:t>124</w:t>
      </w:r>
      <w:r w:rsidRPr="00C12016">
        <w:rPr>
          <w:rFonts w:ascii="Times New Roman" w:hAnsi="Times New Roman" w:cs="Times New Roman"/>
          <w:sz w:val="28"/>
          <w:szCs w:val="28"/>
        </w:rPr>
        <w:t xml:space="preserve"> тыс.шт. на сумму </w:t>
      </w:r>
      <w:r w:rsidR="0077049B" w:rsidRPr="00C12016">
        <w:rPr>
          <w:rFonts w:ascii="Times New Roman" w:hAnsi="Times New Roman" w:cs="Times New Roman"/>
          <w:sz w:val="28"/>
          <w:szCs w:val="28"/>
        </w:rPr>
        <w:t>213 786</w:t>
      </w:r>
      <w:r w:rsidRPr="00C12016">
        <w:rPr>
          <w:rFonts w:ascii="Times New Roman" w:hAnsi="Times New Roman" w:cs="Times New Roman"/>
          <w:sz w:val="28"/>
          <w:szCs w:val="28"/>
        </w:rPr>
        <w:t xml:space="preserve"> тыс. руб.;</w:t>
      </w:r>
    </w:p>
    <w:p w:rsidR="00C33D2D" w:rsidRPr="00C12016" w:rsidRDefault="00C33D2D" w:rsidP="00590F82">
      <w:pPr>
        <w:spacing w:after="0"/>
        <w:jc w:val="both"/>
        <w:rPr>
          <w:rFonts w:ascii="Times New Roman" w:hAnsi="Times New Roman" w:cs="Times New Roman"/>
          <w:sz w:val="28"/>
          <w:szCs w:val="28"/>
        </w:rPr>
      </w:pPr>
      <w:r w:rsidRPr="00C12016">
        <w:rPr>
          <w:rFonts w:ascii="Times New Roman" w:hAnsi="Times New Roman" w:cs="Times New Roman"/>
          <w:sz w:val="28"/>
          <w:szCs w:val="28"/>
        </w:rPr>
        <w:t xml:space="preserve">     - счетчик</w:t>
      </w:r>
      <w:r w:rsidR="006351C0" w:rsidRPr="00C12016">
        <w:rPr>
          <w:rFonts w:ascii="Times New Roman" w:hAnsi="Times New Roman" w:cs="Times New Roman"/>
          <w:sz w:val="28"/>
          <w:szCs w:val="28"/>
        </w:rPr>
        <w:t>и</w:t>
      </w:r>
      <w:r w:rsidRPr="00C12016">
        <w:rPr>
          <w:rFonts w:ascii="Times New Roman" w:hAnsi="Times New Roman" w:cs="Times New Roman"/>
          <w:sz w:val="28"/>
          <w:szCs w:val="28"/>
        </w:rPr>
        <w:t xml:space="preserve"> электрической энергии  </w:t>
      </w:r>
      <w:r w:rsidR="006351C0" w:rsidRPr="00C12016">
        <w:rPr>
          <w:rFonts w:ascii="Times New Roman" w:hAnsi="Times New Roman" w:cs="Times New Roman"/>
          <w:sz w:val="28"/>
          <w:szCs w:val="28"/>
        </w:rPr>
        <w:t>трехфазные</w:t>
      </w:r>
      <w:r w:rsidRPr="00C12016">
        <w:rPr>
          <w:rFonts w:ascii="Times New Roman" w:hAnsi="Times New Roman" w:cs="Times New Roman"/>
          <w:sz w:val="28"/>
          <w:szCs w:val="28"/>
        </w:rPr>
        <w:t xml:space="preserve"> </w:t>
      </w:r>
      <w:r w:rsidR="006351C0" w:rsidRPr="00C12016">
        <w:rPr>
          <w:rFonts w:ascii="Times New Roman" w:hAnsi="Times New Roman" w:cs="Times New Roman"/>
          <w:sz w:val="28"/>
          <w:szCs w:val="28"/>
        </w:rPr>
        <w:t>–</w:t>
      </w:r>
      <w:r w:rsidRPr="00C12016">
        <w:rPr>
          <w:rFonts w:ascii="Times New Roman" w:hAnsi="Times New Roman" w:cs="Times New Roman"/>
          <w:sz w:val="28"/>
          <w:szCs w:val="28"/>
        </w:rPr>
        <w:t xml:space="preserve"> </w:t>
      </w:r>
      <w:r w:rsidR="0077049B" w:rsidRPr="00C12016">
        <w:rPr>
          <w:rFonts w:ascii="Times New Roman" w:hAnsi="Times New Roman" w:cs="Times New Roman"/>
          <w:sz w:val="28"/>
          <w:szCs w:val="28"/>
        </w:rPr>
        <w:t>6</w:t>
      </w:r>
      <w:r w:rsidRPr="00C12016">
        <w:rPr>
          <w:rFonts w:ascii="Times New Roman" w:hAnsi="Times New Roman" w:cs="Times New Roman"/>
          <w:sz w:val="28"/>
          <w:szCs w:val="28"/>
        </w:rPr>
        <w:t xml:space="preserve">  тыс.шт. на сумму </w:t>
      </w:r>
      <w:r w:rsidR="0077049B" w:rsidRPr="00C12016">
        <w:rPr>
          <w:rFonts w:ascii="Times New Roman" w:hAnsi="Times New Roman" w:cs="Times New Roman"/>
          <w:sz w:val="28"/>
          <w:szCs w:val="28"/>
        </w:rPr>
        <w:t>37 457</w:t>
      </w:r>
      <w:r w:rsidRPr="00C12016">
        <w:rPr>
          <w:rFonts w:ascii="Times New Roman" w:hAnsi="Times New Roman" w:cs="Times New Roman"/>
          <w:sz w:val="28"/>
          <w:szCs w:val="28"/>
        </w:rPr>
        <w:t xml:space="preserve"> тыс. руб.;</w:t>
      </w:r>
    </w:p>
    <w:p w:rsidR="00E00EAE" w:rsidRPr="00C12016" w:rsidRDefault="00E00EAE" w:rsidP="00710446">
      <w:pPr>
        <w:spacing w:after="0"/>
        <w:rPr>
          <w:rFonts w:ascii="Times New Roman" w:hAnsi="Times New Roman" w:cs="Times New Roman"/>
          <w:sz w:val="28"/>
          <w:szCs w:val="28"/>
        </w:rPr>
      </w:pPr>
    </w:p>
    <w:p w:rsidR="00E00EAE" w:rsidRPr="00C12016" w:rsidRDefault="00E00EAE" w:rsidP="00710446">
      <w:pPr>
        <w:spacing w:after="0"/>
        <w:rPr>
          <w:rFonts w:ascii="Times New Roman" w:hAnsi="Times New Roman" w:cs="Times New Roman"/>
          <w:sz w:val="28"/>
          <w:szCs w:val="28"/>
        </w:rPr>
      </w:pPr>
    </w:p>
    <w:p w:rsidR="001326FC" w:rsidRDefault="001326FC" w:rsidP="00710446">
      <w:pPr>
        <w:jc w:val="center"/>
        <w:rPr>
          <w:rFonts w:ascii="Times New Roman" w:hAnsi="Times New Roman" w:cs="Times New Roman"/>
          <w:sz w:val="28"/>
          <w:szCs w:val="28"/>
        </w:rPr>
      </w:pPr>
    </w:p>
    <w:p w:rsidR="001326FC" w:rsidRDefault="001326FC" w:rsidP="00710446">
      <w:pPr>
        <w:jc w:val="center"/>
        <w:rPr>
          <w:rFonts w:ascii="Times New Roman" w:hAnsi="Times New Roman" w:cs="Times New Roman"/>
          <w:sz w:val="28"/>
          <w:szCs w:val="28"/>
        </w:rPr>
      </w:pPr>
    </w:p>
    <w:p w:rsidR="005C758A" w:rsidRPr="00C12016" w:rsidRDefault="00502B59" w:rsidP="00710446">
      <w:pPr>
        <w:jc w:val="center"/>
        <w:rPr>
          <w:rFonts w:ascii="Times New Roman" w:hAnsi="Times New Roman" w:cs="Times New Roman"/>
          <w:sz w:val="28"/>
          <w:szCs w:val="28"/>
        </w:rPr>
      </w:pPr>
      <w:r w:rsidRPr="00C12016">
        <w:rPr>
          <w:rFonts w:ascii="Times New Roman" w:hAnsi="Times New Roman" w:cs="Times New Roman"/>
          <w:sz w:val="28"/>
          <w:szCs w:val="28"/>
          <w:lang w:val="en-US"/>
        </w:rPr>
        <w:lastRenderedPageBreak/>
        <w:t>IX</w:t>
      </w:r>
      <w:r w:rsidR="005C758A" w:rsidRPr="00C12016">
        <w:rPr>
          <w:rFonts w:ascii="Times New Roman" w:hAnsi="Times New Roman" w:cs="Times New Roman"/>
          <w:sz w:val="28"/>
          <w:szCs w:val="28"/>
        </w:rPr>
        <w:t>.</w:t>
      </w:r>
      <w:r w:rsidR="005C758A" w:rsidRPr="00C12016">
        <w:rPr>
          <w:rFonts w:ascii="Times New Roman" w:hAnsi="Times New Roman" w:cs="Times New Roman"/>
          <w:sz w:val="28"/>
          <w:szCs w:val="28"/>
        </w:rPr>
        <w:tab/>
        <w:t xml:space="preserve">   Инвестиционная деятельность</w:t>
      </w:r>
    </w:p>
    <w:p w:rsidR="005C758A" w:rsidRPr="00C12016" w:rsidRDefault="00917BA9" w:rsidP="000E4862">
      <w:pPr>
        <w:ind w:firstLine="708"/>
        <w:jc w:val="both"/>
        <w:rPr>
          <w:rFonts w:ascii="Times New Roman" w:hAnsi="Times New Roman" w:cs="Times New Roman"/>
          <w:sz w:val="28"/>
          <w:szCs w:val="28"/>
        </w:rPr>
      </w:pPr>
      <w:r w:rsidRPr="00C12016">
        <w:rPr>
          <w:rFonts w:ascii="Times New Roman" w:hAnsi="Times New Roman" w:cs="Times New Roman"/>
          <w:sz w:val="28"/>
          <w:szCs w:val="28"/>
        </w:rPr>
        <w:t>За 201</w:t>
      </w:r>
      <w:r w:rsidR="0077049B" w:rsidRPr="00C12016">
        <w:rPr>
          <w:rFonts w:ascii="Times New Roman" w:hAnsi="Times New Roman" w:cs="Times New Roman"/>
          <w:sz w:val="28"/>
          <w:szCs w:val="28"/>
        </w:rPr>
        <w:t>5</w:t>
      </w:r>
      <w:r w:rsidRPr="00C12016">
        <w:rPr>
          <w:rFonts w:ascii="Times New Roman" w:hAnsi="Times New Roman" w:cs="Times New Roman"/>
          <w:sz w:val="28"/>
          <w:szCs w:val="28"/>
        </w:rPr>
        <w:t xml:space="preserve"> год </w:t>
      </w:r>
      <w:r w:rsidR="00A85201" w:rsidRPr="00C12016">
        <w:rPr>
          <w:rFonts w:ascii="Times New Roman" w:hAnsi="Times New Roman" w:cs="Times New Roman"/>
          <w:sz w:val="28"/>
          <w:szCs w:val="28"/>
        </w:rPr>
        <w:t>О</w:t>
      </w:r>
      <w:r w:rsidRPr="00C12016">
        <w:rPr>
          <w:rFonts w:ascii="Times New Roman" w:hAnsi="Times New Roman" w:cs="Times New Roman"/>
          <w:sz w:val="28"/>
          <w:szCs w:val="28"/>
        </w:rPr>
        <w:t xml:space="preserve">бществом были произведены капитальные вложения на сумму </w:t>
      </w:r>
      <w:r w:rsidR="002A650F" w:rsidRPr="00C12016">
        <w:rPr>
          <w:rFonts w:ascii="Times New Roman" w:hAnsi="Times New Roman" w:cs="Times New Roman"/>
          <w:sz w:val="28"/>
          <w:szCs w:val="28"/>
        </w:rPr>
        <w:t>112 086 131,58</w:t>
      </w:r>
      <w:r w:rsidR="007B704C" w:rsidRPr="00C12016">
        <w:rPr>
          <w:rFonts w:ascii="Times New Roman" w:hAnsi="Times New Roman" w:cs="Times New Roman"/>
          <w:sz w:val="28"/>
          <w:szCs w:val="28"/>
        </w:rPr>
        <w:t xml:space="preserve"> </w:t>
      </w:r>
      <w:r w:rsidRPr="00C12016">
        <w:rPr>
          <w:rFonts w:ascii="Times New Roman" w:hAnsi="Times New Roman" w:cs="Times New Roman"/>
          <w:sz w:val="28"/>
          <w:szCs w:val="28"/>
        </w:rPr>
        <w:t>рубл</w:t>
      </w:r>
      <w:r w:rsidR="007B704C" w:rsidRPr="00C12016">
        <w:rPr>
          <w:rFonts w:ascii="Times New Roman" w:hAnsi="Times New Roman" w:cs="Times New Roman"/>
          <w:sz w:val="28"/>
          <w:szCs w:val="28"/>
        </w:rPr>
        <w:t>ей</w:t>
      </w:r>
      <w:r w:rsidR="00303DB3" w:rsidRPr="00C12016">
        <w:rPr>
          <w:rFonts w:ascii="Times New Roman" w:hAnsi="Times New Roman" w:cs="Times New Roman"/>
          <w:sz w:val="28"/>
          <w:szCs w:val="28"/>
        </w:rPr>
        <w:t xml:space="preserve"> </w:t>
      </w:r>
      <w:r w:rsidR="002A650F" w:rsidRPr="00C12016">
        <w:rPr>
          <w:rFonts w:ascii="Times New Roman" w:hAnsi="Times New Roman" w:cs="Times New Roman"/>
          <w:sz w:val="28"/>
          <w:szCs w:val="28"/>
        </w:rPr>
        <w:t>без</w:t>
      </w:r>
      <w:r w:rsidR="00303DB3" w:rsidRPr="00C12016">
        <w:rPr>
          <w:rFonts w:ascii="Times New Roman" w:hAnsi="Times New Roman" w:cs="Times New Roman"/>
          <w:sz w:val="28"/>
          <w:szCs w:val="28"/>
        </w:rPr>
        <w:t xml:space="preserve"> учет</w:t>
      </w:r>
      <w:r w:rsidR="002A650F" w:rsidRPr="00C12016">
        <w:rPr>
          <w:rFonts w:ascii="Times New Roman" w:hAnsi="Times New Roman" w:cs="Times New Roman"/>
          <w:sz w:val="28"/>
          <w:szCs w:val="28"/>
        </w:rPr>
        <w:t>а</w:t>
      </w:r>
      <w:r w:rsidR="00303DB3" w:rsidRPr="00C12016">
        <w:rPr>
          <w:rFonts w:ascii="Times New Roman" w:hAnsi="Times New Roman" w:cs="Times New Roman"/>
          <w:sz w:val="28"/>
          <w:szCs w:val="28"/>
        </w:rPr>
        <w:t xml:space="preserve"> НДС</w:t>
      </w:r>
      <w:r w:rsidRPr="00C12016">
        <w:rPr>
          <w:rFonts w:ascii="Times New Roman" w:hAnsi="Times New Roman" w:cs="Times New Roman"/>
          <w:sz w:val="28"/>
          <w:szCs w:val="28"/>
        </w:rPr>
        <w:t>, в том числе:</w:t>
      </w:r>
    </w:p>
    <w:tbl>
      <w:tblPr>
        <w:tblW w:w="9793" w:type="dxa"/>
        <w:tblInd w:w="96" w:type="dxa"/>
        <w:tblLook w:val="04A0"/>
      </w:tblPr>
      <w:tblGrid>
        <w:gridCol w:w="1480"/>
        <w:gridCol w:w="6470"/>
        <w:gridCol w:w="1843"/>
      </w:tblGrid>
      <w:tr w:rsidR="002A650F" w:rsidRPr="00C12016" w:rsidTr="00590F82">
        <w:trPr>
          <w:trHeight w:val="114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50F" w:rsidRPr="00C12016" w:rsidRDefault="002A650F" w:rsidP="00710446">
            <w:pPr>
              <w:spacing w:after="0" w:line="240" w:lineRule="auto"/>
              <w:jc w:val="center"/>
              <w:rPr>
                <w:rFonts w:ascii="Times New Roman" w:eastAsia="Times New Roman" w:hAnsi="Times New Roman" w:cs="Times New Roman"/>
                <w:sz w:val="24"/>
                <w:szCs w:val="24"/>
              </w:rPr>
            </w:pPr>
            <w:r w:rsidRPr="00C12016">
              <w:rPr>
                <w:rFonts w:ascii="Times New Roman" w:eastAsia="Times New Roman" w:hAnsi="Times New Roman" w:cs="Times New Roman"/>
                <w:sz w:val="24"/>
                <w:szCs w:val="24"/>
              </w:rPr>
              <w:t>Дата принятия к учету ОС</w:t>
            </w:r>
          </w:p>
        </w:tc>
        <w:tc>
          <w:tcPr>
            <w:tcW w:w="6470" w:type="dxa"/>
            <w:tcBorders>
              <w:top w:val="single" w:sz="4" w:space="0" w:color="auto"/>
              <w:left w:val="nil"/>
              <w:bottom w:val="single" w:sz="4" w:space="0" w:color="auto"/>
              <w:right w:val="single" w:sz="4" w:space="0" w:color="auto"/>
            </w:tcBorders>
            <w:shd w:val="clear" w:color="000000" w:fill="FFFFFF"/>
            <w:vAlign w:val="center"/>
            <w:hideMark/>
          </w:tcPr>
          <w:p w:rsidR="002A650F" w:rsidRPr="00C12016" w:rsidRDefault="002A650F" w:rsidP="00710446">
            <w:pPr>
              <w:spacing w:after="0" w:line="240" w:lineRule="auto"/>
              <w:jc w:val="center"/>
              <w:rPr>
                <w:rFonts w:ascii="Times New Roman" w:eastAsia="Times New Roman" w:hAnsi="Times New Roman" w:cs="Times New Roman"/>
                <w:sz w:val="24"/>
                <w:szCs w:val="24"/>
              </w:rPr>
            </w:pPr>
            <w:r w:rsidRPr="00C12016">
              <w:rPr>
                <w:rFonts w:ascii="Times New Roman" w:eastAsia="Times New Roman" w:hAnsi="Times New Roman" w:cs="Times New Roman"/>
                <w:sz w:val="24"/>
                <w:szCs w:val="24"/>
              </w:rPr>
              <w:t>Наименование ОС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A650F" w:rsidRPr="00C12016" w:rsidRDefault="002A650F" w:rsidP="00710446">
            <w:pPr>
              <w:spacing w:after="0" w:line="240" w:lineRule="auto"/>
              <w:jc w:val="center"/>
              <w:rPr>
                <w:rFonts w:ascii="Times New Roman" w:eastAsia="Times New Roman" w:hAnsi="Times New Roman" w:cs="Times New Roman"/>
                <w:color w:val="000000"/>
                <w:sz w:val="24"/>
                <w:szCs w:val="24"/>
              </w:rPr>
            </w:pPr>
            <w:r w:rsidRPr="00C12016">
              <w:rPr>
                <w:rFonts w:ascii="Times New Roman" w:eastAsia="Times New Roman" w:hAnsi="Times New Roman" w:cs="Times New Roman"/>
                <w:color w:val="000000"/>
                <w:sz w:val="24"/>
                <w:szCs w:val="24"/>
              </w:rPr>
              <w:t>Сумма руб.</w:t>
            </w:r>
          </w:p>
        </w:tc>
      </w:tr>
      <w:tr w:rsidR="002A650F" w:rsidRPr="00C12016" w:rsidTr="00590F82">
        <w:trPr>
          <w:trHeight w:val="315"/>
        </w:trPr>
        <w:tc>
          <w:tcPr>
            <w:tcW w:w="1480" w:type="dxa"/>
            <w:tcBorders>
              <w:top w:val="nil"/>
              <w:left w:val="single" w:sz="4" w:space="0" w:color="auto"/>
              <w:bottom w:val="single" w:sz="4" w:space="0" w:color="auto"/>
              <w:right w:val="single" w:sz="4" w:space="0" w:color="auto"/>
            </w:tcBorders>
            <w:shd w:val="clear" w:color="auto" w:fill="auto"/>
            <w:noWrap/>
            <w:hideMark/>
          </w:tcPr>
          <w:p w:rsidR="002A650F" w:rsidRPr="00C12016" w:rsidRDefault="002A650F" w:rsidP="00710446">
            <w:pPr>
              <w:spacing w:after="0" w:line="240" w:lineRule="auto"/>
              <w:jc w:val="center"/>
              <w:rPr>
                <w:rFonts w:ascii="Times New Roman" w:eastAsia="Times New Roman" w:hAnsi="Times New Roman" w:cs="Times New Roman"/>
                <w:sz w:val="24"/>
                <w:szCs w:val="24"/>
              </w:rPr>
            </w:pPr>
            <w:r w:rsidRPr="00C12016">
              <w:rPr>
                <w:rFonts w:ascii="Times New Roman" w:eastAsia="Times New Roman" w:hAnsi="Times New Roman" w:cs="Times New Roman"/>
                <w:sz w:val="24"/>
                <w:szCs w:val="24"/>
              </w:rPr>
              <w:t>23.09.2015</w:t>
            </w:r>
          </w:p>
        </w:tc>
        <w:tc>
          <w:tcPr>
            <w:tcW w:w="6470" w:type="dxa"/>
            <w:tcBorders>
              <w:top w:val="nil"/>
              <w:left w:val="nil"/>
              <w:bottom w:val="single" w:sz="4" w:space="0" w:color="auto"/>
              <w:right w:val="single" w:sz="4" w:space="0" w:color="auto"/>
            </w:tcBorders>
            <w:shd w:val="clear" w:color="auto" w:fill="auto"/>
            <w:hideMark/>
          </w:tcPr>
          <w:p w:rsidR="002A650F" w:rsidRPr="00C12016" w:rsidRDefault="002A650F" w:rsidP="00710446">
            <w:pPr>
              <w:spacing w:after="0" w:line="240" w:lineRule="auto"/>
              <w:ind w:firstLineChars="100" w:firstLine="240"/>
              <w:rPr>
                <w:rFonts w:ascii="Times New Roman" w:eastAsia="Times New Roman" w:hAnsi="Times New Roman" w:cs="Times New Roman"/>
                <w:sz w:val="24"/>
                <w:szCs w:val="24"/>
              </w:rPr>
            </w:pPr>
            <w:r w:rsidRPr="00C12016">
              <w:rPr>
                <w:rFonts w:ascii="Times New Roman" w:eastAsia="Times New Roman" w:hAnsi="Times New Roman" w:cs="Times New Roman"/>
                <w:sz w:val="24"/>
                <w:szCs w:val="24"/>
              </w:rPr>
              <w:t>АВТОБУС ГАЗ-А63R42</w:t>
            </w:r>
          </w:p>
        </w:tc>
        <w:tc>
          <w:tcPr>
            <w:tcW w:w="1843" w:type="dxa"/>
            <w:tcBorders>
              <w:top w:val="nil"/>
              <w:left w:val="nil"/>
              <w:bottom w:val="single" w:sz="4" w:space="0" w:color="auto"/>
              <w:right w:val="single" w:sz="4" w:space="0" w:color="auto"/>
            </w:tcBorders>
            <w:shd w:val="clear" w:color="auto" w:fill="auto"/>
            <w:hideMark/>
          </w:tcPr>
          <w:p w:rsidR="002A650F" w:rsidRPr="00C12016" w:rsidRDefault="002A650F" w:rsidP="00710446">
            <w:pPr>
              <w:spacing w:after="0" w:line="240" w:lineRule="auto"/>
              <w:jc w:val="center"/>
              <w:rPr>
                <w:rFonts w:ascii="Times New Roman" w:eastAsia="Times New Roman" w:hAnsi="Times New Roman" w:cs="Times New Roman"/>
                <w:sz w:val="24"/>
                <w:szCs w:val="24"/>
              </w:rPr>
            </w:pPr>
            <w:r w:rsidRPr="00C12016">
              <w:rPr>
                <w:rFonts w:ascii="Times New Roman" w:eastAsia="Times New Roman" w:hAnsi="Times New Roman" w:cs="Times New Roman"/>
                <w:sz w:val="24"/>
                <w:szCs w:val="24"/>
              </w:rPr>
              <w:t>1 051 525,42</w:t>
            </w:r>
          </w:p>
        </w:tc>
      </w:tr>
      <w:tr w:rsidR="002A650F" w:rsidRPr="00C12016" w:rsidTr="00590F82">
        <w:trPr>
          <w:trHeight w:val="315"/>
        </w:trPr>
        <w:tc>
          <w:tcPr>
            <w:tcW w:w="1480" w:type="dxa"/>
            <w:tcBorders>
              <w:top w:val="nil"/>
              <w:left w:val="single" w:sz="4" w:space="0" w:color="auto"/>
              <w:bottom w:val="single" w:sz="4" w:space="0" w:color="auto"/>
              <w:right w:val="single" w:sz="4" w:space="0" w:color="auto"/>
            </w:tcBorders>
            <w:shd w:val="clear" w:color="auto" w:fill="auto"/>
            <w:noWrap/>
            <w:hideMark/>
          </w:tcPr>
          <w:p w:rsidR="002A650F" w:rsidRPr="00C12016" w:rsidRDefault="002A650F" w:rsidP="00710446">
            <w:pPr>
              <w:spacing w:after="0" w:line="240" w:lineRule="auto"/>
              <w:jc w:val="center"/>
              <w:rPr>
                <w:rFonts w:ascii="Times New Roman" w:eastAsia="Times New Roman" w:hAnsi="Times New Roman" w:cs="Times New Roman"/>
                <w:sz w:val="24"/>
                <w:szCs w:val="24"/>
              </w:rPr>
            </w:pPr>
            <w:r w:rsidRPr="00C12016">
              <w:rPr>
                <w:rFonts w:ascii="Times New Roman" w:eastAsia="Times New Roman" w:hAnsi="Times New Roman" w:cs="Times New Roman"/>
                <w:sz w:val="24"/>
                <w:szCs w:val="24"/>
              </w:rPr>
              <w:t>01.03.2015</w:t>
            </w:r>
          </w:p>
        </w:tc>
        <w:tc>
          <w:tcPr>
            <w:tcW w:w="6470" w:type="dxa"/>
            <w:tcBorders>
              <w:top w:val="nil"/>
              <w:left w:val="nil"/>
              <w:bottom w:val="single" w:sz="4" w:space="0" w:color="auto"/>
              <w:right w:val="single" w:sz="4" w:space="0" w:color="auto"/>
            </w:tcBorders>
            <w:shd w:val="clear" w:color="auto" w:fill="auto"/>
            <w:hideMark/>
          </w:tcPr>
          <w:p w:rsidR="002A650F" w:rsidRPr="00C12016" w:rsidRDefault="002A650F" w:rsidP="00710446">
            <w:pPr>
              <w:spacing w:after="0" w:line="240" w:lineRule="auto"/>
              <w:ind w:firstLineChars="100" w:firstLine="240"/>
              <w:rPr>
                <w:rFonts w:ascii="Times New Roman" w:eastAsia="Times New Roman" w:hAnsi="Times New Roman" w:cs="Times New Roman"/>
                <w:sz w:val="24"/>
                <w:szCs w:val="24"/>
              </w:rPr>
            </w:pPr>
            <w:r w:rsidRPr="00C12016">
              <w:rPr>
                <w:rFonts w:ascii="Times New Roman" w:eastAsia="Times New Roman" w:hAnsi="Times New Roman" w:cs="Times New Roman"/>
                <w:sz w:val="24"/>
                <w:szCs w:val="24"/>
              </w:rPr>
              <w:t>Административное здание транспортного цеха, Литер И2</w:t>
            </w:r>
          </w:p>
        </w:tc>
        <w:tc>
          <w:tcPr>
            <w:tcW w:w="1843" w:type="dxa"/>
            <w:tcBorders>
              <w:top w:val="nil"/>
              <w:left w:val="nil"/>
              <w:bottom w:val="single" w:sz="4" w:space="0" w:color="auto"/>
              <w:right w:val="single" w:sz="4" w:space="0" w:color="auto"/>
            </w:tcBorders>
            <w:shd w:val="clear" w:color="auto" w:fill="auto"/>
            <w:hideMark/>
          </w:tcPr>
          <w:p w:rsidR="002A650F" w:rsidRPr="00C12016" w:rsidRDefault="002A650F" w:rsidP="00710446">
            <w:pPr>
              <w:spacing w:after="0" w:line="240" w:lineRule="auto"/>
              <w:jc w:val="center"/>
              <w:rPr>
                <w:rFonts w:ascii="Times New Roman" w:eastAsia="Times New Roman" w:hAnsi="Times New Roman" w:cs="Times New Roman"/>
                <w:sz w:val="24"/>
                <w:szCs w:val="24"/>
              </w:rPr>
            </w:pPr>
            <w:r w:rsidRPr="00C12016">
              <w:rPr>
                <w:rFonts w:ascii="Times New Roman" w:eastAsia="Times New Roman" w:hAnsi="Times New Roman" w:cs="Times New Roman"/>
                <w:sz w:val="24"/>
                <w:szCs w:val="24"/>
              </w:rPr>
              <w:t>1 681 355,93</w:t>
            </w:r>
          </w:p>
        </w:tc>
      </w:tr>
      <w:tr w:rsidR="002A650F" w:rsidRPr="00C12016" w:rsidTr="00590F82">
        <w:trPr>
          <w:trHeight w:val="315"/>
        </w:trPr>
        <w:tc>
          <w:tcPr>
            <w:tcW w:w="1480" w:type="dxa"/>
            <w:tcBorders>
              <w:top w:val="nil"/>
              <w:left w:val="single" w:sz="4" w:space="0" w:color="auto"/>
              <w:bottom w:val="single" w:sz="4" w:space="0" w:color="auto"/>
              <w:right w:val="single" w:sz="4" w:space="0" w:color="auto"/>
            </w:tcBorders>
            <w:shd w:val="clear" w:color="auto" w:fill="auto"/>
            <w:noWrap/>
            <w:hideMark/>
          </w:tcPr>
          <w:p w:rsidR="002A650F" w:rsidRPr="00C12016" w:rsidRDefault="002A650F" w:rsidP="00710446">
            <w:pPr>
              <w:spacing w:after="0" w:line="240" w:lineRule="auto"/>
              <w:jc w:val="center"/>
              <w:rPr>
                <w:rFonts w:ascii="Times New Roman" w:eastAsia="Times New Roman" w:hAnsi="Times New Roman" w:cs="Times New Roman"/>
                <w:sz w:val="24"/>
                <w:szCs w:val="24"/>
              </w:rPr>
            </w:pPr>
            <w:r w:rsidRPr="00C12016">
              <w:rPr>
                <w:rFonts w:ascii="Times New Roman" w:eastAsia="Times New Roman" w:hAnsi="Times New Roman" w:cs="Times New Roman"/>
                <w:sz w:val="24"/>
                <w:szCs w:val="24"/>
              </w:rPr>
              <w:t>01.03.2015</w:t>
            </w:r>
          </w:p>
        </w:tc>
        <w:tc>
          <w:tcPr>
            <w:tcW w:w="6470" w:type="dxa"/>
            <w:tcBorders>
              <w:top w:val="nil"/>
              <w:left w:val="nil"/>
              <w:bottom w:val="single" w:sz="4" w:space="0" w:color="auto"/>
              <w:right w:val="single" w:sz="4" w:space="0" w:color="auto"/>
            </w:tcBorders>
            <w:shd w:val="clear" w:color="auto" w:fill="auto"/>
            <w:hideMark/>
          </w:tcPr>
          <w:p w:rsidR="002A650F" w:rsidRPr="00C12016" w:rsidRDefault="002A650F" w:rsidP="00710446">
            <w:pPr>
              <w:spacing w:after="0" w:line="240" w:lineRule="auto"/>
              <w:ind w:firstLineChars="100" w:firstLine="240"/>
              <w:rPr>
                <w:rFonts w:ascii="Times New Roman" w:eastAsia="Times New Roman" w:hAnsi="Times New Roman" w:cs="Times New Roman"/>
                <w:sz w:val="24"/>
                <w:szCs w:val="24"/>
              </w:rPr>
            </w:pPr>
            <w:r w:rsidRPr="00C12016">
              <w:rPr>
                <w:rFonts w:ascii="Times New Roman" w:eastAsia="Times New Roman" w:hAnsi="Times New Roman" w:cs="Times New Roman"/>
                <w:sz w:val="24"/>
                <w:szCs w:val="24"/>
              </w:rPr>
              <w:t>Бытовое помещение Литер Л1</w:t>
            </w:r>
          </w:p>
        </w:tc>
        <w:tc>
          <w:tcPr>
            <w:tcW w:w="1843" w:type="dxa"/>
            <w:tcBorders>
              <w:top w:val="nil"/>
              <w:left w:val="nil"/>
              <w:bottom w:val="single" w:sz="4" w:space="0" w:color="auto"/>
              <w:right w:val="single" w:sz="4" w:space="0" w:color="auto"/>
            </w:tcBorders>
            <w:shd w:val="clear" w:color="auto" w:fill="auto"/>
            <w:hideMark/>
          </w:tcPr>
          <w:p w:rsidR="002A650F" w:rsidRPr="00C12016" w:rsidRDefault="002A650F" w:rsidP="00710446">
            <w:pPr>
              <w:spacing w:after="0" w:line="240" w:lineRule="auto"/>
              <w:jc w:val="center"/>
              <w:rPr>
                <w:rFonts w:ascii="Times New Roman" w:eastAsia="Times New Roman" w:hAnsi="Times New Roman" w:cs="Times New Roman"/>
                <w:sz w:val="24"/>
                <w:szCs w:val="24"/>
              </w:rPr>
            </w:pPr>
            <w:r w:rsidRPr="00C12016">
              <w:rPr>
                <w:rFonts w:ascii="Times New Roman" w:eastAsia="Times New Roman" w:hAnsi="Times New Roman" w:cs="Times New Roman"/>
                <w:sz w:val="24"/>
                <w:szCs w:val="24"/>
              </w:rPr>
              <w:t>371 186,44</w:t>
            </w:r>
          </w:p>
        </w:tc>
      </w:tr>
      <w:tr w:rsidR="002A650F" w:rsidRPr="00C12016" w:rsidTr="00590F82">
        <w:trPr>
          <w:trHeight w:val="315"/>
        </w:trPr>
        <w:tc>
          <w:tcPr>
            <w:tcW w:w="1480" w:type="dxa"/>
            <w:tcBorders>
              <w:top w:val="nil"/>
              <w:left w:val="single" w:sz="4" w:space="0" w:color="auto"/>
              <w:bottom w:val="single" w:sz="4" w:space="0" w:color="auto"/>
              <w:right w:val="single" w:sz="4" w:space="0" w:color="auto"/>
            </w:tcBorders>
            <w:shd w:val="clear" w:color="auto" w:fill="auto"/>
            <w:noWrap/>
            <w:hideMark/>
          </w:tcPr>
          <w:p w:rsidR="002A650F" w:rsidRPr="00C12016" w:rsidRDefault="002A650F" w:rsidP="00710446">
            <w:pPr>
              <w:spacing w:after="0" w:line="240" w:lineRule="auto"/>
              <w:jc w:val="center"/>
              <w:rPr>
                <w:rFonts w:ascii="Times New Roman" w:eastAsia="Times New Roman" w:hAnsi="Times New Roman" w:cs="Times New Roman"/>
                <w:sz w:val="24"/>
                <w:szCs w:val="24"/>
              </w:rPr>
            </w:pPr>
            <w:r w:rsidRPr="00C12016">
              <w:rPr>
                <w:rFonts w:ascii="Times New Roman" w:eastAsia="Times New Roman" w:hAnsi="Times New Roman" w:cs="Times New Roman"/>
                <w:sz w:val="24"/>
                <w:szCs w:val="24"/>
              </w:rPr>
              <w:t>12.05.2015</w:t>
            </w:r>
          </w:p>
        </w:tc>
        <w:tc>
          <w:tcPr>
            <w:tcW w:w="6470" w:type="dxa"/>
            <w:tcBorders>
              <w:top w:val="nil"/>
              <w:left w:val="nil"/>
              <w:bottom w:val="single" w:sz="4" w:space="0" w:color="auto"/>
              <w:right w:val="single" w:sz="4" w:space="0" w:color="auto"/>
            </w:tcBorders>
            <w:shd w:val="clear" w:color="auto" w:fill="auto"/>
            <w:hideMark/>
          </w:tcPr>
          <w:p w:rsidR="002A650F" w:rsidRPr="00C12016" w:rsidRDefault="002A650F" w:rsidP="00710446">
            <w:pPr>
              <w:spacing w:after="0" w:line="240" w:lineRule="auto"/>
              <w:ind w:firstLineChars="100" w:firstLine="240"/>
              <w:rPr>
                <w:rFonts w:ascii="Times New Roman" w:eastAsia="Times New Roman" w:hAnsi="Times New Roman" w:cs="Times New Roman"/>
                <w:sz w:val="24"/>
                <w:szCs w:val="24"/>
              </w:rPr>
            </w:pPr>
            <w:r w:rsidRPr="00C12016">
              <w:rPr>
                <w:rFonts w:ascii="Times New Roman" w:eastAsia="Times New Roman" w:hAnsi="Times New Roman" w:cs="Times New Roman"/>
                <w:sz w:val="24"/>
                <w:szCs w:val="24"/>
              </w:rPr>
              <w:t xml:space="preserve">Водонагреватель пластинчатый </w:t>
            </w:r>
          </w:p>
        </w:tc>
        <w:tc>
          <w:tcPr>
            <w:tcW w:w="1843" w:type="dxa"/>
            <w:tcBorders>
              <w:top w:val="nil"/>
              <w:left w:val="nil"/>
              <w:bottom w:val="single" w:sz="4" w:space="0" w:color="auto"/>
              <w:right w:val="single" w:sz="4" w:space="0" w:color="auto"/>
            </w:tcBorders>
            <w:shd w:val="clear" w:color="auto" w:fill="auto"/>
            <w:hideMark/>
          </w:tcPr>
          <w:p w:rsidR="002A650F" w:rsidRPr="00C12016" w:rsidRDefault="002A650F" w:rsidP="00710446">
            <w:pPr>
              <w:spacing w:after="0" w:line="240" w:lineRule="auto"/>
              <w:jc w:val="center"/>
              <w:rPr>
                <w:rFonts w:ascii="Times New Roman" w:eastAsia="Times New Roman" w:hAnsi="Times New Roman" w:cs="Times New Roman"/>
                <w:sz w:val="24"/>
                <w:szCs w:val="24"/>
              </w:rPr>
            </w:pPr>
            <w:r w:rsidRPr="00C12016">
              <w:rPr>
                <w:rFonts w:ascii="Times New Roman" w:eastAsia="Times New Roman" w:hAnsi="Times New Roman" w:cs="Times New Roman"/>
                <w:sz w:val="24"/>
                <w:szCs w:val="24"/>
              </w:rPr>
              <w:t>416 580,52</w:t>
            </w:r>
          </w:p>
        </w:tc>
      </w:tr>
      <w:tr w:rsidR="002A650F" w:rsidRPr="00C12016" w:rsidTr="00590F82">
        <w:trPr>
          <w:trHeight w:val="315"/>
        </w:trPr>
        <w:tc>
          <w:tcPr>
            <w:tcW w:w="1480" w:type="dxa"/>
            <w:tcBorders>
              <w:top w:val="nil"/>
              <w:left w:val="single" w:sz="4" w:space="0" w:color="auto"/>
              <w:bottom w:val="single" w:sz="4" w:space="0" w:color="auto"/>
              <w:right w:val="single" w:sz="4" w:space="0" w:color="auto"/>
            </w:tcBorders>
            <w:shd w:val="clear" w:color="auto" w:fill="auto"/>
            <w:noWrap/>
            <w:hideMark/>
          </w:tcPr>
          <w:p w:rsidR="002A650F" w:rsidRPr="00C12016" w:rsidRDefault="002A650F" w:rsidP="00710446">
            <w:pPr>
              <w:spacing w:after="0" w:line="240" w:lineRule="auto"/>
              <w:jc w:val="center"/>
              <w:rPr>
                <w:rFonts w:ascii="Times New Roman" w:eastAsia="Times New Roman" w:hAnsi="Times New Roman" w:cs="Times New Roman"/>
                <w:sz w:val="24"/>
                <w:szCs w:val="24"/>
              </w:rPr>
            </w:pPr>
            <w:r w:rsidRPr="00C12016">
              <w:rPr>
                <w:rFonts w:ascii="Times New Roman" w:eastAsia="Times New Roman" w:hAnsi="Times New Roman" w:cs="Times New Roman"/>
                <w:sz w:val="24"/>
                <w:szCs w:val="24"/>
              </w:rPr>
              <w:t>01.03.2015</w:t>
            </w:r>
          </w:p>
        </w:tc>
        <w:tc>
          <w:tcPr>
            <w:tcW w:w="6470" w:type="dxa"/>
            <w:tcBorders>
              <w:top w:val="nil"/>
              <w:left w:val="nil"/>
              <w:bottom w:val="single" w:sz="4" w:space="0" w:color="auto"/>
              <w:right w:val="single" w:sz="4" w:space="0" w:color="auto"/>
            </w:tcBorders>
            <w:shd w:val="clear" w:color="auto" w:fill="auto"/>
            <w:hideMark/>
          </w:tcPr>
          <w:p w:rsidR="002A650F" w:rsidRPr="00C12016" w:rsidRDefault="002A650F" w:rsidP="00710446">
            <w:pPr>
              <w:spacing w:after="0" w:line="240" w:lineRule="auto"/>
              <w:ind w:firstLineChars="100" w:firstLine="240"/>
              <w:rPr>
                <w:rFonts w:ascii="Times New Roman" w:eastAsia="Times New Roman" w:hAnsi="Times New Roman" w:cs="Times New Roman"/>
                <w:sz w:val="24"/>
                <w:szCs w:val="24"/>
              </w:rPr>
            </w:pPr>
            <w:r w:rsidRPr="00C12016">
              <w:rPr>
                <w:rFonts w:ascii="Times New Roman" w:eastAsia="Times New Roman" w:hAnsi="Times New Roman" w:cs="Times New Roman"/>
                <w:sz w:val="24"/>
                <w:szCs w:val="24"/>
              </w:rPr>
              <w:t>Здание бокса, Литер И3</w:t>
            </w:r>
          </w:p>
        </w:tc>
        <w:tc>
          <w:tcPr>
            <w:tcW w:w="1843" w:type="dxa"/>
            <w:tcBorders>
              <w:top w:val="nil"/>
              <w:left w:val="nil"/>
              <w:bottom w:val="single" w:sz="4" w:space="0" w:color="auto"/>
              <w:right w:val="single" w:sz="4" w:space="0" w:color="auto"/>
            </w:tcBorders>
            <w:shd w:val="clear" w:color="auto" w:fill="auto"/>
            <w:hideMark/>
          </w:tcPr>
          <w:p w:rsidR="002A650F" w:rsidRPr="00C12016" w:rsidRDefault="002A650F" w:rsidP="00710446">
            <w:pPr>
              <w:spacing w:after="0" w:line="240" w:lineRule="auto"/>
              <w:jc w:val="center"/>
              <w:rPr>
                <w:rFonts w:ascii="Times New Roman" w:eastAsia="Times New Roman" w:hAnsi="Times New Roman" w:cs="Times New Roman"/>
                <w:sz w:val="24"/>
                <w:szCs w:val="24"/>
              </w:rPr>
            </w:pPr>
            <w:r w:rsidRPr="00C12016">
              <w:rPr>
                <w:rFonts w:ascii="Times New Roman" w:eastAsia="Times New Roman" w:hAnsi="Times New Roman" w:cs="Times New Roman"/>
                <w:sz w:val="24"/>
                <w:szCs w:val="24"/>
              </w:rPr>
              <w:t>1 960 169,49</w:t>
            </w:r>
          </w:p>
        </w:tc>
      </w:tr>
      <w:tr w:rsidR="002A650F" w:rsidRPr="00C12016" w:rsidTr="00590F82">
        <w:trPr>
          <w:trHeight w:val="315"/>
        </w:trPr>
        <w:tc>
          <w:tcPr>
            <w:tcW w:w="1480" w:type="dxa"/>
            <w:tcBorders>
              <w:top w:val="nil"/>
              <w:left w:val="single" w:sz="4" w:space="0" w:color="auto"/>
              <w:bottom w:val="single" w:sz="4" w:space="0" w:color="auto"/>
              <w:right w:val="single" w:sz="4" w:space="0" w:color="auto"/>
            </w:tcBorders>
            <w:shd w:val="clear" w:color="auto" w:fill="auto"/>
            <w:noWrap/>
            <w:hideMark/>
          </w:tcPr>
          <w:p w:rsidR="002A650F" w:rsidRPr="00C12016" w:rsidRDefault="002A650F" w:rsidP="00710446">
            <w:pPr>
              <w:spacing w:after="0" w:line="240" w:lineRule="auto"/>
              <w:jc w:val="center"/>
              <w:rPr>
                <w:rFonts w:ascii="Times New Roman" w:eastAsia="Times New Roman" w:hAnsi="Times New Roman" w:cs="Times New Roman"/>
                <w:sz w:val="24"/>
                <w:szCs w:val="24"/>
              </w:rPr>
            </w:pPr>
            <w:r w:rsidRPr="00C12016">
              <w:rPr>
                <w:rFonts w:ascii="Times New Roman" w:eastAsia="Times New Roman" w:hAnsi="Times New Roman" w:cs="Times New Roman"/>
                <w:sz w:val="24"/>
                <w:szCs w:val="24"/>
              </w:rPr>
              <w:t>01.03.2015</w:t>
            </w:r>
          </w:p>
        </w:tc>
        <w:tc>
          <w:tcPr>
            <w:tcW w:w="6470" w:type="dxa"/>
            <w:tcBorders>
              <w:top w:val="nil"/>
              <w:left w:val="nil"/>
              <w:bottom w:val="single" w:sz="4" w:space="0" w:color="auto"/>
              <w:right w:val="single" w:sz="4" w:space="0" w:color="auto"/>
            </w:tcBorders>
            <w:shd w:val="clear" w:color="auto" w:fill="auto"/>
            <w:hideMark/>
          </w:tcPr>
          <w:p w:rsidR="002A650F" w:rsidRPr="00C12016" w:rsidRDefault="002A650F" w:rsidP="00710446">
            <w:pPr>
              <w:spacing w:after="0" w:line="240" w:lineRule="auto"/>
              <w:ind w:firstLineChars="100" w:firstLine="240"/>
              <w:rPr>
                <w:rFonts w:ascii="Times New Roman" w:eastAsia="Times New Roman" w:hAnsi="Times New Roman" w:cs="Times New Roman"/>
                <w:sz w:val="24"/>
                <w:szCs w:val="24"/>
              </w:rPr>
            </w:pPr>
            <w:r w:rsidRPr="00C12016">
              <w:rPr>
                <w:rFonts w:ascii="Times New Roman" w:eastAsia="Times New Roman" w:hAnsi="Times New Roman" w:cs="Times New Roman"/>
                <w:sz w:val="24"/>
                <w:szCs w:val="24"/>
              </w:rPr>
              <w:t>Здание склада-модуля, Литер Л</w:t>
            </w:r>
          </w:p>
        </w:tc>
        <w:tc>
          <w:tcPr>
            <w:tcW w:w="1843" w:type="dxa"/>
            <w:tcBorders>
              <w:top w:val="nil"/>
              <w:left w:val="nil"/>
              <w:bottom w:val="single" w:sz="4" w:space="0" w:color="auto"/>
              <w:right w:val="single" w:sz="4" w:space="0" w:color="auto"/>
            </w:tcBorders>
            <w:shd w:val="clear" w:color="auto" w:fill="auto"/>
            <w:hideMark/>
          </w:tcPr>
          <w:p w:rsidR="002A650F" w:rsidRPr="00C12016" w:rsidRDefault="002A650F" w:rsidP="00710446">
            <w:pPr>
              <w:spacing w:after="0" w:line="240" w:lineRule="auto"/>
              <w:jc w:val="center"/>
              <w:rPr>
                <w:rFonts w:ascii="Times New Roman" w:eastAsia="Times New Roman" w:hAnsi="Times New Roman" w:cs="Times New Roman"/>
                <w:sz w:val="24"/>
                <w:szCs w:val="24"/>
              </w:rPr>
            </w:pPr>
            <w:r w:rsidRPr="00C12016">
              <w:rPr>
                <w:rFonts w:ascii="Times New Roman" w:eastAsia="Times New Roman" w:hAnsi="Times New Roman" w:cs="Times New Roman"/>
                <w:sz w:val="24"/>
                <w:szCs w:val="24"/>
              </w:rPr>
              <w:t>6 983 050,85</w:t>
            </w:r>
          </w:p>
        </w:tc>
      </w:tr>
      <w:tr w:rsidR="002A650F" w:rsidRPr="00C12016" w:rsidTr="00590F82">
        <w:trPr>
          <w:trHeight w:val="315"/>
        </w:trPr>
        <w:tc>
          <w:tcPr>
            <w:tcW w:w="1480" w:type="dxa"/>
            <w:tcBorders>
              <w:top w:val="nil"/>
              <w:left w:val="single" w:sz="4" w:space="0" w:color="auto"/>
              <w:bottom w:val="single" w:sz="4" w:space="0" w:color="auto"/>
              <w:right w:val="single" w:sz="4" w:space="0" w:color="auto"/>
            </w:tcBorders>
            <w:shd w:val="clear" w:color="auto" w:fill="auto"/>
            <w:noWrap/>
            <w:hideMark/>
          </w:tcPr>
          <w:p w:rsidR="002A650F" w:rsidRPr="00C12016" w:rsidRDefault="002A650F" w:rsidP="00710446">
            <w:pPr>
              <w:spacing w:after="0" w:line="240" w:lineRule="auto"/>
              <w:jc w:val="center"/>
              <w:rPr>
                <w:rFonts w:ascii="Times New Roman" w:eastAsia="Times New Roman" w:hAnsi="Times New Roman" w:cs="Times New Roman"/>
                <w:sz w:val="24"/>
                <w:szCs w:val="24"/>
              </w:rPr>
            </w:pPr>
            <w:r w:rsidRPr="00C12016">
              <w:rPr>
                <w:rFonts w:ascii="Times New Roman" w:eastAsia="Times New Roman" w:hAnsi="Times New Roman" w:cs="Times New Roman"/>
                <w:sz w:val="24"/>
                <w:szCs w:val="24"/>
              </w:rPr>
              <w:t>01.03.2015</w:t>
            </w:r>
          </w:p>
        </w:tc>
        <w:tc>
          <w:tcPr>
            <w:tcW w:w="6470" w:type="dxa"/>
            <w:tcBorders>
              <w:top w:val="nil"/>
              <w:left w:val="nil"/>
              <w:bottom w:val="single" w:sz="4" w:space="0" w:color="auto"/>
              <w:right w:val="single" w:sz="4" w:space="0" w:color="auto"/>
            </w:tcBorders>
            <w:shd w:val="clear" w:color="auto" w:fill="auto"/>
            <w:hideMark/>
          </w:tcPr>
          <w:p w:rsidR="002A650F" w:rsidRPr="00C12016" w:rsidRDefault="002A650F" w:rsidP="00710446">
            <w:pPr>
              <w:spacing w:after="0" w:line="240" w:lineRule="auto"/>
              <w:ind w:firstLineChars="100" w:firstLine="240"/>
              <w:rPr>
                <w:rFonts w:ascii="Times New Roman" w:eastAsia="Times New Roman" w:hAnsi="Times New Roman" w:cs="Times New Roman"/>
                <w:sz w:val="24"/>
                <w:szCs w:val="24"/>
              </w:rPr>
            </w:pPr>
            <w:r w:rsidRPr="00C12016">
              <w:rPr>
                <w:rFonts w:ascii="Times New Roman" w:eastAsia="Times New Roman" w:hAnsi="Times New Roman" w:cs="Times New Roman"/>
                <w:sz w:val="24"/>
                <w:szCs w:val="24"/>
              </w:rPr>
              <w:t>Земельный участок S=32 287 кв м</w:t>
            </w:r>
          </w:p>
        </w:tc>
        <w:tc>
          <w:tcPr>
            <w:tcW w:w="1843" w:type="dxa"/>
            <w:tcBorders>
              <w:top w:val="nil"/>
              <w:left w:val="nil"/>
              <w:bottom w:val="single" w:sz="4" w:space="0" w:color="auto"/>
              <w:right w:val="single" w:sz="4" w:space="0" w:color="auto"/>
            </w:tcBorders>
            <w:shd w:val="clear" w:color="auto" w:fill="auto"/>
            <w:hideMark/>
          </w:tcPr>
          <w:p w:rsidR="002A650F" w:rsidRPr="00C12016" w:rsidRDefault="002A650F" w:rsidP="00710446">
            <w:pPr>
              <w:spacing w:after="0" w:line="240" w:lineRule="auto"/>
              <w:jc w:val="center"/>
              <w:rPr>
                <w:rFonts w:ascii="Times New Roman" w:eastAsia="Times New Roman" w:hAnsi="Times New Roman" w:cs="Times New Roman"/>
                <w:sz w:val="24"/>
                <w:szCs w:val="24"/>
              </w:rPr>
            </w:pPr>
            <w:r w:rsidRPr="00C12016">
              <w:rPr>
                <w:rFonts w:ascii="Times New Roman" w:eastAsia="Times New Roman" w:hAnsi="Times New Roman" w:cs="Times New Roman"/>
                <w:sz w:val="24"/>
                <w:szCs w:val="24"/>
              </w:rPr>
              <w:t>46 332 000,00</w:t>
            </w:r>
          </w:p>
        </w:tc>
      </w:tr>
      <w:tr w:rsidR="002A650F" w:rsidRPr="00C12016" w:rsidTr="00590F82">
        <w:trPr>
          <w:trHeight w:val="315"/>
        </w:trPr>
        <w:tc>
          <w:tcPr>
            <w:tcW w:w="1480" w:type="dxa"/>
            <w:tcBorders>
              <w:top w:val="nil"/>
              <w:left w:val="single" w:sz="4" w:space="0" w:color="auto"/>
              <w:bottom w:val="single" w:sz="4" w:space="0" w:color="auto"/>
              <w:right w:val="single" w:sz="4" w:space="0" w:color="auto"/>
            </w:tcBorders>
            <w:shd w:val="clear" w:color="auto" w:fill="auto"/>
            <w:noWrap/>
            <w:hideMark/>
          </w:tcPr>
          <w:p w:rsidR="002A650F" w:rsidRPr="00C12016" w:rsidRDefault="002A650F" w:rsidP="00710446">
            <w:pPr>
              <w:spacing w:after="0" w:line="240" w:lineRule="auto"/>
              <w:jc w:val="center"/>
              <w:rPr>
                <w:rFonts w:ascii="Times New Roman" w:eastAsia="Times New Roman" w:hAnsi="Times New Roman" w:cs="Times New Roman"/>
                <w:sz w:val="24"/>
                <w:szCs w:val="24"/>
              </w:rPr>
            </w:pPr>
            <w:r w:rsidRPr="00C12016">
              <w:rPr>
                <w:rFonts w:ascii="Times New Roman" w:eastAsia="Times New Roman" w:hAnsi="Times New Roman" w:cs="Times New Roman"/>
                <w:sz w:val="24"/>
                <w:szCs w:val="24"/>
              </w:rPr>
              <w:t>01.04.2015</w:t>
            </w:r>
          </w:p>
        </w:tc>
        <w:tc>
          <w:tcPr>
            <w:tcW w:w="6470" w:type="dxa"/>
            <w:tcBorders>
              <w:top w:val="nil"/>
              <w:left w:val="nil"/>
              <w:bottom w:val="single" w:sz="4" w:space="0" w:color="auto"/>
              <w:right w:val="single" w:sz="4" w:space="0" w:color="auto"/>
            </w:tcBorders>
            <w:shd w:val="clear" w:color="auto" w:fill="auto"/>
            <w:hideMark/>
          </w:tcPr>
          <w:p w:rsidR="002A650F" w:rsidRPr="00C12016" w:rsidRDefault="002A650F" w:rsidP="00710446">
            <w:pPr>
              <w:spacing w:after="0" w:line="240" w:lineRule="auto"/>
              <w:ind w:firstLineChars="100" w:firstLine="240"/>
              <w:rPr>
                <w:rFonts w:ascii="Times New Roman" w:eastAsia="Times New Roman" w:hAnsi="Times New Roman" w:cs="Times New Roman"/>
                <w:sz w:val="24"/>
                <w:szCs w:val="24"/>
              </w:rPr>
            </w:pPr>
            <w:r w:rsidRPr="00C12016">
              <w:rPr>
                <w:rFonts w:ascii="Times New Roman" w:eastAsia="Times New Roman" w:hAnsi="Times New Roman" w:cs="Times New Roman"/>
                <w:sz w:val="24"/>
                <w:szCs w:val="24"/>
              </w:rPr>
              <w:t>Комвольная фабрика производительностью 20 т</w:t>
            </w:r>
          </w:p>
        </w:tc>
        <w:tc>
          <w:tcPr>
            <w:tcW w:w="1843" w:type="dxa"/>
            <w:tcBorders>
              <w:top w:val="nil"/>
              <w:left w:val="nil"/>
              <w:bottom w:val="single" w:sz="4" w:space="0" w:color="auto"/>
              <w:right w:val="single" w:sz="4" w:space="0" w:color="auto"/>
            </w:tcBorders>
            <w:shd w:val="clear" w:color="auto" w:fill="auto"/>
            <w:hideMark/>
          </w:tcPr>
          <w:p w:rsidR="002A650F" w:rsidRPr="00C12016" w:rsidRDefault="002A650F" w:rsidP="00710446">
            <w:pPr>
              <w:spacing w:after="0" w:line="240" w:lineRule="auto"/>
              <w:jc w:val="center"/>
              <w:rPr>
                <w:rFonts w:ascii="Times New Roman" w:eastAsia="Times New Roman" w:hAnsi="Times New Roman" w:cs="Times New Roman"/>
                <w:sz w:val="24"/>
                <w:szCs w:val="24"/>
              </w:rPr>
            </w:pPr>
            <w:r w:rsidRPr="00C12016">
              <w:rPr>
                <w:rFonts w:ascii="Times New Roman" w:eastAsia="Times New Roman" w:hAnsi="Times New Roman" w:cs="Times New Roman"/>
                <w:sz w:val="24"/>
                <w:szCs w:val="24"/>
              </w:rPr>
              <w:t>52 419 055,35</w:t>
            </w:r>
          </w:p>
        </w:tc>
      </w:tr>
      <w:tr w:rsidR="002A650F" w:rsidRPr="00C12016" w:rsidTr="00590F82">
        <w:trPr>
          <w:trHeight w:val="315"/>
        </w:trPr>
        <w:tc>
          <w:tcPr>
            <w:tcW w:w="1480" w:type="dxa"/>
            <w:tcBorders>
              <w:top w:val="nil"/>
              <w:left w:val="single" w:sz="4" w:space="0" w:color="auto"/>
              <w:bottom w:val="single" w:sz="4" w:space="0" w:color="auto"/>
              <w:right w:val="single" w:sz="4" w:space="0" w:color="auto"/>
            </w:tcBorders>
            <w:shd w:val="clear" w:color="auto" w:fill="auto"/>
            <w:noWrap/>
            <w:hideMark/>
          </w:tcPr>
          <w:p w:rsidR="002A650F" w:rsidRPr="00C12016" w:rsidRDefault="002A650F" w:rsidP="00710446">
            <w:pPr>
              <w:spacing w:after="0" w:line="240" w:lineRule="auto"/>
              <w:jc w:val="center"/>
              <w:rPr>
                <w:rFonts w:ascii="Times New Roman" w:eastAsia="Times New Roman" w:hAnsi="Times New Roman" w:cs="Times New Roman"/>
                <w:sz w:val="24"/>
                <w:szCs w:val="24"/>
              </w:rPr>
            </w:pPr>
            <w:r w:rsidRPr="00C12016">
              <w:rPr>
                <w:rFonts w:ascii="Times New Roman" w:eastAsia="Times New Roman" w:hAnsi="Times New Roman" w:cs="Times New Roman"/>
                <w:sz w:val="24"/>
                <w:szCs w:val="24"/>
              </w:rPr>
              <w:t>03.04.2015</w:t>
            </w:r>
          </w:p>
        </w:tc>
        <w:tc>
          <w:tcPr>
            <w:tcW w:w="6470" w:type="dxa"/>
            <w:tcBorders>
              <w:top w:val="nil"/>
              <w:left w:val="nil"/>
              <w:bottom w:val="single" w:sz="4" w:space="0" w:color="auto"/>
              <w:right w:val="single" w:sz="4" w:space="0" w:color="auto"/>
            </w:tcBorders>
            <w:shd w:val="clear" w:color="auto" w:fill="auto"/>
            <w:hideMark/>
          </w:tcPr>
          <w:p w:rsidR="002A650F" w:rsidRPr="00C12016" w:rsidRDefault="002A650F" w:rsidP="00710446">
            <w:pPr>
              <w:spacing w:after="0" w:line="240" w:lineRule="auto"/>
              <w:ind w:firstLineChars="100" w:firstLine="240"/>
              <w:rPr>
                <w:rFonts w:ascii="Times New Roman" w:eastAsia="Times New Roman" w:hAnsi="Times New Roman" w:cs="Times New Roman"/>
                <w:sz w:val="24"/>
                <w:szCs w:val="24"/>
              </w:rPr>
            </w:pPr>
            <w:r w:rsidRPr="00C12016">
              <w:rPr>
                <w:rFonts w:ascii="Times New Roman" w:eastAsia="Times New Roman" w:hAnsi="Times New Roman" w:cs="Times New Roman"/>
                <w:sz w:val="24"/>
                <w:szCs w:val="24"/>
              </w:rPr>
              <w:t>Насос шестеренный СЗL</w:t>
            </w:r>
          </w:p>
        </w:tc>
        <w:tc>
          <w:tcPr>
            <w:tcW w:w="1843" w:type="dxa"/>
            <w:tcBorders>
              <w:top w:val="nil"/>
              <w:left w:val="nil"/>
              <w:bottom w:val="single" w:sz="4" w:space="0" w:color="auto"/>
              <w:right w:val="single" w:sz="4" w:space="0" w:color="auto"/>
            </w:tcBorders>
            <w:shd w:val="clear" w:color="auto" w:fill="auto"/>
            <w:hideMark/>
          </w:tcPr>
          <w:p w:rsidR="002A650F" w:rsidRPr="00C12016" w:rsidRDefault="002A650F" w:rsidP="00710446">
            <w:pPr>
              <w:spacing w:after="0" w:line="240" w:lineRule="auto"/>
              <w:jc w:val="center"/>
              <w:rPr>
                <w:rFonts w:ascii="Times New Roman" w:eastAsia="Times New Roman" w:hAnsi="Times New Roman" w:cs="Times New Roman"/>
                <w:sz w:val="24"/>
                <w:szCs w:val="24"/>
              </w:rPr>
            </w:pPr>
            <w:r w:rsidRPr="00C12016">
              <w:rPr>
                <w:rFonts w:ascii="Times New Roman" w:eastAsia="Times New Roman" w:hAnsi="Times New Roman" w:cs="Times New Roman"/>
                <w:sz w:val="24"/>
                <w:szCs w:val="24"/>
              </w:rPr>
              <w:t>45 635,59</w:t>
            </w:r>
          </w:p>
        </w:tc>
      </w:tr>
      <w:tr w:rsidR="002A650F" w:rsidRPr="00C12016" w:rsidTr="00590F82">
        <w:trPr>
          <w:trHeight w:val="315"/>
        </w:trPr>
        <w:tc>
          <w:tcPr>
            <w:tcW w:w="1480" w:type="dxa"/>
            <w:tcBorders>
              <w:top w:val="nil"/>
              <w:left w:val="single" w:sz="4" w:space="0" w:color="auto"/>
              <w:bottom w:val="single" w:sz="4" w:space="0" w:color="auto"/>
              <w:right w:val="single" w:sz="4" w:space="0" w:color="auto"/>
            </w:tcBorders>
            <w:shd w:val="clear" w:color="auto" w:fill="auto"/>
            <w:noWrap/>
            <w:hideMark/>
          </w:tcPr>
          <w:p w:rsidR="002A650F" w:rsidRPr="00C12016" w:rsidRDefault="002A650F" w:rsidP="00710446">
            <w:pPr>
              <w:spacing w:after="0" w:line="240" w:lineRule="auto"/>
              <w:jc w:val="center"/>
              <w:rPr>
                <w:rFonts w:ascii="Times New Roman" w:eastAsia="Times New Roman" w:hAnsi="Times New Roman" w:cs="Times New Roman"/>
                <w:sz w:val="24"/>
                <w:szCs w:val="24"/>
              </w:rPr>
            </w:pPr>
            <w:r w:rsidRPr="00C12016">
              <w:rPr>
                <w:rFonts w:ascii="Times New Roman" w:eastAsia="Times New Roman" w:hAnsi="Times New Roman" w:cs="Times New Roman"/>
                <w:sz w:val="24"/>
                <w:szCs w:val="24"/>
              </w:rPr>
              <w:t>05.03.2015</w:t>
            </w:r>
          </w:p>
        </w:tc>
        <w:tc>
          <w:tcPr>
            <w:tcW w:w="6470" w:type="dxa"/>
            <w:tcBorders>
              <w:top w:val="nil"/>
              <w:left w:val="nil"/>
              <w:bottom w:val="single" w:sz="4" w:space="0" w:color="auto"/>
              <w:right w:val="single" w:sz="4" w:space="0" w:color="auto"/>
            </w:tcBorders>
            <w:shd w:val="clear" w:color="auto" w:fill="auto"/>
            <w:hideMark/>
          </w:tcPr>
          <w:p w:rsidR="002A650F" w:rsidRPr="00C12016" w:rsidRDefault="002A650F" w:rsidP="00710446">
            <w:pPr>
              <w:spacing w:after="0" w:line="240" w:lineRule="auto"/>
              <w:ind w:firstLineChars="100" w:firstLine="240"/>
              <w:rPr>
                <w:rFonts w:ascii="Times New Roman" w:eastAsia="Times New Roman" w:hAnsi="Times New Roman" w:cs="Times New Roman"/>
                <w:sz w:val="24"/>
                <w:szCs w:val="24"/>
              </w:rPr>
            </w:pPr>
            <w:r w:rsidRPr="00C12016">
              <w:rPr>
                <w:rFonts w:ascii="Times New Roman" w:eastAsia="Times New Roman" w:hAnsi="Times New Roman" w:cs="Times New Roman"/>
                <w:sz w:val="24"/>
                <w:szCs w:val="24"/>
              </w:rPr>
              <w:t>Пресс-форма 735115 001 для основанияб/у</w:t>
            </w:r>
          </w:p>
        </w:tc>
        <w:tc>
          <w:tcPr>
            <w:tcW w:w="1843" w:type="dxa"/>
            <w:tcBorders>
              <w:top w:val="nil"/>
              <w:left w:val="nil"/>
              <w:bottom w:val="single" w:sz="4" w:space="0" w:color="auto"/>
              <w:right w:val="single" w:sz="4" w:space="0" w:color="auto"/>
            </w:tcBorders>
            <w:shd w:val="clear" w:color="auto" w:fill="auto"/>
            <w:hideMark/>
          </w:tcPr>
          <w:p w:rsidR="002A650F" w:rsidRPr="00C12016" w:rsidRDefault="002A650F" w:rsidP="00710446">
            <w:pPr>
              <w:spacing w:after="0" w:line="240" w:lineRule="auto"/>
              <w:jc w:val="center"/>
              <w:rPr>
                <w:rFonts w:ascii="Times New Roman" w:eastAsia="Times New Roman" w:hAnsi="Times New Roman" w:cs="Times New Roman"/>
                <w:sz w:val="24"/>
                <w:szCs w:val="24"/>
              </w:rPr>
            </w:pPr>
            <w:r w:rsidRPr="00C12016">
              <w:rPr>
                <w:rFonts w:ascii="Times New Roman" w:eastAsia="Times New Roman" w:hAnsi="Times New Roman" w:cs="Times New Roman"/>
                <w:sz w:val="24"/>
                <w:szCs w:val="24"/>
              </w:rPr>
              <w:t>52 432,20</w:t>
            </w:r>
          </w:p>
        </w:tc>
      </w:tr>
      <w:tr w:rsidR="002A650F" w:rsidRPr="00C12016" w:rsidTr="00590F82">
        <w:trPr>
          <w:trHeight w:val="315"/>
        </w:trPr>
        <w:tc>
          <w:tcPr>
            <w:tcW w:w="1480" w:type="dxa"/>
            <w:tcBorders>
              <w:top w:val="nil"/>
              <w:left w:val="single" w:sz="4" w:space="0" w:color="auto"/>
              <w:bottom w:val="single" w:sz="4" w:space="0" w:color="auto"/>
              <w:right w:val="single" w:sz="4" w:space="0" w:color="auto"/>
            </w:tcBorders>
            <w:shd w:val="clear" w:color="auto" w:fill="auto"/>
            <w:noWrap/>
            <w:hideMark/>
          </w:tcPr>
          <w:p w:rsidR="002A650F" w:rsidRPr="00C12016" w:rsidRDefault="002A650F" w:rsidP="00710446">
            <w:pPr>
              <w:spacing w:after="0" w:line="240" w:lineRule="auto"/>
              <w:jc w:val="center"/>
              <w:rPr>
                <w:rFonts w:ascii="Times New Roman" w:eastAsia="Times New Roman" w:hAnsi="Times New Roman" w:cs="Times New Roman"/>
                <w:sz w:val="24"/>
                <w:szCs w:val="24"/>
              </w:rPr>
            </w:pPr>
            <w:r w:rsidRPr="00C12016">
              <w:rPr>
                <w:rFonts w:ascii="Times New Roman" w:eastAsia="Times New Roman" w:hAnsi="Times New Roman" w:cs="Times New Roman"/>
                <w:sz w:val="24"/>
                <w:szCs w:val="24"/>
              </w:rPr>
              <w:t>05.03.2015</w:t>
            </w:r>
          </w:p>
        </w:tc>
        <w:tc>
          <w:tcPr>
            <w:tcW w:w="6470" w:type="dxa"/>
            <w:tcBorders>
              <w:top w:val="nil"/>
              <w:left w:val="nil"/>
              <w:bottom w:val="single" w:sz="4" w:space="0" w:color="auto"/>
              <w:right w:val="single" w:sz="4" w:space="0" w:color="auto"/>
            </w:tcBorders>
            <w:shd w:val="clear" w:color="auto" w:fill="auto"/>
            <w:hideMark/>
          </w:tcPr>
          <w:p w:rsidR="002A650F" w:rsidRPr="00C12016" w:rsidRDefault="002A650F" w:rsidP="00710446">
            <w:pPr>
              <w:spacing w:after="0" w:line="240" w:lineRule="auto"/>
              <w:ind w:firstLineChars="100" w:firstLine="240"/>
              <w:rPr>
                <w:rFonts w:ascii="Times New Roman" w:eastAsia="Times New Roman" w:hAnsi="Times New Roman" w:cs="Times New Roman"/>
                <w:sz w:val="24"/>
                <w:szCs w:val="24"/>
              </w:rPr>
            </w:pPr>
            <w:r w:rsidRPr="00C12016">
              <w:rPr>
                <w:rFonts w:ascii="Times New Roman" w:eastAsia="Times New Roman" w:hAnsi="Times New Roman" w:cs="Times New Roman"/>
                <w:sz w:val="24"/>
                <w:szCs w:val="24"/>
              </w:rPr>
              <w:t>Пресс-форма 735211 001 для крышки б/у</w:t>
            </w:r>
          </w:p>
        </w:tc>
        <w:tc>
          <w:tcPr>
            <w:tcW w:w="1843" w:type="dxa"/>
            <w:tcBorders>
              <w:top w:val="nil"/>
              <w:left w:val="nil"/>
              <w:bottom w:val="single" w:sz="4" w:space="0" w:color="auto"/>
              <w:right w:val="single" w:sz="4" w:space="0" w:color="auto"/>
            </w:tcBorders>
            <w:shd w:val="clear" w:color="auto" w:fill="auto"/>
            <w:hideMark/>
          </w:tcPr>
          <w:p w:rsidR="002A650F" w:rsidRPr="00C12016" w:rsidRDefault="002A650F" w:rsidP="00710446">
            <w:pPr>
              <w:spacing w:after="0" w:line="240" w:lineRule="auto"/>
              <w:jc w:val="center"/>
              <w:rPr>
                <w:rFonts w:ascii="Times New Roman" w:eastAsia="Times New Roman" w:hAnsi="Times New Roman" w:cs="Times New Roman"/>
                <w:sz w:val="24"/>
                <w:szCs w:val="24"/>
              </w:rPr>
            </w:pPr>
            <w:r w:rsidRPr="00C12016">
              <w:rPr>
                <w:rFonts w:ascii="Times New Roman" w:eastAsia="Times New Roman" w:hAnsi="Times New Roman" w:cs="Times New Roman"/>
                <w:sz w:val="24"/>
                <w:szCs w:val="24"/>
              </w:rPr>
              <w:t>306 728,39</w:t>
            </w:r>
          </w:p>
        </w:tc>
      </w:tr>
      <w:tr w:rsidR="002A650F" w:rsidRPr="00C12016" w:rsidTr="00590F82">
        <w:trPr>
          <w:trHeight w:val="315"/>
        </w:trPr>
        <w:tc>
          <w:tcPr>
            <w:tcW w:w="1480" w:type="dxa"/>
            <w:tcBorders>
              <w:top w:val="nil"/>
              <w:left w:val="single" w:sz="4" w:space="0" w:color="auto"/>
              <w:bottom w:val="single" w:sz="4" w:space="0" w:color="auto"/>
              <w:right w:val="single" w:sz="4" w:space="0" w:color="auto"/>
            </w:tcBorders>
            <w:shd w:val="clear" w:color="auto" w:fill="auto"/>
            <w:noWrap/>
            <w:hideMark/>
          </w:tcPr>
          <w:p w:rsidR="002A650F" w:rsidRPr="00C12016" w:rsidRDefault="002A650F" w:rsidP="00710446">
            <w:pPr>
              <w:spacing w:after="0" w:line="240" w:lineRule="auto"/>
              <w:jc w:val="center"/>
              <w:rPr>
                <w:rFonts w:ascii="Times New Roman" w:eastAsia="Times New Roman" w:hAnsi="Times New Roman" w:cs="Times New Roman"/>
                <w:sz w:val="24"/>
                <w:szCs w:val="24"/>
              </w:rPr>
            </w:pPr>
            <w:r w:rsidRPr="00C12016">
              <w:rPr>
                <w:rFonts w:ascii="Times New Roman" w:eastAsia="Times New Roman" w:hAnsi="Times New Roman" w:cs="Times New Roman"/>
                <w:sz w:val="24"/>
                <w:szCs w:val="24"/>
              </w:rPr>
              <w:t>05.03.2015</w:t>
            </w:r>
          </w:p>
        </w:tc>
        <w:tc>
          <w:tcPr>
            <w:tcW w:w="6470" w:type="dxa"/>
            <w:tcBorders>
              <w:top w:val="nil"/>
              <w:left w:val="nil"/>
              <w:bottom w:val="single" w:sz="4" w:space="0" w:color="auto"/>
              <w:right w:val="single" w:sz="4" w:space="0" w:color="auto"/>
            </w:tcBorders>
            <w:shd w:val="clear" w:color="auto" w:fill="auto"/>
            <w:hideMark/>
          </w:tcPr>
          <w:p w:rsidR="002A650F" w:rsidRPr="00C12016" w:rsidRDefault="002A650F" w:rsidP="00710446">
            <w:pPr>
              <w:spacing w:after="0" w:line="240" w:lineRule="auto"/>
              <w:ind w:firstLineChars="100" w:firstLine="240"/>
              <w:rPr>
                <w:rFonts w:ascii="Times New Roman" w:eastAsia="Times New Roman" w:hAnsi="Times New Roman" w:cs="Times New Roman"/>
                <w:sz w:val="24"/>
                <w:szCs w:val="24"/>
              </w:rPr>
            </w:pPr>
            <w:r w:rsidRPr="00C12016">
              <w:rPr>
                <w:rFonts w:ascii="Times New Roman" w:eastAsia="Times New Roman" w:hAnsi="Times New Roman" w:cs="Times New Roman"/>
                <w:sz w:val="24"/>
                <w:szCs w:val="24"/>
              </w:rPr>
              <w:t>Пресс-форма 755224 001 для крышки зажимов б/у</w:t>
            </w:r>
          </w:p>
        </w:tc>
        <w:tc>
          <w:tcPr>
            <w:tcW w:w="1843" w:type="dxa"/>
            <w:tcBorders>
              <w:top w:val="nil"/>
              <w:left w:val="nil"/>
              <w:bottom w:val="single" w:sz="4" w:space="0" w:color="auto"/>
              <w:right w:val="single" w:sz="4" w:space="0" w:color="auto"/>
            </w:tcBorders>
            <w:shd w:val="clear" w:color="auto" w:fill="auto"/>
            <w:hideMark/>
          </w:tcPr>
          <w:p w:rsidR="002A650F" w:rsidRPr="00C12016" w:rsidRDefault="002A650F" w:rsidP="00710446">
            <w:pPr>
              <w:spacing w:after="0" w:line="240" w:lineRule="auto"/>
              <w:jc w:val="center"/>
              <w:rPr>
                <w:rFonts w:ascii="Times New Roman" w:eastAsia="Times New Roman" w:hAnsi="Times New Roman" w:cs="Times New Roman"/>
                <w:sz w:val="24"/>
                <w:szCs w:val="24"/>
              </w:rPr>
            </w:pPr>
            <w:r w:rsidRPr="00C12016">
              <w:rPr>
                <w:rFonts w:ascii="Times New Roman" w:eastAsia="Times New Roman" w:hAnsi="Times New Roman" w:cs="Times New Roman"/>
                <w:sz w:val="24"/>
                <w:szCs w:val="24"/>
              </w:rPr>
              <w:t>276 842,03</w:t>
            </w:r>
          </w:p>
        </w:tc>
      </w:tr>
      <w:tr w:rsidR="002A650F" w:rsidRPr="00C12016" w:rsidTr="00590F82">
        <w:trPr>
          <w:trHeight w:val="315"/>
        </w:trPr>
        <w:tc>
          <w:tcPr>
            <w:tcW w:w="1480" w:type="dxa"/>
            <w:tcBorders>
              <w:top w:val="nil"/>
              <w:left w:val="single" w:sz="4" w:space="0" w:color="auto"/>
              <w:bottom w:val="single" w:sz="4" w:space="0" w:color="auto"/>
              <w:right w:val="single" w:sz="4" w:space="0" w:color="auto"/>
            </w:tcBorders>
            <w:shd w:val="clear" w:color="auto" w:fill="auto"/>
            <w:noWrap/>
            <w:hideMark/>
          </w:tcPr>
          <w:p w:rsidR="002A650F" w:rsidRPr="00C12016" w:rsidRDefault="002A650F" w:rsidP="00710446">
            <w:pPr>
              <w:spacing w:after="0" w:line="240" w:lineRule="auto"/>
              <w:jc w:val="center"/>
              <w:rPr>
                <w:rFonts w:ascii="Times New Roman" w:eastAsia="Times New Roman" w:hAnsi="Times New Roman" w:cs="Times New Roman"/>
                <w:sz w:val="24"/>
                <w:szCs w:val="24"/>
              </w:rPr>
            </w:pPr>
            <w:r w:rsidRPr="00C12016">
              <w:rPr>
                <w:rFonts w:ascii="Times New Roman" w:eastAsia="Times New Roman" w:hAnsi="Times New Roman" w:cs="Times New Roman"/>
                <w:sz w:val="24"/>
                <w:szCs w:val="24"/>
              </w:rPr>
              <w:t>16.11.2015</w:t>
            </w:r>
          </w:p>
        </w:tc>
        <w:tc>
          <w:tcPr>
            <w:tcW w:w="6470" w:type="dxa"/>
            <w:tcBorders>
              <w:top w:val="nil"/>
              <w:left w:val="nil"/>
              <w:bottom w:val="single" w:sz="4" w:space="0" w:color="auto"/>
              <w:right w:val="single" w:sz="4" w:space="0" w:color="auto"/>
            </w:tcBorders>
            <w:shd w:val="clear" w:color="auto" w:fill="auto"/>
            <w:hideMark/>
          </w:tcPr>
          <w:p w:rsidR="002A650F" w:rsidRPr="00C12016" w:rsidRDefault="002A650F" w:rsidP="00710446">
            <w:pPr>
              <w:spacing w:after="0" w:line="240" w:lineRule="auto"/>
              <w:ind w:firstLineChars="100" w:firstLine="240"/>
              <w:rPr>
                <w:rFonts w:ascii="Times New Roman" w:eastAsia="Times New Roman" w:hAnsi="Times New Roman" w:cs="Times New Roman"/>
                <w:sz w:val="24"/>
                <w:szCs w:val="24"/>
              </w:rPr>
            </w:pPr>
            <w:r w:rsidRPr="00C12016">
              <w:rPr>
                <w:rFonts w:ascii="Times New Roman" w:eastAsia="Times New Roman" w:hAnsi="Times New Roman" w:cs="Times New Roman"/>
                <w:sz w:val="24"/>
                <w:szCs w:val="24"/>
              </w:rPr>
              <w:t>Программатор МИРТ 426488.002</w:t>
            </w:r>
          </w:p>
        </w:tc>
        <w:tc>
          <w:tcPr>
            <w:tcW w:w="1843" w:type="dxa"/>
            <w:tcBorders>
              <w:top w:val="nil"/>
              <w:left w:val="nil"/>
              <w:bottom w:val="single" w:sz="4" w:space="0" w:color="auto"/>
              <w:right w:val="single" w:sz="4" w:space="0" w:color="auto"/>
            </w:tcBorders>
            <w:shd w:val="clear" w:color="auto" w:fill="auto"/>
            <w:hideMark/>
          </w:tcPr>
          <w:p w:rsidR="002A650F" w:rsidRPr="00C12016" w:rsidRDefault="002A650F" w:rsidP="00710446">
            <w:pPr>
              <w:spacing w:after="0" w:line="240" w:lineRule="auto"/>
              <w:jc w:val="center"/>
              <w:rPr>
                <w:rFonts w:ascii="Times New Roman" w:eastAsia="Times New Roman" w:hAnsi="Times New Roman" w:cs="Times New Roman"/>
                <w:sz w:val="24"/>
                <w:szCs w:val="24"/>
              </w:rPr>
            </w:pPr>
            <w:r w:rsidRPr="00C12016">
              <w:rPr>
                <w:rFonts w:ascii="Times New Roman" w:eastAsia="Times New Roman" w:hAnsi="Times New Roman" w:cs="Times New Roman"/>
                <w:sz w:val="24"/>
                <w:szCs w:val="24"/>
              </w:rPr>
              <w:t>130 248,00</w:t>
            </w:r>
          </w:p>
        </w:tc>
      </w:tr>
      <w:tr w:rsidR="002A650F" w:rsidRPr="00C12016" w:rsidTr="00590F82">
        <w:trPr>
          <w:trHeight w:val="315"/>
        </w:trPr>
        <w:tc>
          <w:tcPr>
            <w:tcW w:w="1480" w:type="dxa"/>
            <w:tcBorders>
              <w:top w:val="nil"/>
              <w:left w:val="single" w:sz="4" w:space="0" w:color="auto"/>
              <w:bottom w:val="single" w:sz="4" w:space="0" w:color="auto"/>
              <w:right w:val="single" w:sz="4" w:space="0" w:color="auto"/>
            </w:tcBorders>
            <w:shd w:val="clear" w:color="auto" w:fill="auto"/>
            <w:noWrap/>
            <w:hideMark/>
          </w:tcPr>
          <w:p w:rsidR="002A650F" w:rsidRPr="00C12016" w:rsidRDefault="002A650F" w:rsidP="00710446">
            <w:pPr>
              <w:spacing w:after="0" w:line="240" w:lineRule="auto"/>
              <w:jc w:val="center"/>
              <w:rPr>
                <w:rFonts w:ascii="Times New Roman" w:eastAsia="Times New Roman" w:hAnsi="Times New Roman" w:cs="Times New Roman"/>
                <w:sz w:val="24"/>
                <w:szCs w:val="24"/>
              </w:rPr>
            </w:pPr>
            <w:r w:rsidRPr="00C12016">
              <w:rPr>
                <w:rFonts w:ascii="Times New Roman" w:eastAsia="Times New Roman" w:hAnsi="Times New Roman" w:cs="Times New Roman"/>
                <w:sz w:val="24"/>
                <w:szCs w:val="24"/>
              </w:rPr>
              <w:t>07.07.2015</w:t>
            </w:r>
          </w:p>
        </w:tc>
        <w:tc>
          <w:tcPr>
            <w:tcW w:w="6470" w:type="dxa"/>
            <w:tcBorders>
              <w:top w:val="nil"/>
              <w:left w:val="nil"/>
              <w:bottom w:val="single" w:sz="4" w:space="0" w:color="auto"/>
              <w:right w:val="single" w:sz="4" w:space="0" w:color="auto"/>
            </w:tcBorders>
            <w:shd w:val="clear" w:color="auto" w:fill="auto"/>
            <w:hideMark/>
          </w:tcPr>
          <w:p w:rsidR="002A650F" w:rsidRPr="00C12016" w:rsidRDefault="002A650F" w:rsidP="00710446">
            <w:pPr>
              <w:spacing w:after="0" w:line="240" w:lineRule="auto"/>
              <w:ind w:firstLineChars="100" w:firstLine="240"/>
              <w:rPr>
                <w:rFonts w:ascii="Times New Roman" w:eastAsia="Times New Roman" w:hAnsi="Times New Roman" w:cs="Times New Roman"/>
                <w:sz w:val="24"/>
                <w:szCs w:val="24"/>
              </w:rPr>
            </w:pPr>
            <w:r w:rsidRPr="00C12016">
              <w:rPr>
                <w:rFonts w:ascii="Times New Roman" w:eastAsia="Times New Roman" w:hAnsi="Times New Roman" w:cs="Times New Roman"/>
                <w:sz w:val="24"/>
                <w:szCs w:val="24"/>
              </w:rPr>
              <w:t>Степлер пневматический CAB-S-35</w:t>
            </w:r>
          </w:p>
        </w:tc>
        <w:tc>
          <w:tcPr>
            <w:tcW w:w="1843" w:type="dxa"/>
            <w:tcBorders>
              <w:top w:val="nil"/>
              <w:left w:val="nil"/>
              <w:bottom w:val="single" w:sz="4" w:space="0" w:color="auto"/>
              <w:right w:val="single" w:sz="4" w:space="0" w:color="auto"/>
            </w:tcBorders>
            <w:shd w:val="clear" w:color="auto" w:fill="auto"/>
            <w:hideMark/>
          </w:tcPr>
          <w:p w:rsidR="002A650F" w:rsidRPr="00C12016" w:rsidRDefault="002A650F" w:rsidP="00710446">
            <w:pPr>
              <w:spacing w:after="0" w:line="240" w:lineRule="auto"/>
              <w:jc w:val="center"/>
              <w:rPr>
                <w:rFonts w:ascii="Times New Roman" w:eastAsia="Times New Roman" w:hAnsi="Times New Roman" w:cs="Times New Roman"/>
                <w:sz w:val="24"/>
                <w:szCs w:val="24"/>
              </w:rPr>
            </w:pPr>
            <w:r w:rsidRPr="00C12016">
              <w:rPr>
                <w:rFonts w:ascii="Times New Roman" w:eastAsia="Times New Roman" w:hAnsi="Times New Roman" w:cs="Times New Roman"/>
                <w:sz w:val="24"/>
                <w:szCs w:val="24"/>
              </w:rPr>
              <w:t>59 321,37</w:t>
            </w:r>
          </w:p>
        </w:tc>
      </w:tr>
      <w:tr w:rsidR="002A650F" w:rsidRPr="00C12016" w:rsidTr="00590F82">
        <w:trPr>
          <w:trHeight w:val="315"/>
        </w:trPr>
        <w:tc>
          <w:tcPr>
            <w:tcW w:w="795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2A650F" w:rsidRPr="00C12016" w:rsidRDefault="002A650F" w:rsidP="00710446">
            <w:pPr>
              <w:spacing w:after="0" w:line="240" w:lineRule="auto"/>
              <w:rPr>
                <w:rFonts w:ascii="Times New Roman" w:eastAsia="Times New Roman" w:hAnsi="Times New Roman" w:cs="Times New Roman"/>
                <w:b/>
                <w:bCs/>
                <w:sz w:val="24"/>
                <w:szCs w:val="24"/>
              </w:rPr>
            </w:pPr>
            <w:r w:rsidRPr="00C12016">
              <w:rPr>
                <w:rFonts w:ascii="Times New Roman" w:eastAsia="Times New Roman" w:hAnsi="Times New Roman" w:cs="Times New Roman"/>
                <w:b/>
                <w:bCs/>
                <w:sz w:val="24"/>
                <w:szCs w:val="24"/>
              </w:rPr>
              <w:t>Итого</w:t>
            </w:r>
          </w:p>
        </w:tc>
        <w:tc>
          <w:tcPr>
            <w:tcW w:w="1843" w:type="dxa"/>
            <w:tcBorders>
              <w:top w:val="nil"/>
              <w:left w:val="nil"/>
              <w:bottom w:val="single" w:sz="4" w:space="0" w:color="auto"/>
              <w:right w:val="single" w:sz="4" w:space="0" w:color="auto"/>
            </w:tcBorders>
            <w:shd w:val="clear" w:color="000000" w:fill="FFFFFF"/>
            <w:hideMark/>
          </w:tcPr>
          <w:p w:rsidR="002A650F" w:rsidRPr="00C12016" w:rsidRDefault="002A650F" w:rsidP="00710446">
            <w:pPr>
              <w:spacing w:after="0" w:line="240" w:lineRule="auto"/>
              <w:jc w:val="center"/>
              <w:rPr>
                <w:rFonts w:ascii="Times New Roman" w:eastAsia="Times New Roman" w:hAnsi="Times New Roman" w:cs="Times New Roman"/>
                <w:b/>
                <w:bCs/>
                <w:sz w:val="24"/>
                <w:szCs w:val="24"/>
              </w:rPr>
            </w:pPr>
            <w:r w:rsidRPr="00C12016">
              <w:rPr>
                <w:rFonts w:ascii="Times New Roman" w:eastAsia="Times New Roman" w:hAnsi="Times New Roman" w:cs="Times New Roman"/>
                <w:b/>
                <w:bCs/>
                <w:sz w:val="24"/>
                <w:szCs w:val="24"/>
              </w:rPr>
              <w:t>112 086 131,58</w:t>
            </w:r>
          </w:p>
        </w:tc>
      </w:tr>
    </w:tbl>
    <w:p w:rsidR="00A40365" w:rsidRPr="00C12016" w:rsidRDefault="00A40365" w:rsidP="00710446">
      <w:pPr>
        <w:rPr>
          <w:rFonts w:ascii="Times New Roman" w:hAnsi="Times New Roman" w:cs="Times New Roman"/>
          <w:sz w:val="24"/>
          <w:szCs w:val="24"/>
        </w:rPr>
      </w:pPr>
    </w:p>
    <w:p w:rsidR="007B704C" w:rsidRPr="00C12016" w:rsidRDefault="007B704C" w:rsidP="000E4862">
      <w:pPr>
        <w:ind w:firstLine="708"/>
        <w:jc w:val="both"/>
        <w:rPr>
          <w:rFonts w:ascii="Times New Roman" w:hAnsi="Times New Roman" w:cs="Times New Roman"/>
          <w:sz w:val="28"/>
          <w:szCs w:val="28"/>
        </w:rPr>
      </w:pPr>
      <w:r w:rsidRPr="00C12016">
        <w:rPr>
          <w:rFonts w:ascii="Times New Roman" w:hAnsi="Times New Roman" w:cs="Times New Roman"/>
          <w:sz w:val="28"/>
          <w:szCs w:val="28"/>
        </w:rPr>
        <w:t>В 201</w:t>
      </w:r>
      <w:r w:rsidR="0077049B" w:rsidRPr="00C12016">
        <w:rPr>
          <w:rFonts w:ascii="Times New Roman" w:hAnsi="Times New Roman" w:cs="Times New Roman"/>
          <w:sz w:val="28"/>
          <w:szCs w:val="28"/>
        </w:rPr>
        <w:t>6</w:t>
      </w:r>
      <w:r w:rsidRPr="00C12016">
        <w:rPr>
          <w:rFonts w:ascii="Times New Roman" w:hAnsi="Times New Roman" w:cs="Times New Roman"/>
          <w:sz w:val="28"/>
          <w:szCs w:val="28"/>
        </w:rPr>
        <w:t xml:space="preserve"> году</w:t>
      </w:r>
      <w:r w:rsidR="00864D7B" w:rsidRPr="00C12016">
        <w:rPr>
          <w:rFonts w:ascii="Times New Roman" w:hAnsi="Times New Roman" w:cs="Times New Roman"/>
          <w:sz w:val="28"/>
          <w:szCs w:val="28"/>
        </w:rPr>
        <w:t xml:space="preserve"> </w:t>
      </w:r>
      <w:r w:rsidR="00A85201" w:rsidRPr="00C12016">
        <w:rPr>
          <w:rFonts w:ascii="Times New Roman" w:hAnsi="Times New Roman" w:cs="Times New Roman"/>
          <w:sz w:val="28"/>
          <w:szCs w:val="28"/>
        </w:rPr>
        <w:t>О</w:t>
      </w:r>
      <w:r w:rsidR="00864D7B" w:rsidRPr="00C12016">
        <w:rPr>
          <w:rFonts w:ascii="Times New Roman" w:hAnsi="Times New Roman" w:cs="Times New Roman"/>
          <w:sz w:val="28"/>
          <w:szCs w:val="28"/>
        </w:rPr>
        <w:t xml:space="preserve">бщество планирует </w:t>
      </w:r>
      <w:r w:rsidR="0072583C" w:rsidRPr="00C12016">
        <w:rPr>
          <w:rFonts w:ascii="Times New Roman" w:hAnsi="Times New Roman" w:cs="Times New Roman"/>
          <w:sz w:val="28"/>
          <w:szCs w:val="28"/>
        </w:rPr>
        <w:t xml:space="preserve">произвести капитальные вложения и </w:t>
      </w:r>
      <w:r w:rsidR="003B00BB" w:rsidRPr="00C12016">
        <w:rPr>
          <w:rFonts w:ascii="Times New Roman" w:hAnsi="Times New Roman" w:cs="Times New Roman"/>
          <w:sz w:val="28"/>
          <w:szCs w:val="28"/>
        </w:rPr>
        <w:t>приобретение основных средств, для развития производства</w:t>
      </w:r>
      <w:r w:rsidR="0072583C" w:rsidRPr="00C12016">
        <w:rPr>
          <w:rFonts w:ascii="Times New Roman" w:hAnsi="Times New Roman" w:cs="Times New Roman"/>
          <w:sz w:val="28"/>
          <w:szCs w:val="28"/>
        </w:rPr>
        <w:t xml:space="preserve"> на сумму </w:t>
      </w:r>
      <w:r w:rsidR="0077049B" w:rsidRPr="00C12016">
        <w:rPr>
          <w:rFonts w:ascii="Times New Roman" w:hAnsi="Times New Roman" w:cs="Times New Roman"/>
          <w:sz w:val="28"/>
          <w:szCs w:val="28"/>
        </w:rPr>
        <w:t>1 148</w:t>
      </w:r>
      <w:r w:rsidR="0072583C" w:rsidRPr="00C12016">
        <w:rPr>
          <w:rFonts w:ascii="Times New Roman" w:hAnsi="Times New Roman" w:cs="Times New Roman"/>
          <w:sz w:val="28"/>
          <w:szCs w:val="28"/>
        </w:rPr>
        <w:t xml:space="preserve"> т</w:t>
      </w:r>
      <w:r w:rsidR="003B00BB" w:rsidRPr="00C12016">
        <w:rPr>
          <w:rFonts w:ascii="Times New Roman" w:hAnsi="Times New Roman" w:cs="Times New Roman"/>
          <w:sz w:val="28"/>
          <w:szCs w:val="28"/>
        </w:rPr>
        <w:t>ыс</w:t>
      </w:r>
      <w:r w:rsidR="0072583C" w:rsidRPr="00C12016">
        <w:rPr>
          <w:rFonts w:ascii="Times New Roman" w:hAnsi="Times New Roman" w:cs="Times New Roman"/>
          <w:sz w:val="28"/>
          <w:szCs w:val="28"/>
        </w:rPr>
        <w:t>. рублей</w:t>
      </w:r>
      <w:r w:rsidR="00303DB3" w:rsidRPr="00C12016">
        <w:rPr>
          <w:rFonts w:ascii="Times New Roman" w:hAnsi="Times New Roman" w:cs="Times New Roman"/>
          <w:sz w:val="28"/>
          <w:szCs w:val="28"/>
        </w:rPr>
        <w:t xml:space="preserve"> с учетом НДС</w:t>
      </w:r>
      <w:r w:rsidR="0072583C" w:rsidRPr="00C12016">
        <w:rPr>
          <w:rFonts w:ascii="Times New Roman" w:hAnsi="Times New Roman" w:cs="Times New Roman"/>
          <w:sz w:val="28"/>
          <w:szCs w:val="28"/>
        </w:rPr>
        <w:t>, в том числе:</w:t>
      </w:r>
    </w:p>
    <w:p w:rsidR="007205B9" w:rsidRPr="00C12016" w:rsidRDefault="007205B9" w:rsidP="00590F82">
      <w:pPr>
        <w:jc w:val="both"/>
        <w:rPr>
          <w:rFonts w:ascii="Times New Roman" w:hAnsi="Times New Roman" w:cs="Times New Roman"/>
          <w:sz w:val="28"/>
          <w:szCs w:val="28"/>
        </w:rPr>
      </w:pPr>
      <w:r w:rsidRPr="00C12016">
        <w:rPr>
          <w:rFonts w:ascii="Times New Roman" w:hAnsi="Times New Roman" w:cs="Times New Roman"/>
          <w:sz w:val="28"/>
          <w:szCs w:val="28"/>
        </w:rPr>
        <w:t>-</w:t>
      </w:r>
      <w:r w:rsidRPr="00C12016">
        <w:rPr>
          <w:rFonts w:ascii="Times New Roman" w:hAnsi="Times New Roman" w:cs="Times New Roman"/>
          <w:sz w:val="28"/>
          <w:szCs w:val="28"/>
        </w:rPr>
        <w:tab/>
      </w:r>
      <w:r w:rsidR="0005370C" w:rsidRPr="00C12016">
        <w:rPr>
          <w:rFonts w:ascii="Times New Roman" w:hAnsi="Times New Roman" w:cs="Times New Roman"/>
          <w:sz w:val="28"/>
          <w:szCs w:val="28"/>
        </w:rPr>
        <w:t>Периферийное</w:t>
      </w:r>
      <w:r w:rsidR="0077049B" w:rsidRPr="00C12016">
        <w:rPr>
          <w:rFonts w:ascii="Times New Roman" w:hAnsi="Times New Roman" w:cs="Times New Roman"/>
          <w:sz w:val="28"/>
          <w:szCs w:val="28"/>
        </w:rPr>
        <w:t xml:space="preserve"> оборудование для подготовки сырья (участок пластмассы)</w:t>
      </w:r>
      <w:r w:rsidRPr="00C12016">
        <w:rPr>
          <w:rFonts w:ascii="Times New Roman" w:hAnsi="Times New Roman" w:cs="Times New Roman"/>
          <w:sz w:val="28"/>
          <w:szCs w:val="28"/>
        </w:rPr>
        <w:t xml:space="preserve"> на сумму </w:t>
      </w:r>
      <w:r w:rsidR="0077049B" w:rsidRPr="00C12016">
        <w:rPr>
          <w:rFonts w:ascii="Times New Roman" w:hAnsi="Times New Roman" w:cs="Times New Roman"/>
          <w:sz w:val="28"/>
          <w:szCs w:val="28"/>
        </w:rPr>
        <w:t>8</w:t>
      </w:r>
      <w:r w:rsidRPr="00C12016">
        <w:rPr>
          <w:rFonts w:ascii="Times New Roman" w:hAnsi="Times New Roman" w:cs="Times New Roman"/>
          <w:sz w:val="28"/>
          <w:szCs w:val="28"/>
        </w:rPr>
        <w:t>00 тыс. рублей;</w:t>
      </w:r>
    </w:p>
    <w:p w:rsidR="007205B9" w:rsidRPr="00C12016" w:rsidRDefault="007205B9" w:rsidP="00590F82">
      <w:pPr>
        <w:jc w:val="both"/>
        <w:rPr>
          <w:rFonts w:ascii="Times New Roman" w:hAnsi="Times New Roman" w:cs="Times New Roman"/>
          <w:sz w:val="28"/>
          <w:szCs w:val="28"/>
        </w:rPr>
      </w:pPr>
      <w:r w:rsidRPr="00C12016">
        <w:rPr>
          <w:rFonts w:ascii="Times New Roman" w:hAnsi="Times New Roman" w:cs="Times New Roman"/>
          <w:sz w:val="28"/>
          <w:szCs w:val="28"/>
        </w:rPr>
        <w:t>-</w:t>
      </w:r>
      <w:r w:rsidRPr="00C12016">
        <w:rPr>
          <w:rFonts w:ascii="Times New Roman" w:hAnsi="Times New Roman" w:cs="Times New Roman"/>
          <w:sz w:val="28"/>
          <w:szCs w:val="28"/>
        </w:rPr>
        <w:tab/>
      </w:r>
      <w:r w:rsidR="0005370C" w:rsidRPr="00C12016">
        <w:rPr>
          <w:rFonts w:ascii="Times New Roman" w:hAnsi="Times New Roman" w:cs="Times New Roman"/>
          <w:sz w:val="28"/>
          <w:szCs w:val="28"/>
        </w:rPr>
        <w:t>Вытяжка (участок дробления пластмассы)</w:t>
      </w:r>
      <w:r w:rsidRPr="00C12016">
        <w:rPr>
          <w:rFonts w:ascii="Times New Roman" w:hAnsi="Times New Roman" w:cs="Times New Roman"/>
          <w:sz w:val="28"/>
          <w:szCs w:val="28"/>
        </w:rPr>
        <w:t xml:space="preserve"> на сумму </w:t>
      </w:r>
      <w:r w:rsidR="0005370C" w:rsidRPr="00C12016">
        <w:rPr>
          <w:rFonts w:ascii="Times New Roman" w:hAnsi="Times New Roman" w:cs="Times New Roman"/>
          <w:sz w:val="28"/>
          <w:szCs w:val="28"/>
        </w:rPr>
        <w:t>6</w:t>
      </w:r>
      <w:r w:rsidRPr="00C12016">
        <w:rPr>
          <w:rFonts w:ascii="Times New Roman" w:hAnsi="Times New Roman" w:cs="Times New Roman"/>
          <w:sz w:val="28"/>
          <w:szCs w:val="28"/>
        </w:rPr>
        <w:t>0 тыс. рублей;</w:t>
      </w:r>
    </w:p>
    <w:p w:rsidR="007205B9" w:rsidRPr="00C12016" w:rsidRDefault="007205B9" w:rsidP="00590F82">
      <w:pPr>
        <w:jc w:val="both"/>
        <w:rPr>
          <w:rFonts w:ascii="Times New Roman" w:hAnsi="Times New Roman" w:cs="Times New Roman"/>
          <w:sz w:val="28"/>
          <w:szCs w:val="28"/>
        </w:rPr>
      </w:pPr>
      <w:r w:rsidRPr="00C12016">
        <w:rPr>
          <w:rFonts w:ascii="Times New Roman" w:hAnsi="Times New Roman" w:cs="Times New Roman"/>
          <w:sz w:val="28"/>
          <w:szCs w:val="28"/>
        </w:rPr>
        <w:t>-</w:t>
      </w:r>
      <w:r w:rsidRPr="00C12016">
        <w:rPr>
          <w:rFonts w:ascii="Times New Roman" w:hAnsi="Times New Roman" w:cs="Times New Roman"/>
          <w:sz w:val="28"/>
          <w:szCs w:val="28"/>
        </w:rPr>
        <w:tab/>
      </w:r>
      <w:r w:rsidR="0005370C" w:rsidRPr="00C12016">
        <w:rPr>
          <w:rFonts w:ascii="Times New Roman" w:hAnsi="Times New Roman" w:cs="Times New Roman"/>
          <w:sz w:val="28"/>
          <w:szCs w:val="28"/>
        </w:rPr>
        <w:t>Щитовые амперметры 0-15А, 0-1,5А (испытательная лаборатория)</w:t>
      </w:r>
      <w:r w:rsidRPr="00C12016">
        <w:rPr>
          <w:rFonts w:ascii="Times New Roman" w:hAnsi="Times New Roman" w:cs="Times New Roman"/>
          <w:sz w:val="28"/>
          <w:szCs w:val="28"/>
        </w:rPr>
        <w:t xml:space="preserve"> на сумму </w:t>
      </w:r>
      <w:r w:rsidR="0005370C" w:rsidRPr="00C12016">
        <w:rPr>
          <w:rFonts w:ascii="Times New Roman" w:hAnsi="Times New Roman" w:cs="Times New Roman"/>
          <w:sz w:val="28"/>
          <w:szCs w:val="28"/>
        </w:rPr>
        <w:t>1</w:t>
      </w:r>
      <w:r w:rsidRPr="00C12016">
        <w:rPr>
          <w:rFonts w:ascii="Times New Roman" w:hAnsi="Times New Roman" w:cs="Times New Roman"/>
          <w:sz w:val="28"/>
          <w:szCs w:val="28"/>
        </w:rPr>
        <w:t xml:space="preserve"> тыс. рублей;</w:t>
      </w:r>
    </w:p>
    <w:p w:rsidR="007205B9" w:rsidRPr="00C12016" w:rsidRDefault="007205B9" w:rsidP="00590F82">
      <w:pPr>
        <w:jc w:val="both"/>
        <w:rPr>
          <w:rFonts w:ascii="Times New Roman" w:hAnsi="Times New Roman" w:cs="Times New Roman"/>
          <w:sz w:val="28"/>
          <w:szCs w:val="28"/>
        </w:rPr>
      </w:pPr>
      <w:r w:rsidRPr="00C12016">
        <w:rPr>
          <w:rFonts w:ascii="Times New Roman" w:hAnsi="Times New Roman" w:cs="Times New Roman"/>
          <w:sz w:val="28"/>
          <w:szCs w:val="28"/>
        </w:rPr>
        <w:t>-</w:t>
      </w:r>
      <w:r w:rsidRPr="00C12016">
        <w:rPr>
          <w:rFonts w:ascii="Times New Roman" w:hAnsi="Times New Roman" w:cs="Times New Roman"/>
          <w:sz w:val="28"/>
          <w:szCs w:val="28"/>
        </w:rPr>
        <w:tab/>
      </w:r>
      <w:r w:rsidR="0005370C" w:rsidRPr="00C12016">
        <w:rPr>
          <w:rFonts w:ascii="Times New Roman" w:hAnsi="Times New Roman" w:cs="Times New Roman"/>
          <w:sz w:val="28"/>
          <w:szCs w:val="28"/>
        </w:rPr>
        <w:t xml:space="preserve">Электронные весы МК-6.2-А22 на сумму </w:t>
      </w:r>
      <w:r w:rsidRPr="00C12016">
        <w:rPr>
          <w:rFonts w:ascii="Times New Roman" w:hAnsi="Times New Roman" w:cs="Times New Roman"/>
          <w:sz w:val="28"/>
          <w:szCs w:val="28"/>
        </w:rPr>
        <w:t>5 тыс. руб.;</w:t>
      </w:r>
    </w:p>
    <w:p w:rsidR="007205B9" w:rsidRPr="00C12016" w:rsidRDefault="007205B9" w:rsidP="00590F82">
      <w:pPr>
        <w:jc w:val="both"/>
        <w:rPr>
          <w:rFonts w:ascii="Times New Roman" w:hAnsi="Times New Roman" w:cs="Times New Roman"/>
          <w:sz w:val="28"/>
          <w:szCs w:val="28"/>
        </w:rPr>
      </w:pPr>
      <w:r w:rsidRPr="00C12016">
        <w:rPr>
          <w:rFonts w:ascii="Times New Roman" w:hAnsi="Times New Roman" w:cs="Times New Roman"/>
          <w:sz w:val="28"/>
          <w:szCs w:val="28"/>
        </w:rPr>
        <w:t>-</w:t>
      </w:r>
      <w:r w:rsidRPr="00C12016">
        <w:rPr>
          <w:rFonts w:ascii="Times New Roman" w:hAnsi="Times New Roman" w:cs="Times New Roman"/>
          <w:sz w:val="28"/>
          <w:szCs w:val="28"/>
        </w:rPr>
        <w:tab/>
      </w:r>
      <w:r w:rsidR="0005370C" w:rsidRPr="00C12016">
        <w:rPr>
          <w:rFonts w:ascii="Times New Roman" w:hAnsi="Times New Roman" w:cs="Times New Roman"/>
          <w:sz w:val="28"/>
          <w:szCs w:val="28"/>
        </w:rPr>
        <w:t>Плоттер формата А1 для печати чертежей на сумму 52 тыс. руб.;</w:t>
      </w:r>
    </w:p>
    <w:p w:rsidR="0005370C" w:rsidRPr="00C12016" w:rsidRDefault="007205B9" w:rsidP="00590F82">
      <w:pPr>
        <w:jc w:val="both"/>
        <w:rPr>
          <w:rFonts w:ascii="Times New Roman" w:hAnsi="Times New Roman" w:cs="Times New Roman"/>
          <w:sz w:val="28"/>
          <w:szCs w:val="28"/>
        </w:rPr>
      </w:pPr>
      <w:r w:rsidRPr="00C12016">
        <w:rPr>
          <w:rFonts w:ascii="Times New Roman" w:hAnsi="Times New Roman" w:cs="Times New Roman"/>
          <w:sz w:val="28"/>
          <w:szCs w:val="28"/>
        </w:rPr>
        <w:t>-</w:t>
      </w:r>
      <w:r w:rsidRPr="00C12016">
        <w:rPr>
          <w:rFonts w:ascii="Times New Roman" w:hAnsi="Times New Roman" w:cs="Times New Roman"/>
          <w:sz w:val="28"/>
          <w:szCs w:val="28"/>
        </w:rPr>
        <w:tab/>
      </w:r>
      <w:r w:rsidR="0005370C" w:rsidRPr="00C12016">
        <w:rPr>
          <w:rFonts w:ascii="Times New Roman" w:hAnsi="Times New Roman" w:cs="Times New Roman"/>
          <w:sz w:val="28"/>
          <w:szCs w:val="28"/>
        </w:rPr>
        <w:t>Автоматизация загрузочной операции на тампопечати на сумму 200 тыс. руб.;</w:t>
      </w:r>
    </w:p>
    <w:p w:rsidR="007205B9" w:rsidRPr="00C12016" w:rsidRDefault="007205B9" w:rsidP="00590F82">
      <w:pPr>
        <w:jc w:val="both"/>
        <w:rPr>
          <w:rFonts w:ascii="Times New Roman" w:hAnsi="Times New Roman" w:cs="Times New Roman"/>
          <w:sz w:val="28"/>
          <w:szCs w:val="28"/>
        </w:rPr>
      </w:pPr>
      <w:r w:rsidRPr="00C12016">
        <w:rPr>
          <w:rFonts w:ascii="Times New Roman" w:hAnsi="Times New Roman" w:cs="Times New Roman"/>
          <w:sz w:val="28"/>
          <w:szCs w:val="28"/>
        </w:rPr>
        <w:t>-</w:t>
      </w:r>
      <w:r w:rsidRPr="00C12016">
        <w:rPr>
          <w:rFonts w:ascii="Times New Roman" w:hAnsi="Times New Roman" w:cs="Times New Roman"/>
          <w:sz w:val="28"/>
          <w:szCs w:val="28"/>
        </w:rPr>
        <w:tab/>
      </w:r>
      <w:r w:rsidR="0005370C" w:rsidRPr="00C12016">
        <w:rPr>
          <w:rFonts w:ascii="Times New Roman" w:hAnsi="Times New Roman" w:cs="Times New Roman"/>
          <w:sz w:val="28"/>
          <w:szCs w:val="28"/>
        </w:rPr>
        <w:t>Микроскоп на сумму 15 тыс. руб.;</w:t>
      </w:r>
    </w:p>
    <w:p w:rsidR="007205B9" w:rsidRPr="00C12016" w:rsidRDefault="007205B9" w:rsidP="00710446">
      <w:pPr>
        <w:jc w:val="both"/>
        <w:rPr>
          <w:rFonts w:ascii="Times New Roman" w:hAnsi="Times New Roman" w:cs="Times New Roman"/>
          <w:sz w:val="28"/>
          <w:szCs w:val="28"/>
        </w:rPr>
      </w:pPr>
      <w:r w:rsidRPr="00C12016">
        <w:rPr>
          <w:rFonts w:ascii="Times New Roman" w:hAnsi="Times New Roman" w:cs="Times New Roman"/>
          <w:sz w:val="28"/>
          <w:szCs w:val="28"/>
        </w:rPr>
        <w:lastRenderedPageBreak/>
        <w:t>-</w:t>
      </w:r>
      <w:r w:rsidRPr="00C12016">
        <w:rPr>
          <w:rFonts w:ascii="Times New Roman" w:hAnsi="Times New Roman" w:cs="Times New Roman"/>
          <w:sz w:val="28"/>
          <w:szCs w:val="28"/>
        </w:rPr>
        <w:tab/>
      </w:r>
      <w:r w:rsidR="0005370C" w:rsidRPr="00C12016">
        <w:rPr>
          <w:rFonts w:ascii="Times New Roman" w:hAnsi="Times New Roman" w:cs="Times New Roman"/>
          <w:sz w:val="28"/>
          <w:szCs w:val="28"/>
        </w:rPr>
        <w:t>Термообразователь сопротивления платиновый ТСП-2088 на сумму 15 тыс. руб.;</w:t>
      </w:r>
    </w:p>
    <w:p w:rsidR="00A40365" w:rsidRPr="00C12016" w:rsidRDefault="00A40365" w:rsidP="00710446">
      <w:pPr>
        <w:rPr>
          <w:rFonts w:ascii="Times New Roman" w:hAnsi="Times New Roman" w:cs="Times New Roman"/>
          <w:sz w:val="24"/>
          <w:szCs w:val="24"/>
        </w:rPr>
      </w:pPr>
      <w:r w:rsidRPr="00C12016">
        <w:rPr>
          <w:rFonts w:ascii="Times New Roman" w:hAnsi="Times New Roman" w:cs="Times New Roman"/>
          <w:sz w:val="24"/>
          <w:szCs w:val="24"/>
        </w:rPr>
        <w:t xml:space="preserve">Источники финансирования: </w:t>
      </w:r>
      <w:r w:rsidR="007205B9" w:rsidRPr="00C12016">
        <w:rPr>
          <w:rFonts w:ascii="Times New Roman" w:hAnsi="Times New Roman" w:cs="Times New Roman"/>
          <w:sz w:val="24"/>
          <w:szCs w:val="24"/>
        </w:rPr>
        <w:t>амортизация</w:t>
      </w:r>
      <w:r w:rsidRPr="00C12016">
        <w:rPr>
          <w:rFonts w:ascii="Times New Roman" w:hAnsi="Times New Roman" w:cs="Times New Roman"/>
          <w:sz w:val="24"/>
          <w:szCs w:val="24"/>
        </w:rPr>
        <w:t>.</w:t>
      </w:r>
    </w:p>
    <w:p w:rsidR="005C758A" w:rsidRPr="00C12016" w:rsidRDefault="005C758A" w:rsidP="00710446">
      <w:pPr>
        <w:rPr>
          <w:rFonts w:ascii="Times New Roman" w:hAnsi="Times New Roman" w:cs="Times New Roman"/>
          <w:sz w:val="32"/>
          <w:szCs w:val="32"/>
        </w:rPr>
      </w:pPr>
    </w:p>
    <w:p w:rsidR="002B24F1" w:rsidRPr="00C12016" w:rsidRDefault="00502B59" w:rsidP="00710446">
      <w:pPr>
        <w:jc w:val="center"/>
        <w:rPr>
          <w:rFonts w:ascii="Times New Roman" w:hAnsi="Times New Roman" w:cs="Times New Roman"/>
          <w:sz w:val="28"/>
          <w:szCs w:val="28"/>
        </w:rPr>
      </w:pPr>
      <w:r w:rsidRPr="00C12016">
        <w:rPr>
          <w:rFonts w:ascii="Times New Roman" w:hAnsi="Times New Roman" w:cs="Times New Roman"/>
          <w:sz w:val="28"/>
          <w:szCs w:val="28"/>
          <w:lang w:val="en-US"/>
        </w:rPr>
        <w:t>X</w:t>
      </w:r>
      <w:r w:rsidR="002B24F1" w:rsidRPr="00C12016">
        <w:rPr>
          <w:rFonts w:ascii="Times New Roman" w:hAnsi="Times New Roman" w:cs="Times New Roman"/>
          <w:sz w:val="28"/>
          <w:szCs w:val="28"/>
        </w:rPr>
        <w:t>. Закупочная деятельность</w:t>
      </w:r>
    </w:p>
    <w:p w:rsidR="002D6B6D" w:rsidRPr="00C12016" w:rsidRDefault="002D6B6D" w:rsidP="00590F82">
      <w:pPr>
        <w:jc w:val="both"/>
        <w:rPr>
          <w:rFonts w:ascii="Times New Roman" w:hAnsi="Times New Roman" w:cs="Times New Roman"/>
          <w:sz w:val="28"/>
          <w:szCs w:val="28"/>
        </w:rPr>
      </w:pPr>
    </w:p>
    <w:p w:rsidR="002B24F1" w:rsidRPr="00C12016" w:rsidRDefault="002B24F1" w:rsidP="000E4862">
      <w:pPr>
        <w:spacing w:after="0"/>
        <w:ind w:firstLine="708"/>
        <w:jc w:val="both"/>
        <w:rPr>
          <w:rFonts w:ascii="Times New Roman" w:hAnsi="Times New Roman" w:cs="Times New Roman"/>
          <w:sz w:val="28"/>
          <w:szCs w:val="28"/>
        </w:rPr>
      </w:pPr>
      <w:r w:rsidRPr="00C12016">
        <w:rPr>
          <w:rFonts w:ascii="Times New Roman" w:hAnsi="Times New Roman" w:cs="Times New Roman"/>
          <w:sz w:val="28"/>
          <w:szCs w:val="28"/>
        </w:rPr>
        <w:t xml:space="preserve">При проведении закупочной деятельности </w:t>
      </w:r>
      <w:r w:rsidR="00A85201" w:rsidRPr="00C12016">
        <w:rPr>
          <w:rFonts w:ascii="Times New Roman" w:hAnsi="Times New Roman" w:cs="Times New Roman"/>
          <w:sz w:val="28"/>
          <w:szCs w:val="28"/>
        </w:rPr>
        <w:t>О</w:t>
      </w:r>
      <w:r w:rsidR="002D6B6D" w:rsidRPr="00C12016">
        <w:rPr>
          <w:rFonts w:ascii="Times New Roman" w:hAnsi="Times New Roman" w:cs="Times New Roman"/>
          <w:sz w:val="28"/>
          <w:szCs w:val="28"/>
        </w:rPr>
        <w:t>бщество руководствуется следующим</w:t>
      </w:r>
      <w:r w:rsidR="00B77E10" w:rsidRPr="00C12016">
        <w:rPr>
          <w:rFonts w:ascii="Times New Roman" w:hAnsi="Times New Roman" w:cs="Times New Roman"/>
          <w:sz w:val="28"/>
          <w:szCs w:val="28"/>
        </w:rPr>
        <w:t>и стандартами и</w:t>
      </w:r>
      <w:r w:rsidR="002D6B6D" w:rsidRPr="00C12016">
        <w:rPr>
          <w:rFonts w:ascii="Times New Roman" w:hAnsi="Times New Roman" w:cs="Times New Roman"/>
          <w:sz w:val="28"/>
          <w:szCs w:val="28"/>
        </w:rPr>
        <w:t xml:space="preserve"> положени</w:t>
      </w:r>
      <w:r w:rsidR="00B77E10" w:rsidRPr="00C12016">
        <w:rPr>
          <w:rFonts w:ascii="Times New Roman" w:hAnsi="Times New Roman" w:cs="Times New Roman"/>
          <w:sz w:val="28"/>
          <w:szCs w:val="28"/>
        </w:rPr>
        <w:t>я</w:t>
      </w:r>
      <w:r w:rsidR="002D6B6D" w:rsidRPr="00C12016">
        <w:rPr>
          <w:rFonts w:ascii="Times New Roman" w:hAnsi="Times New Roman" w:cs="Times New Roman"/>
          <w:sz w:val="28"/>
          <w:szCs w:val="28"/>
        </w:rPr>
        <w:t>м</w:t>
      </w:r>
      <w:r w:rsidR="00B77E10" w:rsidRPr="00C12016">
        <w:rPr>
          <w:rFonts w:ascii="Times New Roman" w:hAnsi="Times New Roman" w:cs="Times New Roman"/>
          <w:sz w:val="28"/>
          <w:szCs w:val="28"/>
        </w:rPr>
        <w:t>и</w:t>
      </w:r>
      <w:r w:rsidR="002D6B6D" w:rsidRPr="00C12016">
        <w:rPr>
          <w:rFonts w:ascii="Times New Roman" w:hAnsi="Times New Roman" w:cs="Times New Roman"/>
          <w:sz w:val="28"/>
          <w:szCs w:val="28"/>
        </w:rPr>
        <w:t>:</w:t>
      </w:r>
    </w:p>
    <w:p w:rsidR="00B77E10" w:rsidRPr="00C12016" w:rsidRDefault="002D6B6D" w:rsidP="00590F82">
      <w:pPr>
        <w:spacing w:after="0"/>
        <w:jc w:val="both"/>
        <w:rPr>
          <w:rFonts w:ascii="Times New Roman" w:hAnsi="Times New Roman" w:cs="Times New Roman"/>
          <w:sz w:val="28"/>
          <w:szCs w:val="28"/>
        </w:rPr>
      </w:pPr>
      <w:r w:rsidRPr="00C12016">
        <w:rPr>
          <w:rFonts w:ascii="Times New Roman" w:hAnsi="Times New Roman" w:cs="Times New Roman"/>
          <w:sz w:val="28"/>
          <w:szCs w:val="28"/>
        </w:rPr>
        <w:t>-</w:t>
      </w:r>
      <w:r w:rsidRPr="00C12016">
        <w:rPr>
          <w:rFonts w:ascii="Times New Roman" w:hAnsi="Times New Roman" w:cs="Times New Roman"/>
          <w:sz w:val="28"/>
          <w:szCs w:val="28"/>
        </w:rPr>
        <w:tab/>
        <w:t xml:space="preserve">Стандарт </w:t>
      </w:r>
      <w:r w:rsidR="00D245A4" w:rsidRPr="00C12016">
        <w:rPr>
          <w:rFonts w:ascii="Times New Roman" w:hAnsi="Times New Roman" w:cs="Times New Roman"/>
          <w:sz w:val="28"/>
          <w:szCs w:val="28"/>
        </w:rPr>
        <w:t>организации</w:t>
      </w:r>
      <w:r w:rsidR="00B77E10" w:rsidRPr="00C12016">
        <w:rPr>
          <w:rFonts w:ascii="Times New Roman" w:hAnsi="Times New Roman" w:cs="Times New Roman"/>
          <w:sz w:val="28"/>
          <w:szCs w:val="28"/>
        </w:rPr>
        <w:t xml:space="preserve"> СТО КСНЖ 7.4-01-2013 «Закупки». Утвержден и введен в действие приказом №48 от 21.02.2013г</w:t>
      </w:r>
      <w:r w:rsidR="00E52620" w:rsidRPr="00C12016">
        <w:rPr>
          <w:rFonts w:ascii="Times New Roman" w:hAnsi="Times New Roman" w:cs="Times New Roman"/>
          <w:sz w:val="28"/>
          <w:szCs w:val="28"/>
        </w:rPr>
        <w:t>.</w:t>
      </w:r>
    </w:p>
    <w:p w:rsidR="00D245A4" w:rsidRPr="00C12016" w:rsidRDefault="00B77E10" w:rsidP="00590F82">
      <w:pPr>
        <w:spacing w:after="0"/>
        <w:jc w:val="both"/>
        <w:rPr>
          <w:rFonts w:ascii="Times New Roman" w:hAnsi="Times New Roman" w:cs="Times New Roman"/>
          <w:sz w:val="28"/>
          <w:szCs w:val="28"/>
        </w:rPr>
      </w:pPr>
      <w:r w:rsidRPr="00C12016">
        <w:rPr>
          <w:rFonts w:ascii="Times New Roman" w:hAnsi="Times New Roman" w:cs="Times New Roman"/>
          <w:sz w:val="28"/>
          <w:szCs w:val="28"/>
        </w:rPr>
        <w:t xml:space="preserve">В настоящем стандарте установлены основные принципы и организация работы по обеспечению производства </w:t>
      </w:r>
      <w:r w:rsidR="001C4AA1" w:rsidRPr="00C12016">
        <w:rPr>
          <w:rFonts w:ascii="Times New Roman" w:hAnsi="Times New Roman" w:cs="Times New Roman"/>
          <w:sz w:val="28"/>
          <w:szCs w:val="28"/>
        </w:rPr>
        <w:t>организации</w:t>
      </w:r>
      <w:r w:rsidRPr="00C12016">
        <w:rPr>
          <w:rFonts w:ascii="Times New Roman" w:hAnsi="Times New Roman" w:cs="Times New Roman"/>
          <w:sz w:val="28"/>
          <w:szCs w:val="28"/>
        </w:rPr>
        <w:t xml:space="preserve"> необходимыми </w:t>
      </w:r>
      <w:r w:rsidR="00955BDA" w:rsidRPr="00C12016">
        <w:rPr>
          <w:rFonts w:ascii="Times New Roman" w:hAnsi="Times New Roman" w:cs="Times New Roman"/>
          <w:sz w:val="28"/>
          <w:szCs w:val="28"/>
        </w:rPr>
        <w:t>материальными ресурсами.</w:t>
      </w:r>
    </w:p>
    <w:p w:rsidR="00D245A4" w:rsidRPr="00C12016" w:rsidRDefault="00D245A4" w:rsidP="00590F82">
      <w:pPr>
        <w:spacing w:after="0"/>
        <w:jc w:val="both"/>
        <w:rPr>
          <w:rFonts w:ascii="Times New Roman" w:hAnsi="Times New Roman" w:cs="Times New Roman"/>
          <w:sz w:val="28"/>
          <w:szCs w:val="28"/>
        </w:rPr>
      </w:pPr>
      <w:r w:rsidRPr="00C12016">
        <w:rPr>
          <w:rFonts w:ascii="Times New Roman" w:hAnsi="Times New Roman" w:cs="Times New Roman"/>
          <w:sz w:val="28"/>
          <w:szCs w:val="28"/>
        </w:rPr>
        <w:t>-</w:t>
      </w:r>
      <w:r w:rsidRPr="00C12016">
        <w:rPr>
          <w:rFonts w:ascii="Times New Roman" w:hAnsi="Times New Roman" w:cs="Times New Roman"/>
          <w:sz w:val="28"/>
          <w:szCs w:val="28"/>
        </w:rPr>
        <w:tab/>
        <w:t>Стандарт организации СТО КСНЖ 8.2-07-2013 «Входной контроль». Утвержден и введен в действие приказом №65 от 27.02.2013г</w:t>
      </w:r>
    </w:p>
    <w:p w:rsidR="00B77E10" w:rsidRPr="00C12016" w:rsidRDefault="00D245A4" w:rsidP="000E4862">
      <w:pPr>
        <w:spacing w:after="0"/>
        <w:ind w:firstLine="708"/>
        <w:jc w:val="both"/>
        <w:rPr>
          <w:rFonts w:ascii="Times New Roman" w:hAnsi="Times New Roman" w:cs="Times New Roman"/>
          <w:sz w:val="28"/>
          <w:szCs w:val="28"/>
        </w:rPr>
      </w:pPr>
      <w:r w:rsidRPr="00C12016">
        <w:rPr>
          <w:rFonts w:ascii="Times New Roman" w:hAnsi="Times New Roman" w:cs="Times New Roman"/>
          <w:sz w:val="28"/>
          <w:szCs w:val="28"/>
        </w:rPr>
        <w:t>В данном стандарте установлены процедуры верификации закупленной продукции.</w:t>
      </w:r>
      <w:r w:rsidR="001C4AA1" w:rsidRPr="00C12016">
        <w:rPr>
          <w:rFonts w:ascii="Times New Roman" w:hAnsi="Times New Roman" w:cs="Times New Roman"/>
          <w:sz w:val="28"/>
          <w:szCs w:val="28"/>
        </w:rPr>
        <w:t xml:space="preserve"> Для своевременного обеспечения материалами, полуфабрикатами и комплектующими изделиями (далее МПиК) требуемого качества, результативной и эффективной деятельности организации в процедуру верификации закупленной продукции включены действия по:</w:t>
      </w:r>
    </w:p>
    <w:p w:rsidR="001C4AA1" w:rsidRPr="00C12016" w:rsidRDefault="001C4AA1" w:rsidP="00590F82">
      <w:pPr>
        <w:pStyle w:val="a7"/>
        <w:numPr>
          <w:ilvl w:val="0"/>
          <w:numId w:val="2"/>
        </w:numPr>
        <w:spacing w:after="0"/>
        <w:ind w:left="0" w:firstLine="0"/>
        <w:jc w:val="both"/>
        <w:rPr>
          <w:rFonts w:ascii="Times New Roman" w:hAnsi="Times New Roman" w:cs="Times New Roman"/>
          <w:sz w:val="28"/>
          <w:szCs w:val="28"/>
        </w:rPr>
      </w:pPr>
      <w:r w:rsidRPr="00C12016">
        <w:rPr>
          <w:rFonts w:ascii="Times New Roman" w:hAnsi="Times New Roman" w:cs="Times New Roman"/>
          <w:sz w:val="28"/>
          <w:szCs w:val="28"/>
        </w:rPr>
        <w:t xml:space="preserve">Установлению в организации документально </w:t>
      </w:r>
      <w:r w:rsidR="0014646E" w:rsidRPr="00C12016">
        <w:rPr>
          <w:rFonts w:ascii="Times New Roman" w:hAnsi="Times New Roman" w:cs="Times New Roman"/>
          <w:sz w:val="28"/>
          <w:szCs w:val="28"/>
        </w:rPr>
        <w:t>оформленной организационной структуры и функциональной схемы</w:t>
      </w:r>
      <w:r w:rsidR="0061482E" w:rsidRPr="00C12016">
        <w:rPr>
          <w:rFonts w:ascii="Times New Roman" w:hAnsi="Times New Roman" w:cs="Times New Roman"/>
          <w:sz w:val="28"/>
          <w:szCs w:val="28"/>
        </w:rPr>
        <w:t xml:space="preserve"> руководства и управления качеством изделий;</w:t>
      </w:r>
    </w:p>
    <w:p w:rsidR="0061482E" w:rsidRPr="00C12016" w:rsidRDefault="0061482E" w:rsidP="00590F82">
      <w:pPr>
        <w:pStyle w:val="a7"/>
        <w:numPr>
          <w:ilvl w:val="0"/>
          <w:numId w:val="2"/>
        </w:numPr>
        <w:spacing w:after="0"/>
        <w:ind w:left="0" w:firstLine="0"/>
        <w:jc w:val="both"/>
        <w:rPr>
          <w:rFonts w:ascii="Times New Roman" w:hAnsi="Times New Roman" w:cs="Times New Roman"/>
          <w:sz w:val="28"/>
          <w:szCs w:val="28"/>
        </w:rPr>
      </w:pPr>
      <w:r w:rsidRPr="00C12016">
        <w:rPr>
          <w:rFonts w:ascii="Times New Roman" w:hAnsi="Times New Roman" w:cs="Times New Roman"/>
          <w:sz w:val="28"/>
          <w:szCs w:val="28"/>
        </w:rPr>
        <w:t>Порядку планирования, приобретения, хранения и обеспечения соответствующих подразделений и рабочих мест необходимыми для ритмичного производства МПиК, соответствующими требованиям конструкторской (КД) и технологической документации (ТД).</w:t>
      </w:r>
    </w:p>
    <w:p w:rsidR="003B55C3" w:rsidRPr="00C12016" w:rsidRDefault="00FF30D2" w:rsidP="00590F82">
      <w:pPr>
        <w:pStyle w:val="a7"/>
        <w:numPr>
          <w:ilvl w:val="0"/>
          <w:numId w:val="2"/>
        </w:numPr>
        <w:spacing w:after="0"/>
        <w:ind w:left="0" w:firstLine="0"/>
        <w:jc w:val="both"/>
        <w:rPr>
          <w:rFonts w:ascii="Times New Roman" w:hAnsi="Times New Roman" w:cs="Times New Roman"/>
          <w:sz w:val="28"/>
          <w:szCs w:val="28"/>
        </w:rPr>
      </w:pPr>
      <w:r w:rsidRPr="00C12016">
        <w:rPr>
          <w:rFonts w:ascii="Times New Roman" w:hAnsi="Times New Roman" w:cs="Times New Roman"/>
          <w:sz w:val="28"/>
          <w:szCs w:val="28"/>
        </w:rPr>
        <w:t>Предотвращению использования в производстве МПиК, не соответствующих требованиям, установленным в документах по стандартизации, стандартах, ТУ</w:t>
      </w:r>
      <w:r w:rsidR="006410A9" w:rsidRPr="00C12016">
        <w:rPr>
          <w:rFonts w:ascii="Times New Roman" w:hAnsi="Times New Roman" w:cs="Times New Roman"/>
          <w:sz w:val="28"/>
          <w:szCs w:val="28"/>
        </w:rPr>
        <w:t>, а также КД и контрактах (договорах) на поставку;</w:t>
      </w:r>
    </w:p>
    <w:p w:rsidR="006410A9" w:rsidRPr="00C12016" w:rsidRDefault="006410A9" w:rsidP="00590F82">
      <w:pPr>
        <w:pStyle w:val="a7"/>
        <w:numPr>
          <w:ilvl w:val="0"/>
          <w:numId w:val="2"/>
        </w:numPr>
        <w:spacing w:after="0"/>
        <w:ind w:left="0" w:firstLine="0"/>
        <w:jc w:val="both"/>
        <w:rPr>
          <w:rFonts w:ascii="Times New Roman" w:hAnsi="Times New Roman" w:cs="Times New Roman"/>
          <w:sz w:val="28"/>
          <w:szCs w:val="28"/>
        </w:rPr>
      </w:pPr>
      <w:r w:rsidRPr="00C12016">
        <w:rPr>
          <w:rFonts w:ascii="Times New Roman" w:hAnsi="Times New Roman" w:cs="Times New Roman"/>
          <w:sz w:val="28"/>
          <w:szCs w:val="28"/>
        </w:rPr>
        <w:t>Разработке корректирующих мероприятий по обеспечению качества МПиК на основе анализа накопленных данных по результатам входного контроля;</w:t>
      </w:r>
    </w:p>
    <w:p w:rsidR="006410A9" w:rsidRPr="00C12016" w:rsidRDefault="006410A9" w:rsidP="00590F82">
      <w:pPr>
        <w:pStyle w:val="a7"/>
        <w:numPr>
          <w:ilvl w:val="0"/>
          <w:numId w:val="2"/>
        </w:numPr>
        <w:spacing w:after="0"/>
        <w:ind w:left="0" w:firstLine="0"/>
        <w:jc w:val="both"/>
        <w:rPr>
          <w:rFonts w:ascii="Times New Roman" w:hAnsi="Times New Roman" w:cs="Times New Roman"/>
          <w:sz w:val="28"/>
          <w:szCs w:val="28"/>
        </w:rPr>
      </w:pPr>
      <w:r w:rsidRPr="00C12016">
        <w:rPr>
          <w:rFonts w:ascii="Times New Roman" w:hAnsi="Times New Roman" w:cs="Times New Roman"/>
          <w:sz w:val="28"/>
          <w:szCs w:val="28"/>
        </w:rPr>
        <w:t>Порядку и условиям формирования</w:t>
      </w:r>
      <w:r w:rsidR="001D5032" w:rsidRPr="00C12016">
        <w:rPr>
          <w:rFonts w:ascii="Times New Roman" w:hAnsi="Times New Roman" w:cs="Times New Roman"/>
          <w:sz w:val="28"/>
          <w:szCs w:val="28"/>
        </w:rPr>
        <w:t xml:space="preserve"> производственных партий МПиК, поступающих в производство, их идентификации и прослеживаемости при </w:t>
      </w:r>
      <w:r w:rsidR="001D5032" w:rsidRPr="00C12016">
        <w:rPr>
          <w:rFonts w:ascii="Times New Roman" w:hAnsi="Times New Roman" w:cs="Times New Roman"/>
          <w:sz w:val="28"/>
          <w:szCs w:val="28"/>
        </w:rPr>
        <w:lastRenderedPageBreak/>
        <w:t>выполнении всего ТП. Идентификация может осуществляться с помощью штампов, этикеток, ярлыков или сопроводительных листов;</w:t>
      </w:r>
    </w:p>
    <w:p w:rsidR="000F5498" w:rsidRPr="00C12016" w:rsidRDefault="001D5032" w:rsidP="00590F82">
      <w:pPr>
        <w:pStyle w:val="a7"/>
        <w:numPr>
          <w:ilvl w:val="0"/>
          <w:numId w:val="2"/>
        </w:numPr>
        <w:spacing w:after="0"/>
        <w:ind w:left="0" w:firstLine="0"/>
        <w:jc w:val="both"/>
        <w:rPr>
          <w:rFonts w:ascii="Times New Roman" w:hAnsi="Times New Roman" w:cs="Times New Roman"/>
          <w:sz w:val="28"/>
          <w:szCs w:val="28"/>
        </w:rPr>
      </w:pPr>
      <w:r w:rsidRPr="00C12016">
        <w:rPr>
          <w:rFonts w:ascii="Times New Roman" w:hAnsi="Times New Roman" w:cs="Times New Roman"/>
          <w:sz w:val="28"/>
          <w:szCs w:val="28"/>
        </w:rPr>
        <w:t>Анализу качества закупаемых МПиК до начала их поставки.</w:t>
      </w:r>
    </w:p>
    <w:p w:rsidR="000F5498" w:rsidRPr="00C12016" w:rsidRDefault="000E4862" w:rsidP="00590F82">
      <w:pPr>
        <w:pStyle w:val="a7"/>
        <w:spacing w:after="0"/>
        <w:ind w:left="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1D5032" w:rsidRPr="00C12016">
        <w:rPr>
          <w:rFonts w:ascii="Times New Roman" w:hAnsi="Times New Roman" w:cs="Times New Roman"/>
          <w:sz w:val="28"/>
          <w:szCs w:val="28"/>
        </w:rPr>
        <w:t>Стандарт организации СТО КСНЖ 4.2-01-2013 «Руководство по качеству». Утвержден и введен в действие приказом №37 от 18.02.2013г</w:t>
      </w:r>
      <w:r w:rsidR="00450F12" w:rsidRPr="00C12016">
        <w:rPr>
          <w:rFonts w:ascii="Times New Roman" w:hAnsi="Times New Roman" w:cs="Times New Roman"/>
          <w:sz w:val="28"/>
          <w:szCs w:val="28"/>
        </w:rPr>
        <w:t xml:space="preserve">                                                                                                                                                                                                                                                                                                                                                                  </w:t>
      </w:r>
      <w:r w:rsidR="000F5498" w:rsidRPr="00C12016">
        <w:rPr>
          <w:rFonts w:ascii="Times New Roman" w:hAnsi="Times New Roman" w:cs="Times New Roman"/>
          <w:sz w:val="28"/>
          <w:szCs w:val="28"/>
        </w:rPr>
        <w:t>Настоящее «Руководство по качеству» является основополагающим нормативным документом в системе менеджмента качества организации и устанавливает политику  и цели предприятия в области качества, а также методы и средства её реализации.</w:t>
      </w:r>
    </w:p>
    <w:p w:rsidR="000F5498" w:rsidRPr="00C12016" w:rsidRDefault="000F5498" w:rsidP="000E4862">
      <w:pPr>
        <w:spacing w:after="0" w:line="360" w:lineRule="auto"/>
        <w:ind w:firstLine="708"/>
        <w:jc w:val="both"/>
        <w:rPr>
          <w:rFonts w:ascii="Times New Roman" w:hAnsi="Times New Roman" w:cs="Times New Roman"/>
          <w:sz w:val="28"/>
          <w:szCs w:val="28"/>
        </w:rPr>
      </w:pPr>
      <w:r w:rsidRPr="00C12016">
        <w:rPr>
          <w:rFonts w:ascii="Times New Roman" w:hAnsi="Times New Roman" w:cs="Times New Roman"/>
          <w:sz w:val="28"/>
          <w:szCs w:val="28"/>
        </w:rPr>
        <w:t>Все МПиК, оснастка и оборудование закупаются  предприятием при наличии сертификата  соответствия, или другого документа, определяющего качество продукции, санитарно – гигиенического сертификата, а также подвергаются входному контролю, результаты которого документируются в соответствии с СТО КСНЖ 8.2-07, в соответствии с утвержденными:</w:t>
      </w:r>
    </w:p>
    <w:p w:rsidR="000F5498" w:rsidRPr="00C12016" w:rsidRDefault="000F5498" w:rsidP="00590F82">
      <w:pPr>
        <w:spacing w:after="0" w:line="360" w:lineRule="auto"/>
        <w:jc w:val="both"/>
        <w:rPr>
          <w:rFonts w:ascii="Times New Roman" w:hAnsi="Times New Roman" w:cs="Times New Roman"/>
          <w:sz w:val="28"/>
          <w:szCs w:val="28"/>
        </w:rPr>
      </w:pPr>
      <w:r w:rsidRPr="00C12016">
        <w:rPr>
          <w:rFonts w:ascii="Times New Roman" w:hAnsi="Times New Roman" w:cs="Times New Roman"/>
          <w:sz w:val="28"/>
          <w:szCs w:val="28"/>
        </w:rPr>
        <w:t>-</w:t>
      </w:r>
      <w:r w:rsidRPr="00C12016">
        <w:rPr>
          <w:rFonts w:ascii="Times New Roman" w:hAnsi="Times New Roman" w:cs="Times New Roman"/>
          <w:sz w:val="28"/>
          <w:szCs w:val="28"/>
        </w:rPr>
        <w:tab/>
        <w:t xml:space="preserve">«Перечнем материалов, подлежащих входному контролю (автомобильные разъёмы)» Приложение КСНЖ 0700200002, </w:t>
      </w:r>
    </w:p>
    <w:p w:rsidR="000F5498" w:rsidRPr="00C12016" w:rsidRDefault="000F5498" w:rsidP="00590F82">
      <w:pPr>
        <w:spacing w:after="0" w:line="360" w:lineRule="auto"/>
        <w:jc w:val="both"/>
        <w:rPr>
          <w:rFonts w:ascii="Times New Roman" w:hAnsi="Times New Roman" w:cs="Times New Roman"/>
          <w:sz w:val="28"/>
          <w:szCs w:val="28"/>
        </w:rPr>
      </w:pPr>
      <w:r w:rsidRPr="00C12016">
        <w:rPr>
          <w:rFonts w:ascii="Times New Roman" w:hAnsi="Times New Roman" w:cs="Times New Roman"/>
          <w:sz w:val="28"/>
          <w:szCs w:val="28"/>
        </w:rPr>
        <w:t>-</w:t>
      </w:r>
      <w:r w:rsidRPr="00C12016">
        <w:rPr>
          <w:rFonts w:ascii="Times New Roman" w:hAnsi="Times New Roman" w:cs="Times New Roman"/>
          <w:sz w:val="28"/>
          <w:szCs w:val="28"/>
        </w:rPr>
        <w:tab/>
        <w:t>«Перечнем материалов, полуфабрикатов и комплектующих, подлежащих входному контролю (соединители электрические)» Приложение КСНЖ  700200000.</w:t>
      </w:r>
    </w:p>
    <w:p w:rsidR="003040F8" w:rsidRPr="00C12016" w:rsidRDefault="000F5498" w:rsidP="00590F82">
      <w:pPr>
        <w:spacing w:after="0" w:line="360" w:lineRule="auto"/>
        <w:jc w:val="both"/>
        <w:rPr>
          <w:rFonts w:ascii="Times New Roman" w:hAnsi="Times New Roman" w:cs="Times New Roman"/>
          <w:sz w:val="28"/>
          <w:szCs w:val="28"/>
        </w:rPr>
      </w:pPr>
      <w:r w:rsidRPr="00C12016">
        <w:rPr>
          <w:rFonts w:ascii="Times New Roman" w:hAnsi="Times New Roman" w:cs="Times New Roman"/>
          <w:sz w:val="28"/>
          <w:szCs w:val="28"/>
        </w:rPr>
        <w:t>-</w:t>
      </w:r>
      <w:r w:rsidRPr="00C12016">
        <w:rPr>
          <w:rFonts w:ascii="Times New Roman" w:hAnsi="Times New Roman" w:cs="Times New Roman"/>
          <w:sz w:val="28"/>
          <w:szCs w:val="28"/>
        </w:rPr>
        <w:tab/>
        <w:t>«Перечнем материалов, полуфабрикатов и комплектующих, подлежащих входному контролю (электротехнические изделия)» Приложение КСНЖ 0700200003.</w:t>
      </w:r>
    </w:p>
    <w:p w:rsidR="009A6A86" w:rsidRPr="00C12016" w:rsidRDefault="009A6A86" w:rsidP="00710446">
      <w:pPr>
        <w:spacing w:after="0" w:line="360" w:lineRule="auto"/>
        <w:ind w:right="141"/>
        <w:jc w:val="both"/>
        <w:rPr>
          <w:rFonts w:ascii="Times New Roman" w:hAnsi="Times New Roman" w:cs="Times New Roman"/>
          <w:sz w:val="28"/>
          <w:szCs w:val="28"/>
        </w:rPr>
      </w:pPr>
    </w:p>
    <w:p w:rsidR="005C758A" w:rsidRPr="00C12016" w:rsidRDefault="00502B59" w:rsidP="00710446">
      <w:pPr>
        <w:spacing w:after="0" w:line="360" w:lineRule="auto"/>
        <w:jc w:val="center"/>
        <w:rPr>
          <w:rFonts w:ascii="Times New Roman" w:hAnsi="Times New Roman" w:cs="Times New Roman"/>
          <w:sz w:val="28"/>
          <w:szCs w:val="28"/>
        </w:rPr>
      </w:pPr>
      <w:r w:rsidRPr="00C12016">
        <w:rPr>
          <w:rFonts w:ascii="Times New Roman" w:hAnsi="Times New Roman" w:cs="Times New Roman"/>
          <w:sz w:val="28"/>
          <w:szCs w:val="28"/>
          <w:lang w:val="en-US"/>
        </w:rPr>
        <w:t>XI</w:t>
      </w:r>
      <w:r w:rsidR="005C758A" w:rsidRPr="00C12016">
        <w:rPr>
          <w:rFonts w:ascii="Times New Roman" w:hAnsi="Times New Roman" w:cs="Times New Roman"/>
          <w:sz w:val="28"/>
          <w:szCs w:val="28"/>
        </w:rPr>
        <w:t>.</w:t>
      </w:r>
      <w:r w:rsidR="005C758A" w:rsidRPr="00C12016">
        <w:rPr>
          <w:rFonts w:ascii="Times New Roman" w:hAnsi="Times New Roman" w:cs="Times New Roman"/>
          <w:sz w:val="28"/>
          <w:szCs w:val="28"/>
        </w:rPr>
        <w:tab/>
        <w:t xml:space="preserve">   Описание основных факторов риска, связанных с деятельностью общества</w:t>
      </w:r>
    </w:p>
    <w:p w:rsidR="009A6A86" w:rsidRPr="00C12016" w:rsidRDefault="009A6A86" w:rsidP="00710446">
      <w:pPr>
        <w:pStyle w:val="Default"/>
        <w:ind w:right="141"/>
        <w:jc w:val="both"/>
        <w:rPr>
          <w:rFonts w:ascii="Times New Roman" w:hAnsi="Times New Roman" w:cs="Times New Roman"/>
          <w:color w:val="auto"/>
          <w:sz w:val="28"/>
          <w:szCs w:val="28"/>
        </w:rPr>
      </w:pPr>
    </w:p>
    <w:p w:rsidR="009E78AD" w:rsidRPr="00C12016" w:rsidRDefault="000E4862" w:rsidP="000E4862">
      <w:pPr>
        <w:pStyle w:val="Default"/>
        <w:tabs>
          <w:tab w:val="left" w:pos="709"/>
        </w:tabs>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9C7ABD" w:rsidRPr="00C12016">
        <w:rPr>
          <w:rFonts w:ascii="Times New Roman" w:hAnsi="Times New Roman" w:cs="Times New Roman"/>
          <w:color w:val="auto"/>
          <w:sz w:val="28"/>
          <w:szCs w:val="28"/>
        </w:rPr>
        <w:t xml:space="preserve">Общество выделяет следующие виды рисков, которые оно полагает существенными для своей деятельности и которые способны негативно повлиять на достижение обществом своих целей: </w:t>
      </w:r>
    </w:p>
    <w:p w:rsidR="003E2CAF" w:rsidRPr="00C12016" w:rsidRDefault="0040061C" w:rsidP="00710446">
      <w:pPr>
        <w:pStyle w:val="Default"/>
        <w:jc w:val="both"/>
        <w:rPr>
          <w:rFonts w:ascii="Times New Roman" w:hAnsi="Times New Roman" w:cs="Times New Roman"/>
          <w:sz w:val="28"/>
          <w:szCs w:val="28"/>
        </w:rPr>
      </w:pPr>
      <w:r w:rsidRPr="00C12016">
        <w:rPr>
          <w:rFonts w:ascii="Times New Roman" w:hAnsi="Times New Roman" w:cs="Times New Roman"/>
          <w:color w:val="auto"/>
          <w:sz w:val="28"/>
          <w:szCs w:val="28"/>
        </w:rPr>
        <w:t>-</w:t>
      </w:r>
      <w:r w:rsidR="003E2CAF" w:rsidRPr="00C12016">
        <w:rPr>
          <w:rFonts w:ascii="Times New Roman" w:hAnsi="Times New Roman" w:cs="Times New Roman"/>
          <w:color w:val="auto"/>
          <w:sz w:val="28"/>
          <w:szCs w:val="28"/>
        </w:rPr>
        <w:tab/>
      </w:r>
      <w:r w:rsidR="009E78AD" w:rsidRPr="00C12016">
        <w:rPr>
          <w:rFonts w:ascii="Times New Roman" w:hAnsi="Times New Roman" w:cs="Times New Roman"/>
          <w:sz w:val="28"/>
          <w:szCs w:val="28"/>
        </w:rPr>
        <w:t>Страновые и региональные риски;</w:t>
      </w:r>
    </w:p>
    <w:p w:rsidR="003E2CAF" w:rsidRPr="00C12016" w:rsidRDefault="003E2CAF" w:rsidP="00710446">
      <w:pPr>
        <w:pStyle w:val="Default"/>
        <w:jc w:val="both"/>
        <w:rPr>
          <w:rFonts w:ascii="Times New Roman" w:hAnsi="Times New Roman" w:cs="Times New Roman"/>
          <w:sz w:val="28"/>
          <w:szCs w:val="28"/>
        </w:rPr>
      </w:pPr>
      <w:r w:rsidRPr="00C12016">
        <w:rPr>
          <w:rFonts w:ascii="Times New Roman" w:hAnsi="Times New Roman" w:cs="Times New Roman"/>
          <w:sz w:val="28"/>
          <w:szCs w:val="28"/>
        </w:rPr>
        <w:t>-</w:t>
      </w:r>
      <w:r w:rsidRPr="00C12016">
        <w:rPr>
          <w:rFonts w:ascii="Times New Roman" w:hAnsi="Times New Roman" w:cs="Times New Roman"/>
          <w:sz w:val="28"/>
          <w:szCs w:val="28"/>
        </w:rPr>
        <w:tab/>
      </w:r>
      <w:r w:rsidR="009E78AD" w:rsidRPr="00C12016">
        <w:rPr>
          <w:rFonts w:ascii="Times New Roman" w:hAnsi="Times New Roman" w:cs="Times New Roman"/>
          <w:sz w:val="28"/>
          <w:szCs w:val="28"/>
        </w:rPr>
        <w:t>Отраслевые риски</w:t>
      </w:r>
      <w:r w:rsidRPr="00C12016">
        <w:rPr>
          <w:rFonts w:ascii="Times New Roman" w:hAnsi="Times New Roman" w:cs="Times New Roman"/>
          <w:sz w:val="28"/>
          <w:szCs w:val="28"/>
        </w:rPr>
        <w:t>;</w:t>
      </w:r>
    </w:p>
    <w:p w:rsidR="003E2CAF" w:rsidRPr="00C12016" w:rsidRDefault="003E2CAF" w:rsidP="00710446">
      <w:pPr>
        <w:pStyle w:val="Default"/>
        <w:jc w:val="both"/>
        <w:rPr>
          <w:rFonts w:ascii="Times New Roman" w:hAnsi="Times New Roman" w:cs="Times New Roman"/>
          <w:sz w:val="28"/>
          <w:szCs w:val="28"/>
        </w:rPr>
      </w:pPr>
      <w:r w:rsidRPr="00C12016">
        <w:rPr>
          <w:rFonts w:ascii="Times New Roman" w:hAnsi="Times New Roman" w:cs="Times New Roman"/>
          <w:sz w:val="28"/>
          <w:szCs w:val="28"/>
        </w:rPr>
        <w:t>-</w:t>
      </w:r>
      <w:r w:rsidRPr="00C12016">
        <w:rPr>
          <w:rFonts w:ascii="Times New Roman" w:hAnsi="Times New Roman" w:cs="Times New Roman"/>
          <w:sz w:val="28"/>
          <w:szCs w:val="28"/>
        </w:rPr>
        <w:tab/>
        <w:t>Финансовые риски;</w:t>
      </w:r>
    </w:p>
    <w:p w:rsidR="00B47FAB" w:rsidRPr="00C12016" w:rsidRDefault="00B47FAB" w:rsidP="00710446">
      <w:pPr>
        <w:pStyle w:val="Default"/>
        <w:jc w:val="both"/>
        <w:rPr>
          <w:rFonts w:ascii="Times New Roman" w:hAnsi="Times New Roman" w:cs="Times New Roman"/>
          <w:sz w:val="28"/>
          <w:szCs w:val="28"/>
        </w:rPr>
      </w:pPr>
      <w:r w:rsidRPr="00C12016">
        <w:rPr>
          <w:rFonts w:ascii="Times New Roman" w:hAnsi="Times New Roman" w:cs="Times New Roman"/>
          <w:sz w:val="28"/>
          <w:szCs w:val="28"/>
        </w:rPr>
        <w:t>-</w:t>
      </w:r>
      <w:r w:rsidRPr="00C12016">
        <w:rPr>
          <w:rFonts w:ascii="Times New Roman" w:hAnsi="Times New Roman" w:cs="Times New Roman"/>
          <w:sz w:val="28"/>
          <w:szCs w:val="28"/>
        </w:rPr>
        <w:tab/>
      </w:r>
      <w:r w:rsidRPr="00C12016">
        <w:rPr>
          <w:rFonts w:ascii="Times New Roman" w:hAnsi="Times New Roman" w:cs="Times New Roman"/>
          <w:bCs/>
          <w:sz w:val="28"/>
          <w:szCs w:val="28"/>
        </w:rPr>
        <w:t>Риски, связанные с изменением налогового законодательства;</w:t>
      </w:r>
    </w:p>
    <w:p w:rsidR="009E78AD" w:rsidRPr="00C12016" w:rsidRDefault="003E2CAF" w:rsidP="00710446">
      <w:pPr>
        <w:pStyle w:val="Default"/>
        <w:jc w:val="both"/>
        <w:rPr>
          <w:rFonts w:ascii="Times New Roman" w:hAnsi="Times New Roman" w:cs="Times New Roman"/>
          <w:sz w:val="28"/>
          <w:szCs w:val="28"/>
        </w:rPr>
      </w:pPr>
      <w:r w:rsidRPr="00C12016">
        <w:rPr>
          <w:rFonts w:ascii="Times New Roman" w:hAnsi="Times New Roman" w:cs="Times New Roman"/>
          <w:sz w:val="28"/>
          <w:szCs w:val="28"/>
        </w:rPr>
        <w:t>-</w:t>
      </w:r>
      <w:r w:rsidRPr="00C12016">
        <w:rPr>
          <w:rFonts w:ascii="Times New Roman" w:hAnsi="Times New Roman" w:cs="Times New Roman"/>
          <w:sz w:val="28"/>
          <w:szCs w:val="28"/>
        </w:rPr>
        <w:tab/>
        <w:t>Риски, связанные с деятельностью Общества.</w:t>
      </w:r>
    </w:p>
    <w:p w:rsidR="003E2CAF" w:rsidRPr="00C12016" w:rsidRDefault="003E2CAF" w:rsidP="000E4862">
      <w:pPr>
        <w:spacing w:after="0" w:line="360" w:lineRule="auto"/>
        <w:ind w:firstLine="708"/>
        <w:jc w:val="both"/>
        <w:rPr>
          <w:rFonts w:ascii="Times New Roman" w:hAnsi="Times New Roman" w:cs="Times New Roman"/>
          <w:sz w:val="28"/>
          <w:szCs w:val="28"/>
        </w:rPr>
      </w:pPr>
      <w:r w:rsidRPr="00C12016">
        <w:rPr>
          <w:rFonts w:ascii="Times New Roman" w:hAnsi="Times New Roman" w:cs="Times New Roman"/>
          <w:sz w:val="28"/>
          <w:szCs w:val="28"/>
        </w:rPr>
        <w:lastRenderedPageBreak/>
        <w:t>Кроме того, существуют риски и неопределенности, которые на текущий момент не известны обществу, или которые общество считает незначительными, но признает, что эти риски могут оказать отрицательное воздействие на операционную деятельность общества, ее положение в отрасли, финансовое положение.</w:t>
      </w:r>
    </w:p>
    <w:p w:rsidR="00B47FAB" w:rsidRPr="00C12016" w:rsidRDefault="00B47FAB" w:rsidP="00710446">
      <w:pPr>
        <w:autoSpaceDE w:val="0"/>
        <w:autoSpaceDN w:val="0"/>
        <w:adjustRightInd w:val="0"/>
        <w:spacing w:after="0" w:line="240" w:lineRule="auto"/>
        <w:jc w:val="both"/>
        <w:rPr>
          <w:rFonts w:ascii="Times New Roman" w:hAnsi="Times New Roman"/>
          <w:b/>
          <w:bCs/>
          <w:i/>
          <w:sz w:val="28"/>
          <w:szCs w:val="28"/>
          <w:u w:val="single"/>
        </w:rPr>
      </w:pPr>
      <w:r w:rsidRPr="00C12016">
        <w:rPr>
          <w:rFonts w:ascii="Times New Roman" w:hAnsi="Times New Roman"/>
          <w:b/>
          <w:bCs/>
          <w:i/>
          <w:sz w:val="28"/>
          <w:szCs w:val="28"/>
          <w:u w:val="single"/>
        </w:rPr>
        <w:t>Страновые и региональные риски.</w:t>
      </w:r>
    </w:p>
    <w:p w:rsidR="00B47FAB" w:rsidRPr="00C12016" w:rsidRDefault="00B47FAB" w:rsidP="00590F82">
      <w:pPr>
        <w:autoSpaceDE w:val="0"/>
        <w:autoSpaceDN w:val="0"/>
        <w:adjustRightInd w:val="0"/>
        <w:spacing w:after="0" w:line="240" w:lineRule="auto"/>
        <w:rPr>
          <w:rFonts w:ascii="Times New Roman" w:hAnsi="Times New Roman"/>
        </w:rPr>
      </w:pPr>
    </w:p>
    <w:p w:rsidR="00B47FAB" w:rsidRPr="00C12016" w:rsidRDefault="00B47FAB" w:rsidP="00590F82">
      <w:pPr>
        <w:autoSpaceDE w:val="0"/>
        <w:autoSpaceDN w:val="0"/>
        <w:adjustRightInd w:val="0"/>
        <w:spacing w:after="0" w:line="240" w:lineRule="auto"/>
        <w:jc w:val="both"/>
        <w:rPr>
          <w:rFonts w:ascii="Times New Roman" w:hAnsi="Times New Roman"/>
          <w:sz w:val="28"/>
          <w:szCs w:val="28"/>
        </w:rPr>
      </w:pPr>
      <w:r w:rsidRPr="00C12016">
        <w:rPr>
          <w:rFonts w:ascii="Times New Roman" w:hAnsi="Times New Roman"/>
          <w:b/>
          <w:bCs/>
          <w:sz w:val="28"/>
          <w:szCs w:val="28"/>
        </w:rPr>
        <w:t>Страновые риски.</w:t>
      </w:r>
      <w:r w:rsidRPr="00C12016">
        <w:rPr>
          <w:rFonts w:ascii="Times New Roman" w:hAnsi="Times New Roman"/>
          <w:sz w:val="28"/>
          <w:szCs w:val="28"/>
        </w:rPr>
        <w:t xml:space="preserve"> В связи с тем, что Общество зарегистрировано и осуществляет свою деятельность на территории Российской Федерации, основные страновые и региональные риски, влияющие на деятельность Общества, это риски, связанные с изменением экономической и политической ситуации в России. Однако в связи с глобализацией мировой экономики и продолжающейся интеграцией в неё экономики Российской Федерации существенное ухудшение внешней экономической ситуации, прежде всего в Западной Европе, может также привести к заметному спаду экономики России, и как следствие, к снижению платежеспособного спроса на продукцию реализуемую Обществом.</w:t>
      </w:r>
    </w:p>
    <w:p w:rsidR="00B47FAB" w:rsidRPr="00C12016" w:rsidRDefault="00B47FAB" w:rsidP="000E4862">
      <w:pPr>
        <w:autoSpaceDE w:val="0"/>
        <w:autoSpaceDN w:val="0"/>
        <w:adjustRightInd w:val="0"/>
        <w:spacing w:after="0" w:line="240" w:lineRule="auto"/>
        <w:ind w:firstLine="708"/>
        <w:jc w:val="both"/>
        <w:rPr>
          <w:rFonts w:ascii="Times New Roman" w:hAnsi="Times New Roman"/>
          <w:sz w:val="28"/>
          <w:szCs w:val="28"/>
        </w:rPr>
      </w:pPr>
      <w:r w:rsidRPr="00C12016">
        <w:rPr>
          <w:rFonts w:ascii="Times New Roman" w:hAnsi="Times New Roman"/>
          <w:sz w:val="28"/>
          <w:szCs w:val="28"/>
        </w:rPr>
        <w:t>Экономика России очень чувствительна к колебаниям мировых цен на нефть, газ, полезные ископаемые и сырьё, составляющих основную часть ВВП страны. Общее замедление темпов развития мировой экономики приводит к снижению мировых цен на эти традиционные товары российского экспорта, негативно отражается на состоянии экономики страны в целом и на развитии и результатах деятельности Общества в частности.</w:t>
      </w:r>
    </w:p>
    <w:p w:rsidR="00B47FAB" w:rsidRPr="00C12016" w:rsidRDefault="00B47FAB" w:rsidP="000E4862">
      <w:pPr>
        <w:autoSpaceDE w:val="0"/>
        <w:autoSpaceDN w:val="0"/>
        <w:adjustRightInd w:val="0"/>
        <w:spacing w:after="0" w:line="240" w:lineRule="auto"/>
        <w:ind w:firstLine="708"/>
        <w:jc w:val="both"/>
        <w:rPr>
          <w:rFonts w:ascii="Times New Roman" w:hAnsi="Times New Roman"/>
          <w:sz w:val="28"/>
          <w:szCs w:val="28"/>
        </w:rPr>
      </w:pPr>
      <w:r w:rsidRPr="00C12016">
        <w:rPr>
          <w:rFonts w:ascii="Times New Roman" w:hAnsi="Times New Roman"/>
          <w:sz w:val="28"/>
          <w:szCs w:val="28"/>
        </w:rPr>
        <w:t>В связи с недостаточной капитализацией российской банковской системы и слабости её защитных механизмов, снижение притока капиталов может привести к существенному сокращению предложения финансовых ресурсов на российском внутреннем рынке и повышению процентных ставок. Все эти факторы могут, как существенно ограничить Обществу доступ к источникам финансирования, так и неблагоприятно отразиться на покупательской способности населения, что негативно скажется на развитии и финансовых результатах деятельности самого Общества.</w:t>
      </w:r>
    </w:p>
    <w:p w:rsidR="00B47FAB" w:rsidRPr="00C12016" w:rsidRDefault="00B47FAB" w:rsidP="000E4862">
      <w:pPr>
        <w:autoSpaceDE w:val="0"/>
        <w:autoSpaceDN w:val="0"/>
        <w:adjustRightInd w:val="0"/>
        <w:spacing w:after="0" w:line="240" w:lineRule="auto"/>
        <w:ind w:firstLine="708"/>
        <w:jc w:val="both"/>
        <w:rPr>
          <w:rFonts w:ascii="Times New Roman" w:hAnsi="Times New Roman"/>
          <w:sz w:val="28"/>
          <w:szCs w:val="28"/>
        </w:rPr>
      </w:pPr>
      <w:r w:rsidRPr="00C12016">
        <w:rPr>
          <w:rFonts w:ascii="Times New Roman" w:hAnsi="Times New Roman"/>
          <w:sz w:val="28"/>
          <w:szCs w:val="28"/>
        </w:rPr>
        <w:t>Текущее состояние инфраструктуры в России сдерживает экономическое развитие, усложняет транспортировку товаров, увеличивает издержки хозяйственной деятельности компаний и, в конечном итоге, может оказать неблагоприятное воздействие на финансовое состояние Общества.</w:t>
      </w:r>
    </w:p>
    <w:p w:rsidR="00B47FAB" w:rsidRPr="00C12016" w:rsidRDefault="00B47FAB" w:rsidP="000E4862">
      <w:pPr>
        <w:autoSpaceDE w:val="0"/>
        <w:autoSpaceDN w:val="0"/>
        <w:adjustRightInd w:val="0"/>
        <w:spacing w:after="0" w:line="240" w:lineRule="auto"/>
        <w:ind w:firstLine="708"/>
        <w:jc w:val="both"/>
        <w:rPr>
          <w:rFonts w:ascii="Times New Roman" w:hAnsi="Times New Roman"/>
          <w:sz w:val="28"/>
          <w:szCs w:val="28"/>
        </w:rPr>
      </w:pPr>
      <w:r w:rsidRPr="00C12016">
        <w:rPr>
          <w:rFonts w:ascii="Times New Roman" w:hAnsi="Times New Roman"/>
          <w:sz w:val="28"/>
          <w:szCs w:val="28"/>
        </w:rPr>
        <w:t xml:space="preserve">Российская Федерация является многонациональным государством, включает в себя регионы с различным уровнем социального и экономического развития, в связи, с чем нельзя полностью исключить возможность возникновения в России внутренних конфликтов, в том числе, с применением военной силы. Общество также не может полностью исключить риски, связанные с возможным введением чрезвычайного положения. По оценкам Общества, риски стихийных бедствий, затрагивающих значительные территории </w:t>
      </w:r>
      <w:r w:rsidRPr="00C12016">
        <w:rPr>
          <w:rFonts w:ascii="Times New Roman" w:hAnsi="Times New Roman"/>
          <w:sz w:val="28"/>
          <w:szCs w:val="28"/>
        </w:rPr>
        <w:lastRenderedPageBreak/>
        <w:t>страны, а также риск возможного прекращения транспортного сообщения минимальны.</w:t>
      </w:r>
    </w:p>
    <w:p w:rsidR="00B47FAB" w:rsidRPr="00C12016" w:rsidRDefault="00B47FAB" w:rsidP="00590F82">
      <w:pPr>
        <w:autoSpaceDE w:val="0"/>
        <w:autoSpaceDN w:val="0"/>
        <w:adjustRightInd w:val="0"/>
        <w:spacing w:after="0" w:line="240" w:lineRule="auto"/>
        <w:jc w:val="both"/>
        <w:rPr>
          <w:rFonts w:ascii="Times New Roman" w:hAnsi="Times New Roman"/>
          <w:sz w:val="28"/>
          <w:szCs w:val="28"/>
        </w:rPr>
      </w:pPr>
      <w:r w:rsidRPr="00C12016">
        <w:rPr>
          <w:rFonts w:ascii="Times New Roman" w:hAnsi="Times New Roman"/>
          <w:b/>
          <w:bCs/>
          <w:sz w:val="28"/>
          <w:szCs w:val="28"/>
        </w:rPr>
        <w:t xml:space="preserve">Региональные риски. </w:t>
      </w:r>
      <w:r w:rsidRPr="00C12016">
        <w:rPr>
          <w:rFonts w:ascii="Times New Roman" w:hAnsi="Times New Roman"/>
          <w:sz w:val="28"/>
          <w:szCs w:val="28"/>
        </w:rPr>
        <w:t>Общество осуществляет свою основную хозяйственную деятельность на территории Российской Федерации. В случае отрицательного влияния макроэкономической ситуации в России на деятельность Общества, оно планирует предпринять масштабную антикризисную программу, включающую в себя комплекс мер, направленных на устранение сложившихся негативных изменений. Определить в настоящее время конкретные действия Общества, при наступлении какого-либо из перечисленных в факторах риска, не представляется возможным,  так как, разработка адекватных, соответствующим событиям мер затруднена неопределенностью развития ситуации в будущем. Параметры проводимых мероприятий будут зависеть от особенностей создавшейся ситуации в каждом конкретном случае. Общество не может гарантировать, что действия, направленные на преодоление возникших негативных изменений, приведут к существенному изменению ситуации, поскольку абсолютное большинство приведенных рисков находится вне контроля и влияния Общества.</w:t>
      </w:r>
    </w:p>
    <w:p w:rsidR="00B47FAB" w:rsidRPr="00C12016" w:rsidRDefault="00B47FAB" w:rsidP="00590F82">
      <w:pPr>
        <w:autoSpaceDE w:val="0"/>
        <w:autoSpaceDN w:val="0"/>
        <w:adjustRightInd w:val="0"/>
        <w:spacing w:after="0" w:line="240" w:lineRule="auto"/>
        <w:jc w:val="both"/>
        <w:rPr>
          <w:rFonts w:ascii="Times New Roman" w:hAnsi="Times New Roman"/>
          <w:sz w:val="28"/>
          <w:szCs w:val="28"/>
        </w:rPr>
      </w:pPr>
      <w:r w:rsidRPr="00C12016">
        <w:rPr>
          <w:rFonts w:ascii="Times New Roman" w:hAnsi="Times New Roman"/>
          <w:sz w:val="28"/>
          <w:szCs w:val="28"/>
        </w:rPr>
        <w:t>Военные конфликты, введение чрезвычайного положения, забастовки могут привести к существенному ухудшению положения всей национальной экономики России и тем самым привести к ухудшению финансового положения Общества. По состоянию на конец 201</w:t>
      </w:r>
      <w:r w:rsidR="00C14F59" w:rsidRPr="00C12016">
        <w:rPr>
          <w:rFonts w:ascii="Times New Roman" w:hAnsi="Times New Roman"/>
          <w:sz w:val="28"/>
          <w:szCs w:val="28"/>
        </w:rPr>
        <w:t>5</w:t>
      </w:r>
      <w:r w:rsidRPr="00C12016">
        <w:rPr>
          <w:rFonts w:ascii="Times New Roman" w:hAnsi="Times New Roman"/>
          <w:sz w:val="28"/>
          <w:szCs w:val="28"/>
        </w:rPr>
        <w:t xml:space="preserve"> года Общество оценивает вероятность наступления данных событий на территории России в целом, а также в Северо-Кавказском федеральном округе, как минимальную и не прогнозирует ухудшения ситуации в ближайшие годы.</w:t>
      </w:r>
    </w:p>
    <w:p w:rsidR="00B47FAB" w:rsidRPr="00C12016" w:rsidRDefault="00B47FAB" w:rsidP="00590F82">
      <w:pPr>
        <w:autoSpaceDE w:val="0"/>
        <w:autoSpaceDN w:val="0"/>
        <w:adjustRightInd w:val="0"/>
        <w:spacing w:after="0" w:line="240" w:lineRule="auto"/>
        <w:jc w:val="both"/>
        <w:rPr>
          <w:rFonts w:ascii="Times New Roman" w:hAnsi="Times New Roman"/>
          <w:b/>
          <w:bCs/>
          <w:i/>
          <w:sz w:val="28"/>
          <w:szCs w:val="28"/>
          <w:u w:val="single"/>
        </w:rPr>
      </w:pPr>
      <w:r w:rsidRPr="00C12016">
        <w:rPr>
          <w:rFonts w:ascii="Times New Roman" w:hAnsi="Times New Roman"/>
          <w:b/>
          <w:bCs/>
          <w:i/>
          <w:sz w:val="28"/>
          <w:szCs w:val="28"/>
          <w:u w:val="single"/>
        </w:rPr>
        <w:t>Отраслевые риски.</w:t>
      </w:r>
    </w:p>
    <w:p w:rsidR="00B47FAB" w:rsidRPr="00C12016" w:rsidRDefault="00B47FAB" w:rsidP="000E4862">
      <w:pPr>
        <w:autoSpaceDE w:val="0"/>
        <w:autoSpaceDN w:val="0"/>
        <w:adjustRightInd w:val="0"/>
        <w:spacing w:after="0" w:line="240" w:lineRule="auto"/>
        <w:ind w:firstLine="708"/>
        <w:jc w:val="both"/>
        <w:rPr>
          <w:rFonts w:ascii="Times New Roman" w:hAnsi="Times New Roman"/>
          <w:sz w:val="28"/>
          <w:szCs w:val="28"/>
        </w:rPr>
      </w:pPr>
      <w:r w:rsidRPr="00C12016">
        <w:rPr>
          <w:rFonts w:ascii="Times New Roman" w:hAnsi="Times New Roman"/>
          <w:sz w:val="28"/>
          <w:szCs w:val="28"/>
        </w:rPr>
        <w:t>Влияние возможного ухудшения ситуации в отрасли Общества на его деятельность и результаты его хозяйственной деятельности. Здесь приводятся наиболее значимые, по мнению Общества, возможные изменения в отрасли, а также предполагаемые действия Общества в этом случае. Отраслевые риски Общества связаны с рядом факторов, негативное изменение которых может существенным образом отразиться на деятельности и финансовом положении Общества. Среди этих факторов можно выделить:</w:t>
      </w:r>
    </w:p>
    <w:p w:rsidR="00B47FAB" w:rsidRPr="00C12016" w:rsidRDefault="00B47FAB" w:rsidP="00590F82">
      <w:pPr>
        <w:autoSpaceDE w:val="0"/>
        <w:autoSpaceDN w:val="0"/>
        <w:adjustRightInd w:val="0"/>
        <w:spacing w:after="0" w:line="240" w:lineRule="auto"/>
        <w:jc w:val="both"/>
        <w:rPr>
          <w:rFonts w:ascii="Times New Roman" w:hAnsi="Times New Roman"/>
          <w:sz w:val="28"/>
          <w:szCs w:val="28"/>
        </w:rPr>
      </w:pPr>
      <w:r w:rsidRPr="00C12016">
        <w:rPr>
          <w:rFonts w:ascii="Times New Roman" w:hAnsi="Times New Roman"/>
          <w:b/>
          <w:bCs/>
          <w:sz w:val="28"/>
          <w:szCs w:val="28"/>
        </w:rPr>
        <w:t xml:space="preserve">Изменение объёма платежеспособного потребительского спроса. </w:t>
      </w:r>
      <w:r w:rsidRPr="00C12016">
        <w:rPr>
          <w:rFonts w:ascii="Times New Roman" w:hAnsi="Times New Roman"/>
          <w:sz w:val="28"/>
          <w:szCs w:val="28"/>
        </w:rPr>
        <w:t xml:space="preserve">Возможное негативное изменение данного фактора связано, прежде всего, с сокращением величины располагаемых доходов населения вследствие ухудшения макроэкономических условий как в России в целом, так и в отдельных регионах присутствия Общества. Замедление темпов экономического развития или даже возможная дестабилизация экономической ситуации повлияет на покупательскую способность населения и приведёт к снижению объемов производства и снижению рентабельности продаж в отрасли в целом. Одним из факторов риска является </w:t>
      </w:r>
      <w:r w:rsidRPr="00C12016">
        <w:rPr>
          <w:rFonts w:ascii="Times New Roman" w:hAnsi="Times New Roman"/>
          <w:bCs/>
          <w:color w:val="000000"/>
          <w:sz w:val="28"/>
          <w:szCs w:val="28"/>
          <w:shd w:val="clear" w:color="auto" w:fill="FFFFFF"/>
        </w:rPr>
        <w:t>заморозка</w:t>
      </w:r>
      <w:r w:rsidRPr="00C12016">
        <w:rPr>
          <w:rStyle w:val="apple-converted-space"/>
          <w:rFonts w:ascii="Times New Roman" w:hAnsi="Times New Roman"/>
          <w:color w:val="000000"/>
          <w:sz w:val="28"/>
          <w:szCs w:val="28"/>
          <w:shd w:val="clear" w:color="auto" w:fill="FFFFFF"/>
        </w:rPr>
        <w:t> </w:t>
      </w:r>
      <w:r w:rsidRPr="00C12016">
        <w:rPr>
          <w:rFonts w:ascii="Times New Roman" w:hAnsi="Times New Roman"/>
          <w:bCs/>
          <w:color w:val="000000"/>
          <w:sz w:val="28"/>
          <w:szCs w:val="28"/>
          <w:shd w:val="clear" w:color="auto" w:fill="FFFFFF"/>
        </w:rPr>
        <w:t>тарифов</w:t>
      </w:r>
      <w:r w:rsidRPr="00C12016">
        <w:rPr>
          <w:rStyle w:val="apple-converted-space"/>
          <w:rFonts w:ascii="Times New Roman" w:hAnsi="Times New Roman"/>
          <w:color w:val="000000"/>
          <w:sz w:val="28"/>
          <w:szCs w:val="28"/>
          <w:shd w:val="clear" w:color="auto" w:fill="FFFFFF"/>
        </w:rPr>
        <w:t> </w:t>
      </w:r>
      <w:r w:rsidRPr="00C12016">
        <w:rPr>
          <w:rFonts w:ascii="Times New Roman" w:hAnsi="Times New Roman"/>
          <w:bCs/>
          <w:color w:val="000000"/>
          <w:sz w:val="28"/>
          <w:szCs w:val="28"/>
          <w:shd w:val="clear" w:color="auto" w:fill="FFFFFF"/>
        </w:rPr>
        <w:t>естественных</w:t>
      </w:r>
      <w:r w:rsidRPr="00C12016">
        <w:rPr>
          <w:rStyle w:val="apple-converted-space"/>
          <w:rFonts w:ascii="Times New Roman" w:hAnsi="Times New Roman"/>
          <w:color w:val="000000"/>
          <w:sz w:val="28"/>
          <w:szCs w:val="28"/>
          <w:shd w:val="clear" w:color="auto" w:fill="FFFFFF"/>
        </w:rPr>
        <w:t> </w:t>
      </w:r>
      <w:r w:rsidRPr="00C12016">
        <w:rPr>
          <w:rFonts w:ascii="Times New Roman" w:hAnsi="Times New Roman"/>
          <w:bCs/>
          <w:color w:val="000000"/>
          <w:sz w:val="28"/>
          <w:szCs w:val="28"/>
          <w:shd w:val="clear" w:color="auto" w:fill="FFFFFF"/>
        </w:rPr>
        <w:t>монополий</w:t>
      </w:r>
      <w:r w:rsidRPr="00C12016">
        <w:rPr>
          <w:rStyle w:val="apple-converted-space"/>
          <w:rFonts w:ascii="Times New Roman" w:hAnsi="Times New Roman"/>
          <w:color w:val="000000"/>
          <w:sz w:val="28"/>
          <w:szCs w:val="28"/>
          <w:shd w:val="clear" w:color="auto" w:fill="FFFFFF"/>
        </w:rPr>
        <w:t xml:space="preserve">, которая влечет за собой сокращение инвестиционных программ у энергосбытовых компаний, являющихся основными потребителями приборов учета. </w:t>
      </w:r>
      <w:r w:rsidRPr="00C12016">
        <w:rPr>
          <w:rFonts w:ascii="Times New Roman" w:hAnsi="Times New Roman"/>
          <w:sz w:val="28"/>
          <w:szCs w:val="28"/>
        </w:rPr>
        <w:t>Общество, являясь частью этой отрасли, в полной мере ощутит на себе влияние этих факторов.</w:t>
      </w:r>
    </w:p>
    <w:p w:rsidR="00B47FAB" w:rsidRPr="00C12016" w:rsidRDefault="00B47FAB" w:rsidP="00590F82">
      <w:pPr>
        <w:autoSpaceDE w:val="0"/>
        <w:autoSpaceDN w:val="0"/>
        <w:adjustRightInd w:val="0"/>
        <w:spacing w:after="0" w:line="240" w:lineRule="auto"/>
        <w:jc w:val="both"/>
        <w:rPr>
          <w:rFonts w:ascii="Times New Roman" w:hAnsi="Times New Roman"/>
          <w:b/>
          <w:bCs/>
          <w:sz w:val="28"/>
          <w:szCs w:val="28"/>
        </w:rPr>
      </w:pPr>
      <w:r w:rsidRPr="00C12016">
        <w:rPr>
          <w:rFonts w:ascii="Times New Roman" w:hAnsi="Times New Roman"/>
          <w:b/>
          <w:bCs/>
          <w:sz w:val="28"/>
          <w:szCs w:val="28"/>
        </w:rPr>
        <w:lastRenderedPageBreak/>
        <w:t xml:space="preserve">Изменение цен на сырье, материалы и  </w:t>
      </w:r>
      <w:r w:rsidRPr="00C12016">
        <w:rPr>
          <w:rFonts w:ascii="Times New Roman" w:hAnsi="Times New Roman"/>
          <w:b/>
          <w:sz w:val="28"/>
          <w:szCs w:val="28"/>
        </w:rPr>
        <w:t>комплектующие изделия,</w:t>
      </w:r>
      <w:r w:rsidRPr="00C12016">
        <w:rPr>
          <w:rFonts w:ascii="Times New Roman" w:hAnsi="Times New Roman"/>
          <w:b/>
          <w:bCs/>
          <w:sz w:val="28"/>
          <w:szCs w:val="28"/>
        </w:rPr>
        <w:t xml:space="preserve"> используемые Обществом в своей деятельности. </w:t>
      </w:r>
      <w:r w:rsidRPr="00C12016">
        <w:rPr>
          <w:rFonts w:ascii="Times New Roman" w:hAnsi="Times New Roman"/>
          <w:sz w:val="28"/>
          <w:szCs w:val="28"/>
        </w:rPr>
        <w:t>Рентабельность деятельности Общества напрямую зависит от стоимости приобретаемого сырья, материалов и комплектующих изделий. Поэтому рост цен на сырье и материалы, может привести к сокращению валовой прибыли. Рост затрат, связанных с выплатой заработной платы, арендой, покупкой сырья и материалов приводит к увеличению себестоимости продукции Общества. Все эти факторы, в совокупности и каждый из них отдельно, в состоянии негативно сказаться на финансовых результатах деятельности Общества.</w:t>
      </w:r>
    </w:p>
    <w:p w:rsidR="00B47FAB" w:rsidRPr="00C12016" w:rsidRDefault="00B47FAB" w:rsidP="000E4862">
      <w:pPr>
        <w:autoSpaceDE w:val="0"/>
        <w:autoSpaceDN w:val="0"/>
        <w:adjustRightInd w:val="0"/>
        <w:spacing w:after="0" w:line="240" w:lineRule="auto"/>
        <w:ind w:firstLine="708"/>
        <w:jc w:val="both"/>
        <w:rPr>
          <w:rFonts w:ascii="Times New Roman" w:hAnsi="Times New Roman"/>
          <w:sz w:val="28"/>
          <w:szCs w:val="28"/>
        </w:rPr>
      </w:pPr>
      <w:r w:rsidRPr="00C12016">
        <w:rPr>
          <w:rFonts w:ascii="Times New Roman" w:hAnsi="Times New Roman"/>
          <w:sz w:val="28"/>
          <w:szCs w:val="28"/>
        </w:rPr>
        <w:t>В случае негативных изменений в отрасли, приводящих к возникновению рисков описанных выше, Общество незамедлительно предпримет все необходимые меры для минимизации влияния этих изменений на деятельность и финансовые показатели Общества. В качестве действий, которые Общество предполагает осуществить в случае изменения в отрасли можно выделить:</w:t>
      </w:r>
    </w:p>
    <w:p w:rsidR="00B47FAB" w:rsidRPr="00C12016" w:rsidRDefault="00B47FAB" w:rsidP="00590F82">
      <w:pPr>
        <w:autoSpaceDE w:val="0"/>
        <w:autoSpaceDN w:val="0"/>
        <w:adjustRightInd w:val="0"/>
        <w:spacing w:after="0" w:line="240" w:lineRule="auto"/>
        <w:jc w:val="both"/>
        <w:rPr>
          <w:rFonts w:ascii="Times New Roman" w:hAnsi="Times New Roman"/>
          <w:sz w:val="28"/>
          <w:szCs w:val="28"/>
        </w:rPr>
      </w:pPr>
      <w:r w:rsidRPr="00C12016">
        <w:rPr>
          <w:rFonts w:ascii="Times New Roman" w:hAnsi="Times New Roman"/>
          <w:sz w:val="28"/>
          <w:szCs w:val="28"/>
        </w:rPr>
        <w:t>-</w:t>
      </w:r>
      <w:r w:rsidRPr="00C12016">
        <w:rPr>
          <w:rFonts w:ascii="Times New Roman" w:hAnsi="Times New Roman"/>
          <w:sz w:val="28"/>
          <w:szCs w:val="28"/>
        </w:rPr>
        <w:tab/>
        <w:t>Перераспределение производства в пользу наиболее рентабельных изделий и освоение новых видов продукции.</w:t>
      </w:r>
    </w:p>
    <w:p w:rsidR="00B47FAB" w:rsidRPr="00C12016" w:rsidRDefault="00B47FAB" w:rsidP="00590F82">
      <w:pPr>
        <w:autoSpaceDE w:val="0"/>
        <w:autoSpaceDN w:val="0"/>
        <w:adjustRightInd w:val="0"/>
        <w:spacing w:after="0" w:line="240" w:lineRule="auto"/>
        <w:jc w:val="both"/>
        <w:rPr>
          <w:rFonts w:ascii="Times New Roman" w:hAnsi="Times New Roman"/>
          <w:sz w:val="28"/>
          <w:szCs w:val="28"/>
        </w:rPr>
      </w:pPr>
      <w:r w:rsidRPr="00C12016">
        <w:rPr>
          <w:rFonts w:ascii="Times New Roman" w:hAnsi="Times New Roman"/>
          <w:sz w:val="28"/>
          <w:szCs w:val="28"/>
        </w:rPr>
        <w:t>-</w:t>
      </w:r>
      <w:r w:rsidRPr="00C12016">
        <w:rPr>
          <w:rFonts w:ascii="Times New Roman" w:hAnsi="Times New Roman"/>
          <w:sz w:val="28"/>
          <w:szCs w:val="28"/>
        </w:rPr>
        <w:tab/>
        <w:t>Пересмотр ценовой политики Общества, в случае увеличения цен на сырьё, материалы, энергоносители и т.д.</w:t>
      </w:r>
    </w:p>
    <w:p w:rsidR="00B47FAB" w:rsidRPr="00C12016" w:rsidRDefault="00B47FAB" w:rsidP="00590F82">
      <w:pPr>
        <w:autoSpaceDE w:val="0"/>
        <w:autoSpaceDN w:val="0"/>
        <w:adjustRightInd w:val="0"/>
        <w:spacing w:after="0" w:line="240" w:lineRule="auto"/>
        <w:jc w:val="both"/>
        <w:rPr>
          <w:rFonts w:ascii="Times New Roman" w:hAnsi="Times New Roman"/>
          <w:sz w:val="28"/>
          <w:szCs w:val="28"/>
        </w:rPr>
      </w:pPr>
      <w:r w:rsidRPr="00C12016">
        <w:rPr>
          <w:rFonts w:ascii="Times New Roman" w:hAnsi="Times New Roman"/>
          <w:sz w:val="28"/>
          <w:szCs w:val="28"/>
        </w:rPr>
        <w:t>-</w:t>
      </w:r>
      <w:r w:rsidRPr="00C12016">
        <w:rPr>
          <w:rFonts w:ascii="Times New Roman" w:hAnsi="Times New Roman"/>
          <w:sz w:val="28"/>
          <w:szCs w:val="28"/>
        </w:rPr>
        <w:tab/>
        <w:t>Осуществление постоянного мониторинга рыночных цен на необходимые ему сырьё, материалы и комплектующие изделия, с целью поиска наиболее выгодных предложений от поставщиков.</w:t>
      </w:r>
    </w:p>
    <w:p w:rsidR="00B47FAB" w:rsidRPr="00C12016" w:rsidRDefault="00B47FAB" w:rsidP="00590F82">
      <w:pPr>
        <w:autoSpaceDE w:val="0"/>
        <w:autoSpaceDN w:val="0"/>
        <w:adjustRightInd w:val="0"/>
        <w:spacing w:after="0" w:line="240" w:lineRule="auto"/>
        <w:jc w:val="both"/>
        <w:rPr>
          <w:rFonts w:ascii="Times New Roman" w:hAnsi="Times New Roman"/>
          <w:sz w:val="28"/>
          <w:szCs w:val="28"/>
        </w:rPr>
      </w:pPr>
      <w:r w:rsidRPr="00C12016">
        <w:rPr>
          <w:rFonts w:ascii="Times New Roman" w:hAnsi="Times New Roman"/>
          <w:sz w:val="28"/>
          <w:szCs w:val="28"/>
        </w:rPr>
        <w:t>-</w:t>
      </w:r>
      <w:r w:rsidRPr="00C12016">
        <w:rPr>
          <w:rFonts w:ascii="Times New Roman" w:hAnsi="Times New Roman"/>
          <w:sz w:val="28"/>
          <w:szCs w:val="28"/>
        </w:rPr>
        <w:tab/>
        <w:t>Оптимизация операционных, управленческих и производственных расходов.</w:t>
      </w:r>
    </w:p>
    <w:p w:rsidR="00B47FAB" w:rsidRPr="00C12016" w:rsidRDefault="00B47FAB" w:rsidP="00590F82">
      <w:pPr>
        <w:autoSpaceDE w:val="0"/>
        <w:autoSpaceDN w:val="0"/>
        <w:adjustRightInd w:val="0"/>
        <w:spacing w:after="0" w:line="240" w:lineRule="auto"/>
        <w:jc w:val="both"/>
        <w:rPr>
          <w:rFonts w:ascii="Times New Roman" w:hAnsi="Times New Roman"/>
          <w:sz w:val="28"/>
          <w:szCs w:val="28"/>
        </w:rPr>
      </w:pPr>
      <w:r w:rsidRPr="00C12016">
        <w:rPr>
          <w:rFonts w:ascii="Times New Roman" w:hAnsi="Times New Roman"/>
          <w:sz w:val="28"/>
          <w:szCs w:val="28"/>
        </w:rPr>
        <w:t>-</w:t>
      </w:r>
      <w:r w:rsidRPr="00C12016">
        <w:rPr>
          <w:rFonts w:ascii="Times New Roman" w:hAnsi="Times New Roman"/>
          <w:sz w:val="28"/>
          <w:szCs w:val="28"/>
        </w:rPr>
        <w:tab/>
        <w:t>Сохранение высокого качества производимой продукции</w:t>
      </w:r>
    </w:p>
    <w:p w:rsidR="00B47FAB" w:rsidRPr="00C12016" w:rsidRDefault="00B47FAB" w:rsidP="00590F82">
      <w:pPr>
        <w:autoSpaceDE w:val="0"/>
        <w:autoSpaceDN w:val="0"/>
        <w:adjustRightInd w:val="0"/>
        <w:spacing w:after="0" w:line="240" w:lineRule="auto"/>
        <w:jc w:val="both"/>
        <w:rPr>
          <w:rFonts w:ascii="Times New Roman" w:hAnsi="Times New Roman"/>
          <w:b/>
          <w:bCs/>
          <w:i/>
          <w:sz w:val="28"/>
          <w:szCs w:val="28"/>
          <w:u w:val="single"/>
        </w:rPr>
      </w:pPr>
      <w:r w:rsidRPr="00C12016">
        <w:rPr>
          <w:rFonts w:ascii="Times New Roman" w:hAnsi="Times New Roman"/>
          <w:b/>
          <w:bCs/>
          <w:i/>
          <w:sz w:val="28"/>
          <w:szCs w:val="28"/>
          <w:u w:val="single"/>
        </w:rPr>
        <w:t>Финансовые риски.</w:t>
      </w:r>
    </w:p>
    <w:p w:rsidR="00B47FAB" w:rsidRPr="00C12016" w:rsidRDefault="00B47FAB" w:rsidP="000E4862">
      <w:pPr>
        <w:autoSpaceDE w:val="0"/>
        <w:autoSpaceDN w:val="0"/>
        <w:adjustRightInd w:val="0"/>
        <w:spacing w:after="0" w:line="240" w:lineRule="auto"/>
        <w:ind w:firstLine="708"/>
        <w:jc w:val="both"/>
        <w:rPr>
          <w:rFonts w:ascii="Times New Roman" w:hAnsi="Times New Roman"/>
          <w:sz w:val="28"/>
          <w:szCs w:val="28"/>
        </w:rPr>
      </w:pPr>
      <w:r w:rsidRPr="00C12016">
        <w:rPr>
          <w:rFonts w:ascii="Times New Roman" w:hAnsi="Times New Roman"/>
          <w:sz w:val="28"/>
          <w:szCs w:val="28"/>
        </w:rPr>
        <w:t>Общество подвержено влиянию следующих основных финансовых рисков:</w:t>
      </w:r>
    </w:p>
    <w:p w:rsidR="00B47FAB" w:rsidRPr="00C12016" w:rsidRDefault="00B47FAB" w:rsidP="00590F82">
      <w:pPr>
        <w:autoSpaceDE w:val="0"/>
        <w:autoSpaceDN w:val="0"/>
        <w:adjustRightInd w:val="0"/>
        <w:spacing w:after="0" w:line="240" w:lineRule="auto"/>
        <w:jc w:val="both"/>
        <w:rPr>
          <w:rFonts w:ascii="Times New Roman" w:hAnsi="Times New Roman"/>
          <w:sz w:val="28"/>
          <w:szCs w:val="28"/>
        </w:rPr>
      </w:pPr>
      <w:r w:rsidRPr="00C12016">
        <w:rPr>
          <w:rFonts w:ascii="Times New Roman" w:hAnsi="Times New Roman"/>
          <w:b/>
          <w:sz w:val="28"/>
          <w:szCs w:val="28"/>
        </w:rPr>
        <w:t xml:space="preserve">Инфляционный риск. </w:t>
      </w:r>
      <w:r w:rsidRPr="00C12016">
        <w:rPr>
          <w:rFonts w:ascii="Times New Roman" w:hAnsi="Times New Roman"/>
          <w:sz w:val="28"/>
          <w:szCs w:val="28"/>
        </w:rPr>
        <w:t>При росте инфляции денежные доходы, получаемые Обществом, будут обесцениваться с точки зрения реальной покупательной способности быстрее, чем расти. Это происходит вследствие того, что инфляция издержек (стоимости сырья, материалов, комплектующих изделий и энергоносителей, используемых в хозяйственной деятельности) растёт опережающими темпами по отношению к росту оптовых цен, по которым Общество имеет возможность реализовать продукцию на рынках сбыта. Ускорение темпов инфляции может оказать негативное воздействие на результаты деятельности Общества (обесценение средств на расчетном счете, дебиторской задолженности, долгосрочных и краткосрочных финансовых вложений). Таким образом, высокие темпы роста инфляции увеличат расходы Общества и негативно отразятся на его возможности поддерживать или повышать норму прибыли. Рост инфляции в России также может привести к общему росту процентных ставок, что</w:t>
      </w:r>
      <w:r w:rsidRPr="00C12016">
        <w:t xml:space="preserve"> </w:t>
      </w:r>
      <w:r w:rsidRPr="00C12016">
        <w:rPr>
          <w:rFonts w:ascii="Times New Roman" w:hAnsi="Times New Roman"/>
          <w:sz w:val="28"/>
          <w:szCs w:val="28"/>
        </w:rPr>
        <w:t>может повлечь нехватку оборотных средств Общества. В случае значительного превышения фактических показателей инфляции над прогнозами Правительства Российской Федерации,</w:t>
      </w:r>
      <w:r w:rsidRPr="00C12016">
        <w:t xml:space="preserve"> </w:t>
      </w:r>
      <w:r w:rsidRPr="00C12016">
        <w:rPr>
          <w:rFonts w:ascii="Times New Roman" w:hAnsi="Times New Roman"/>
          <w:sz w:val="28"/>
          <w:szCs w:val="28"/>
        </w:rPr>
        <w:t xml:space="preserve">Общество намерено уделять особое внимание повышению оборачиваемости оборотных активов, в первую очередь, за счет сокращения запасов, а также </w:t>
      </w:r>
      <w:r w:rsidRPr="00C12016">
        <w:rPr>
          <w:rFonts w:ascii="Times New Roman" w:hAnsi="Times New Roman"/>
          <w:sz w:val="28"/>
          <w:szCs w:val="28"/>
        </w:rPr>
        <w:lastRenderedPageBreak/>
        <w:t xml:space="preserve">пересмотреть существующие договорные отношения с покупателями с целью сокращения дебиторской задолженности. </w:t>
      </w:r>
    </w:p>
    <w:p w:rsidR="00B47FAB" w:rsidRPr="00C12016" w:rsidRDefault="00B47FAB" w:rsidP="00590F82">
      <w:pPr>
        <w:spacing w:after="0"/>
        <w:jc w:val="both"/>
        <w:rPr>
          <w:rFonts w:ascii="Times New Roman" w:hAnsi="Times New Roman"/>
          <w:sz w:val="28"/>
          <w:szCs w:val="28"/>
        </w:rPr>
      </w:pPr>
      <w:r w:rsidRPr="00C12016">
        <w:rPr>
          <w:rFonts w:ascii="Times New Roman" w:hAnsi="Times New Roman"/>
          <w:b/>
          <w:bCs/>
          <w:sz w:val="28"/>
          <w:szCs w:val="28"/>
        </w:rPr>
        <w:t xml:space="preserve">Валютный риск. </w:t>
      </w:r>
      <w:r w:rsidRPr="00C12016">
        <w:rPr>
          <w:rFonts w:ascii="Times New Roman" w:hAnsi="Times New Roman"/>
          <w:sz w:val="28"/>
          <w:szCs w:val="28"/>
        </w:rPr>
        <w:t>Данный риск представляют собой опасность потерь (увеличения расходов) Общества, связанных с изменением курса рубля по отношению к другим валютам, в первую очередь Доллару США и Евро. Данный риск возникает при наличии обязательств по оплате в адрес поставщиков сырья и материалов, а также долговых обязательств, номинированных в валюте, отличной от валюты, в которой Общество получает выручку от своей основной деятельности. Цены на производимую продукцию в значительной степени зависят от стоимости сырья, материалов и комплектующих, что делает цены на продукцию Общества чувствительными к колебаниям цен на сырье, материалы и комплектующие, которые в свою очередь зависят от курса рубля к мировым валютам. В случае отрицательного влияния колебания валютного курса на деятельность Общества предполагается увеличить отпускные цены на продукцию, и снизить импортные поставки сырья и материалов.</w:t>
      </w:r>
    </w:p>
    <w:p w:rsidR="00B47FAB" w:rsidRPr="00C12016" w:rsidRDefault="00B47FAB" w:rsidP="00590F82">
      <w:pPr>
        <w:spacing w:after="0"/>
        <w:jc w:val="both"/>
        <w:rPr>
          <w:rFonts w:ascii="Times New Roman" w:hAnsi="Times New Roman"/>
          <w:sz w:val="28"/>
          <w:szCs w:val="28"/>
        </w:rPr>
      </w:pPr>
      <w:r w:rsidRPr="00C12016">
        <w:rPr>
          <w:rFonts w:ascii="Times New Roman" w:hAnsi="Times New Roman"/>
          <w:b/>
          <w:bCs/>
          <w:sz w:val="28"/>
          <w:szCs w:val="28"/>
        </w:rPr>
        <w:t>Процентный риск</w:t>
      </w:r>
      <w:r w:rsidRPr="00C12016">
        <w:rPr>
          <w:rFonts w:ascii="Times New Roman" w:hAnsi="Times New Roman"/>
          <w:sz w:val="28"/>
          <w:szCs w:val="28"/>
        </w:rPr>
        <w:t xml:space="preserve"> - это риск для прибыли возникающий из-за неблагоприятных колебаний процентной ставки, которые приводят к повышению затрат на выплату процентов или снижению дохода от вложений и поступлений от предоставленных кредитов. Управление данным видом риска для Общества состоит в постоянном мониторинге рынка заемного капитала и целесообразном использовании экономически обоснованных источников заемных средств с точки зрения процентной ставки и сроков. </w:t>
      </w:r>
    </w:p>
    <w:p w:rsidR="00B47FAB" w:rsidRPr="00C12016" w:rsidRDefault="00B47FAB" w:rsidP="00590F82">
      <w:pPr>
        <w:spacing w:after="0"/>
        <w:jc w:val="both"/>
        <w:rPr>
          <w:rFonts w:ascii="Times New Roman" w:hAnsi="Times New Roman"/>
          <w:sz w:val="28"/>
          <w:szCs w:val="28"/>
        </w:rPr>
      </w:pPr>
      <w:r w:rsidRPr="00C12016">
        <w:rPr>
          <w:rFonts w:ascii="Times New Roman" w:hAnsi="Times New Roman"/>
          <w:sz w:val="28"/>
          <w:szCs w:val="28"/>
        </w:rPr>
        <w:t xml:space="preserve"> </w:t>
      </w:r>
      <w:r w:rsidRPr="00C12016">
        <w:rPr>
          <w:rFonts w:ascii="Times New Roman" w:hAnsi="Times New Roman"/>
          <w:sz w:val="28"/>
          <w:szCs w:val="28"/>
        </w:rPr>
        <w:tab/>
        <w:t xml:space="preserve">В числе предполагаемых действий Общества на случай отрицательного влияния изменения процентных ставок на его деятельность могут быть выделены: </w:t>
      </w:r>
    </w:p>
    <w:p w:rsidR="00B47FAB" w:rsidRPr="00C12016" w:rsidRDefault="00B47FAB" w:rsidP="00590F82">
      <w:pPr>
        <w:spacing w:after="0"/>
        <w:jc w:val="both"/>
        <w:rPr>
          <w:rFonts w:ascii="Times New Roman" w:hAnsi="Times New Roman"/>
          <w:sz w:val="28"/>
          <w:szCs w:val="28"/>
        </w:rPr>
      </w:pPr>
      <w:r w:rsidRPr="00C12016">
        <w:rPr>
          <w:rFonts w:ascii="Times New Roman" w:hAnsi="Times New Roman"/>
          <w:sz w:val="28"/>
          <w:szCs w:val="28"/>
        </w:rPr>
        <w:t xml:space="preserve"> - оптимизация портфеля заимствований с учетом изменившихся рыночных условий; </w:t>
      </w:r>
    </w:p>
    <w:p w:rsidR="00B47FAB" w:rsidRPr="00C12016" w:rsidRDefault="00B47FAB" w:rsidP="00590F82">
      <w:pPr>
        <w:spacing w:after="0"/>
        <w:jc w:val="both"/>
        <w:rPr>
          <w:rFonts w:ascii="Times New Roman" w:hAnsi="Times New Roman"/>
          <w:sz w:val="28"/>
          <w:szCs w:val="28"/>
        </w:rPr>
      </w:pPr>
      <w:r w:rsidRPr="00C12016">
        <w:rPr>
          <w:rFonts w:ascii="Times New Roman" w:hAnsi="Times New Roman"/>
          <w:sz w:val="28"/>
          <w:szCs w:val="28"/>
        </w:rPr>
        <w:t xml:space="preserve"> - мониторинг рынка кредитных ресурсов с целью выявления более выгодных условий кредитования; </w:t>
      </w:r>
    </w:p>
    <w:p w:rsidR="00B47FAB" w:rsidRPr="00C12016" w:rsidRDefault="00B47FAB" w:rsidP="00590F82">
      <w:pPr>
        <w:spacing w:after="0"/>
        <w:jc w:val="both"/>
        <w:rPr>
          <w:rFonts w:ascii="Times New Roman" w:hAnsi="Times New Roman"/>
          <w:sz w:val="28"/>
          <w:szCs w:val="28"/>
        </w:rPr>
      </w:pPr>
      <w:r w:rsidRPr="00C12016">
        <w:rPr>
          <w:rFonts w:ascii="Times New Roman" w:hAnsi="Times New Roman"/>
          <w:sz w:val="28"/>
          <w:szCs w:val="28"/>
        </w:rPr>
        <w:t xml:space="preserve"> - увеличение доли инструментов с фиксированной ставкой на уровне, приемлемом для Эмитента; </w:t>
      </w:r>
    </w:p>
    <w:p w:rsidR="00B47FAB" w:rsidRPr="00C12016" w:rsidRDefault="00B47FAB" w:rsidP="00590F82">
      <w:pPr>
        <w:spacing w:after="0"/>
        <w:jc w:val="both"/>
        <w:rPr>
          <w:rFonts w:ascii="Times New Roman" w:hAnsi="Times New Roman"/>
          <w:sz w:val="28"/>
          <w:szCs w:val="28"/>
        </w:rPr>
      </w:pPr>
      <w:r w:rsidRPr="00C12016">
        <w:rPr>
          <w:rFonts w:ascii="Times New Roman" w:hAnsi="Times New Roman"/>
          <w:sz w:val="28"/>
          <w:szCs w:val="28"/>
        </w:rPr>
        <w:t xml:space="preserve"> - возможное расширение круга банков-партеров. </w:t>
      </w:r>
    </w:p>
    <w:p w:rsidR="00B47FAB" w:rsidRPr="00C12016" w:rsidRDefault="00B47FAB" w:rsidP="00590F82">
      <w:pPr>
        <w:spacing w:after="0"/>
        <w:jc w:val="both"/>
        <w:rPr>
          <w:rFonts w:ascii="Times New Roman" w:hAnsi="Times New Roman"/>
          <w:sz w:val="28"/>
          <w:szCs w:val="28"/>
        </w:rPr>
      </w:pPr>
      <w:bookmarkStart w:id="1" w:name="OLE_LINK1"/>
      <w:r w:rsidRPr="00C12016">
        <w:rPr>
          <w:rFonts w:ascii="Times New Roman" w:hAnsi="Times New Roman"/>
          <w:b/>
          <w:bCs/>
          <w:sz w:val="28"/>
          <w:szCs w:val="28"/>
        </w:rPr>
        <w:t>Риск ликвидности</w:t>
      </w:r>
      <w:bookmarkEnd w:id="1"/>
      <w:r w:rsidRPr="00C12016">
        <w:rPr>
          <w:rFonts w:ascii="Times New Roman" w:hAnsi="Times New Roman"/>
          <w:b/>
          <w:bCs/>
          <w:sz w:val="28"/>
          <w:szCs w:val="28"/>
        </w:rPr>
        <w:t>.</w:t>
      </w:r>
      <w:r w:rsidRPr="00C12016">
        <w:rPr>
          <w:rFonts w:ascii="Times New Roman" w:hAnsi="Times New Roman"/>
          <w:sz w:val="28"/>
          <w:szCs w:val="28"/>
        </w:rPr>
        <w:t xml:space="preserve"> Данный риск представляет собой вероятность потери Обществом способности в краткосрочном или долгосрочном периоде исполнять свои обязательства вследствие нехватки денежных средств. Нехватка денежных средств может образоваться в результате убытков Общества, полученных, в том числе, под влиянием остальных финансовых рисков, в сочетании с отсутствием возможности привлечения необходимого финансирования на долговом рынке. Наступление такого рискового события может повлечь за собой штрафы, пени, </w:t>
      </w:r>
      <w:r w:rsidRPr="00C12016">
        <w:rPr>
          <w:rFonts w:ascii="Times New Roman" w:hAnsi="Times New Roman"/>
          <w:sz w:val="28"/>
          <w:szCs w:val="28"/>
        </w:rPr>
        <w:lastRenderedPageBreak/>
        <w:t xml:space="preserve">ущерб деловой репутации Общества и т.д. Управление риском ликвидности осуществляется Обществом путем анализа и планирования денежных потоков в краткосрочной и долгосрочной перспективе. </w:t>
      </w:r>
    </w:p>
    <w:p w:rsidR="00B47FAB" w:rsidRPr="00C12016" w:rsidRDefault="00B47FAB" w:rsidP="00590F82">
      <w:pPr>
        <w:spacing w:after="0"/>
        <w:jc w:val="both"/>
        <w:rPr>
          <w:rFonts w:ascii="Times New Roman" w:hAnsi="Times New Roman"/>
          <w:i/>
          <w:sz w:val="28"/>
          <w:szCs w:val="28"/>
          <w:u w:val="single"/>
        </w:rPr>
      </w:pPr>
      <w:r w:rsidRPr="00C12016">
        <w:rPr>
          <w:rFonts w:ascii="Times New Roman" w:hAnsi="Times New Roman" w:cs="Times New Roman"/>
          <w:b/>
          <w:bCs/>
          <w:i/>
          <w:sz w:val="28"/>
          <w:szCs w:val="28"/>
          <w:u w:val="single"/>
        </w:rPr>
        <w:t>Риски, связанные с изменением налогового законодательства.</w:t>
      </w:r>
    </w:p>
    <w:p w:rsidR="00B47FAB" w:rsidRPr="00C12016" w:rsidRDefault="00B47FAB" w:rsidP="000E4862">
      <w:pPr>
        <w:spacing w:after="0"/>
        <w:ind w:firstLine="708"/>
        <w:jc w:val="both"/>
        <w:rPr>
          <w:rFonts w:ascii="Times New Roman" w:hAnsi="Times New Roman"/>
          <w:sz w:val="28"/>
          <w:szCs w:val="28"/>
        </w:rPr>
      </w:pPr>
      <w:r w:rsidRPr="00C12016">
        <w:rPr>
          <w:rFonts w:ascii="Times New Roman" w:hAnsi="Times New Roman" w:cs="Times New Roman"/>
          <w:sz w:val="28"/>
          <w:szCs w:val="28"/>
        </w:rPr>
        <w:t>Основу налогового законодательства Российской Федерации составляет Налоговый кодекс,</w:t>
      </w:r>
      <w:r w:rsidRPr="00C12016">
        <w:rPr>
          <w:rFonts w:ascii="Times New Roman" w:hAnsi="Times New Roman"/>
          <w:sz w:val="28"/>
          <w:szCs w:val="28"/>
        </w:rPr>
        <w:t xml:space="preserve"> </w:t>
      </w:r>
      <w:r w:rsidRPr="00C12016">
        <w:rPr>
          <w:rFonts w:ascii="Times New Roman" w:hAnsi="Times New Roman" w:cs="Times New Roman"/>
          <w:sz w:val="28"/>
          <w:szCs w:val="28"/>
        </w:rPr>
        <w:t>который определяет общие принципы и правила налогообложения предпринимательской</w:t>
      </w:r>
      <w:r w:rsidRPr="00C12016">
        <w:rPr>
          <w:rFonts w:ascii="Times New Roman" w:hAnsi="Times New Roman"/>
          <w:sz w:val="28"/>
          <w:szCs w:val="28"/>
        </w:rPr>
        <w:t xml:space="preserve"> </w:t>
      </w:r>
      <w:r w:rsidRPr="00C12016">
        <w:rPr>
          <w:rFonts w:ascii="Times New Roman" w:hAnsi="Times New Roman" w:cs="Times New Roman"/>
          <w:sz w:val="28"/>
          <w:szCs w:val="28"/>
        </w:rPr>
        <w:t>деятельности, порядок и условия предоставления налоговых льгот, ставки налогов и другие</w:t>
      </w:r>
      <w:r w:rsidRPr="00C12016">
        <w:rPr>
          <w:rFonts w:ascii="Times New Roman" w:hAnsi="Times New Roman"/>
          <w:sz w:val="28"/>
          <w:szCs w:val="28"/>
        </w:rPr>
        <w:t xml:space="preserve"> </w:t>
      </w:r>
      <w:r w:rsidRPr="00C12016">
        <w:rPr>
          <w:rFonts w:ascii="Times New Roman" w:hAnsi="Times New Roman" w:cs="Times New Roman"/>
          <w:sz w:val="28"/>
          <w:szCs w:val="28"/>
        </w:rPr>
        <w:t>вопросы. Риски, связанные с изменением налогового законодательства влияют на Общества в той же</w:t>
      </w:r>
      <w:r w:rsidRPr="00C12016">
        <w:rPr>
          <w:rFonts w:ascii="Times New Roman" w:hAnsi="Times New Roman"/>
          <w:sz w:val="28"/>
          <w:szCs w:val="28"/>
        </w:rPr>
        <w:t xml:space="preserve"> </w:t>
      </w:r>
      <w:r w:rsidRPr="00C12016">
        <w:rPr>
          <w:rFonts w:ascii="Times New Roman" w:hAnsi="Times New Roman" w:cs="Times New Roman"/>
          <w:sz w:val="28"/>
          <w:szCs w:val="28"/>
        </w:rPr>
        <w:t>степени, в какой они влияют на всех налоговых резидентов Российской Федерации. На</w:t>
      </w:r>
      <w:r w:rsidRPr="00C12016">
        <w:rPr>
          <w:rFonts w:ascii="Times New Roman" w:hAnsi="Times New Roman"/>
          <w:sz w:val="28"/>
          <w:szCs w:val="28"/>
        </w:rPr>
        <w:t xml:space="preserve"> </w:t>
      </w:r>
      <w:r w:rsidRPr="00C12016">
        <w:rPr>
          <w:rFonts w:ascii="Times New Roman" w:hAnsi="Times New Roman" w:cs="Times New Roman"/>
          <w:sz w:val="28"/>
          <w:szCs w:val="28"/>
        </w:rPr>
        <w:t>финансовых результатах деятельности Общества могут негативно отразиться:</w:t>
      </w:r>
      <w:r w:rsidRPr="00C12016">
        <w:rPr>
          <w:rFonts w:ascii="Times New Roman" w:hAnsi="Times New Roman"/>
          <w:sz w:val="28"/>
          <w:szCs w:val="28"/>
        </w:rPr>
        <w:t xml:space="preserve"> </w:t>
      </w:r>
    </w:p>
    <w:p w:rsidR="00B47FAB" w:rsidRPr="00C12016" w:rsidRDefault="00B47FAB" w:rsidP="00590F82">
      <w:pPr>
        <w:spacing w:after="0"/>
        <w:jc w:val="both"/>
        <w:rPr>
          <w:rFonts w:ascii="Times New Roman" w:hAnsi="Times New Roman"/>
          <w:sz w:val="28"/>
          <w:szCs w:val="28"/>
        </w:rPr>
      </w:pPr>
      <w:r w:rsidRPr="00C12016">
        <w:rPr>
          <w:rFonts w:ascii="Times New Roman" w:hAnsi="Times New Roman" w:cs="Times New Roman"/>
          <w:sz w:val="28"/>
          <w:szCs w:val="28"/>
        </w:rPr>
        <w:t>- внесение изменений или дополнений в акты законодательства о налогах и сборах, касающихся</w:t>
      </w:r>
      <w:r w:rsidRPr="00C12016">
        <w:rPr>
          <w:rFonts w:ascii="Times New Roman" w:hAnsi="Times New Roman"/>
          <w:sz w:val="28"/>
          <w:szCs w:val="28"/>
        </w:rPr>
        <w:t xml:space="preserve"> </w:t>
      </w:r>
      <w:r w:rsidRPr="00C12016">
        <w:rPr>
          <w:rFonts w:ascii="Times New Roman" w:hAnsi="Times New Roman" w:cs="Times New Roman"/>
          <w:sz w:val="28"/>
          <w:szCs w:val="28"/>
        </w:rPr>
        <w:t>увеличения налоговых ставок;</w:t>
      </w:r>
      <w:r w:rsidRPr="00C12016">
        <w:rPr>
          <w:rFonts w:ascii="Times New Roman" w:hAnsi="Times New Roman"/>
          <w:sz w:val="28"/>
          <w:szCs w:val="28"/>
        </w:rPr>
        <w:t xml:space="preserve"> </w:t>
      </w:r>
    </w:p>
    <w:p w:rsidR="00B47FAB" w:rsidRPr="00C12016" w:rsidRDefault="00B47FAB" w:rsidP="00590F82">
      <w:pPr>
        <w:spacing w:after="0"/>
        <w:jc w:val="both"/>
        <w:rPr>
          <w:rFonts w:ascii="Times New Roman" w:hAnsi="Times New Roman"/>
          <w:sz w:val="28"/>
          <w:szCs w:val="28"/>
        </w:rPr>
      </w:pPr>
      <w:r w:rsidRPr="00C12016">
        <w:rPr>
          <w:rFonts w:ascii="Times New Roman" w:hAnsi="Times New Roman" w:cs="Times New Roman"/>
          <w:sz w:val="28"/>
          <w:szCs w:val="28"/>
        </w:rPr>
        <w:t>- введение новых видов налогов и сборов; введение новых требований к составлению налоговой</w:t>
      </w:r>
      <w:r w:rsidRPr="00C12016">
        <w:rPr>
          <w:rFonts w:ascii="Times New Roman" w:hAnsi="Times New Roman"/>
          <w:sz w:val="28"/>
          <w:szCs w:val="28"/>
        </w:rPr>
        <w:t xml:space="preserve"> </w:t>
      </w:r>
      <w:r w:rsidRPr="00C12016">
        <w:rPr>
          <w:rFonts w:ascii="Times New Roman" w:hAnsi="Times New Roman" w:cs="Times New Roman"/>
          <w:sz w:val="28"/>
          <w:szCs w:val="28"/>
        </w:rPr>
        <w:t>отчётности и документообороту для целей налогообложения.</w:t>
      </w:r>
    </w:p>
    <w:p w:rsidR="00B47FAB" w:rsidRPr="00C12016" w:rsidRDefault="00B47FAB" w:rsidP="000E4862">
      <w:pPr>
        <w:spacing w:after="0"/>
        <w:ind w:firstLine="708"/>
        <w:jc w:val="both"/>
        <w:rPr>
          <w:rFonts w:ascii="Times New Roman" w:hAnsi="Times New Roman"/>
          <w:sz w:val="28"/>
          <w:szCs w:val="28"/>
        </w:rPr>
      </w:pPr>
      <w:r w:rsidRPr="00C12016">
        <w:rPr>
          <w:rFonts w:ascii="Times New Roman" w:hAnsi="Times New Roman" w:cs="Times New Roman"/>
          <w:sz w:val="28"/>
          <w:szCs w:val="28"/>
        </w:rPr>
        <w:t>Указанные выше и иные изменения в налоговом законодательстве, могут привести к увеличению</w:t>
      </w:r>
      <w:r w:rsidRPr="00C12016">
        <w:rPr>
          <w:rFonts w:ascii="Times New Roman" w:hAnsi="Times New Roman"/>
          <w:sz w:val="28"/>
          <w:szCs w:val="28"/>
        </w:rPr>
        <w:t xml:space="preserve"> </w:t>
      </w:r>
      <w:r w:rsidRPr="00C12016">
        <w:rPr>
          <w:rFonts w:ascii="Times New Roman" w:hAnsi="Times New Roman" w:cs="Times New Roman"/>
          <w:sz w:val="28"/>
          <w:szCs w:val="28"/>
        </w:rPr>
        <w:t>налоговых платежей и как следствие - снижению чистой прибыли Общества.</w:t>
      </w:r>
      <w:r w:rsidRPr="00C12016">
        <w:rPr>
          <w:rFonts w:ascii="Times New Roman" w:hAnsi="Times New Roman"/>
          <w:sz w:val="28"/>
          <w:szCs w:val="28"/>
        </w:rPr>
        <w:t xml:space="preserve"> </w:t>
      </w:r>
      <w:r w:rsidRPr="00C12016">
        <w:rPr>
          <w:rFonts w:ascii="Times New Roman" w:hAnsi="Times New Roman" w:cs="Times New Roman"/>
          <w:sz w:val="28"/>
          <w:szCs w:val="28"/>
        </w:rPr>
        <w:t>Целями налоговой политики, проводимой российским правительством на протяжении последних</w:t>
      </w:r>
      <w:r w:rsidRPr="00C12016">
        <w:rPr>
          <w:rFonts w:ascii="Times New Roman" w:hAnsi="Times New Roman"/>
          <w:sz w:val="28"/>
          <w:szCs w:val="28"/>
        </w:rPr>
        <w:t xml:space="preserve"> </w:t>
      </w:r>
      <w:r w:rsidRPr="00C12016">
        <w:rPr>
          <w:rFonts w:ascii="Times New Roman" w:hAnsi="Times New Roman" w:cs="Times New Roman"/>
          <w:sz w:val="28"/>
          <w:szCs w:val="28"/>
        </w:rPr>
        <w:t>3-х лет, являются: сохранение номинального налогового бремени, унификация налоговых ставок и</w:t>
      </w:r>
      <w:r w:rsidRPr="00C12016">
        <w:rPr>
          <w:rFonts w:ascii="Times New Roman" w:hAnsi="Times New Roman"/>
          <w:sz w:val="28"/>
          <w:szCs w:val="28"/>
        </w:rPr>
        <w:t xml:space="preserve"> </w:t>
      </w:r>
      <w:r w:rsidRPr="00C12016">
        <w:rPr>
          <w:rFonts w:ascii="Times New Roman" w:hAnsi="Times New Roman" w:cs="Times New Roman"/>
          <w:sz w:val="28"/>
          <w:szCs w:val="28"/>
        </w:rPr>
        <w:t>повышение эффективности налоговой системы за счёт внедрения современных подходов к</w:t>
      </w:r>
      <w:r w:rsidRPr="00C12016">
        <w:rPr>
          <w:rFonts w:ascii="Times New Roman" w:hAnsi="Times New Roman"/>
          <w:sz w:val="28"/>
          <w:szCs w:val="28"/>
        </w:rPr>
        <w:t xml:space="preserve"> </w:t>
      </w:r>
      <w:r w:rsidRPr="00C12016">
        <w:rPr>
          <w:rFonts w:ascii="Times New Roman" w:hAnsi="Times New Roman" w:cs="Times New Roman"/>
          <w:sz w:val="28"/>
          <w:szCs w:val="28"/>
        </w:rPr>
        <w:t>налоговому администрированию. Однако реализовать переход от исключительно фискальной</w:t>
      </w:r>
      <w:r w:rsidRPr="00C12016">
        <w:rPr>
          <w:rFonts w:ascii="Times New Roman" w:hAnsi="Times New Roman"/>
          <w:sz w:val="28"/>
          <w:szCs w:val="28"/>
        </w:rPr>
        <w:t xml:space="preserve"> </w:t>
      </w:r>
      <w:r w:rsidRPr="00C12016">
        <w:rPr>
          <w:rFonts w:ascii="Times New Roman" w:hAnsi="Times New Roman" w:cs="Times New Roman"/>
          <w:sz w:val="28"/>
          <w:szCs w:val="28"/>
        </w:rPr>
        <w:t>функции налоговой системы к функции стимулирования развития бизнеса пока не удаётся, и</w:t>
      </w:r>
      <w:r w:rsidRPr="00C12016">
        <w:rPr>
          <w:rFonts w:ascii="Times New Roman" w:hAnsi="Times New Roman"/>
          <w:sz w:val="28"/>
          <w:szCs w:val="28"/>
        </w:rPr>
        <w:t xml:space="preserve"> </w:t>
      </w:r>
      <w:r w:rsidRPr="00C12016">
        <w:rPr>
          <w:rFonts w:ascii="Times New Roman" w:hAnsi="Times New Roman" w:cs="Times New Roman"/>
          <w:sz w:val="28"/>
          <w:szCs w:val="28"/>
        </w:rPr>
        <w:t>налоговое законодательство продолжает оставаться нестабильным и неоднозначным. В этих</w:t>
      </w:r>
      <w:r w:rsidRPr="00C12016">
        <w:rPr>
          <w:rFonts w:ascii="Times New Roman" w:hAnsi="Times New Roman"/>
          <w:sz w:val="28"/>
          <w:szCs w:val="28"/>
        </w:rPr>
        <w:t xml:space="preserve"> </w:t>
      </w:r>
      <w:r w:rsidRPr="00C12016">
        <w:rPr>
          <w:rFonts w:ascii="Times New Roman" w:hAnsi="Times New Roman" w:cs="Times New Roman"/>
          <w:sz w:val="28"/>
          <w:szCs w:val="28"/>
        </w:rPr>
        <w:t>условиях главную роль начинает играть «подзаконное» нормативное правовое регулирование,</w:t>
      </w:r>
      <w:r w:rsidRPr="00C12016">
        <w:rPr>
          <w:rFonts w:ascii="Times New Roman" w:hAnsi="Times New Roman"/>
          <w:sz w:val="28"/>
          <w:szCs w:val="28"/>
        </w:rPr>
        <w:t xml:space="preserve"> </w:t>
      </w:r>
      <w:r w:rsidRPr="00C12016">
        <w:rPr>
          <w:rFonts w:ascii="Times New Roman" w:hAnsi="Times New Roman" w:cs="Times New Roman"/>
          <w:sz w:val="28"/>
          <w:szCs w:val="28"/>
        </w:rPr>
        <w:t>часто вступая в прямое противоречие с нормами НК РФ. Сохраняющаяся нечёткость налогового</w:t>
      </w:r>
      <w:r w:rsidRPr="00C12016">
        <w:rPr>
          <w:rFonts w:ascii="Times New Roman" w:hAnsi="Times New Roman"/>
          <w:sz w:val="28"/>
          <w:szCs w:val="28"/>
        </w:rPr>
        <w:t xml:space="preserve"> </w:t>
      </w:r>
      <w:r w:rsidRPr="00C12016">
        <w:rPr>
          <w:rFonts w:ascii="Times New Roman" w:hAnsi="Times New Roman" w:cs="Times New Roman"/>
          <w:sz w:val="28"/>
          <w:szCs w:val="28"/>
        </w:rPr>
        <w:t>законодательства подвергает Общество риску выплаты существенных штрафов и пеней, несмотря</w:t>
      </w:r>
      <w:r w:rsidRPr="00C12016">
        <w:rPr>
          <w:rFonts w:ascii="Times New Roman" w:hAnsi="Times New Roman"/>
          <w:sz w:val="28"/>
          <w:szCs w:val="28"/>
        </w:rPr>
        <w:t xml:space="preserve"> </w:t>
      </w:r>
      <w:r w:rsidRPr="00C12016">
        <w:rPr>
          <w:rFonts w:ascii="Times New Roman" w:hAnsi="Times New Roman" w:cs="Times New Roman"/>
          <w:sz w:val="28"/>
          <w:szCs w:val="28"/>
        </w:rPr>
        <w:t>на его стремление неукоснительно соблюдать действующие нормы и правила налогообложения, и</w:t>
      </w:r>
      <w:r w:rsidRPr="00C12016">
        <w:rPr>
          <w:rFonts w:ascii="Times New Roman" w:hAnsi="Times New Roman"/>
          <w:sz w:val="28"/>
          <w:szCs w:val="28"/>
        </w:rPr>
        <w:t xml:space="preserve"> </w:t>
      </w:r>
      <w:r w:rsidRPr="00C12016">
        <w:rPr>
          <w:rFonts w:ascii="Times New Roman" w:hAnsi="Times New Roman" w:cs="Times New Roman"/>
          <w:sz w:val="28"/>
          <w:szCs w:val="28"/>
        </w:rPr>
        <w:t>может привести к увеличению расходов, связанных с выплатой налогов.</w:t>
      </w:r>
      <w:r w:rsidRPr="00C12016">
        <w:rPr>
          <w:rFonts w:ascii="Times New Roman" w:hAnsi="Times New Roman"/>
          <w:sz w:val="28"/>
          <w:szCs w:val="28"/>
        </w:rPr>
        <w:t xml:space="preserve"> </w:t>
      </w:r>
      <w:r w:rsidRPr="00C12016">
        <w:rPr>
          <w:rFonts w:ascii="Times New Roman" w:hAnsi="Times New Roman" w:cs="Times New Roman"/>
          <w:sz w:val="28"/>
          <w:szCs w:val="28"/>
        </w:rPr>
        <w:t>Соответственно, Общество может быть вынуждено платить существенно более высокие налоги,</w:t>
      </w:r>
      <w:r w:rsidRPr="00C12016">
        <w:rPr>
          <w:rFonts w:ascii="Times New Roman" w:hAnsi="Times New Roman"/>
          <w:sz w:val="28"/>
          <w:szCs w:val="28"/>
        </w:rPr>
        <w:t xml:space="preserve"> </w:t>
      </w:r>
      <w:r w:rsidRPr="00C12016">
        <w:rPr>
          <w:rFonts w:ascii="Times New Roman" w:hAnsi="Times New Roman" w:cs="Times New Roman"/>
          <w:sz w:val="28"/>
          <w:szCs w:val="28"/>
        </w:rPr>
        <w:t>что может оказать существенное негативное влияние на финансовые результаты деятельности</w:t>
      </w:r>
      <w:r w:rsidRPr="00C12016">
        <w:rPr>
          <w:rFonts w:ascii="Times New Roman" w:hAnsi="Times New Roman"/>
          <w:sz w:val="28"/>
          <w:szCs w:val="28"/>
        </w:rPr>
        <w:t xml:space="preserve"> </w:t>
      </w:r>
      <w:r w:rsidRPr="00C12016">
        <w:rPr>
          <w:rFonts w:ascii="Times New Roman" w:hAnsi="Times New Roman" w:cs="Times New Roman"/>
          <w:sz w:val="28"/>
          <w:szCs w:val="28"/>
        </w:rPr>
        <w:t>Общества. Однако, изменения в налоговой политике, вступившие в силу с начала 2013 года,</w:t>
      </w:r>
      <w:r w:rsidRPr="00C12016">
        <w:rPr>
          <w:rFonts w:ascii="Times New Roman" w:hAnsi="Times New Roman"/>
          <w:sz w:val="28"/>
          <w:szCs w:val="28"/>
        </w:rPr>
        <w:t xml:space="preserve"> </w:t>
      </w:r>
      <w:r w:rsidRPr="00C12016">
        <w:rPr>
          <w:rFonts w:ascii="Times New Roman" w:hAnsi="Times New Roman" w:cs="Times New Roman"/>
          <w:sz w:val="28"/>
          <w:szCs w:val="28"/>
        </w:rPr>
        <w:t>позволяют надеяться на продолжение определённой позитивной динамики в развитии налогового</w:t>
      </w:r>
      <w:r w:rsidRPr="00C12016">
        <w:rPr>
          <w:rFonts w:ascii="Times New Roman" w:hAnsi="Times New Roman"/>
          <w:sz w:val="28"/>
          <w:szCs w:val="28"/>
        </w:rPr>
        <w:t xml:space="preserve"> </w:t>
      </w:r>
      <w:r w:rsidRPr="00C12016">
        <w:rPr>
          <w:rFonts w:ascii="Times New Roman" w:hAnsi="Times New Roman" w:cs="Times New Roman"/>
          <w:sz w:val="28"/>
          <w:szCs w:val="28"/>
        </w:rPr>
        <w:t xml:space="preserve">законодательства Российской </w:t>
      </w:r>
      <w:r w:rsidRPr="00C12016">
        <w:rPr>
          <w:rFonts w:ascii="Times New Roman" w:hAnsi="Times New Roman" w:cs="Times New Roman"/>
          <w:sz w:val="28"/>
          <w:szCs w:val="28"/>
        </w:rPr>
        <w:lastRenderedPageBreak/>
        <w:t>Федерации и снижение в дальнейшем рисков Общества, связанных с</w:t>
      </w:r>
      <w:r w:rsidRPr="00C12016">
        <w:rPr>
          <w:rFonts w:ascii="Times New Roman" w:hAnsi="Times New Roman"/>
          <w:sz w:val="28"/>
          <w:szCs w:val="28"/>
        </w:rPr>
        <w:t xml:space="preserve"> </w:t>
      </w:r>
      <w:r w:rsidRPr="00C12016">
        <w:rPr>
          <w:rFonts w:ascii="Times New Roman" w:hAnsi="Times New Roman" w:cs="Times New Roman"/>
          <w:sz w:val="28"/>
          <w:szCs w:val="28"/>
        </w:rPr>
        <w:t>его изменением.</w:t>
      </w:r>
    </w:p>
    <w:p w:rsidR="00B47FAB" w:rsidRPr="00C12016" w:rsidRDefault="00B47FAB" w:rsidP="00590F82">
      <w:pPr>
        <w:spacing w:after="0"/>
        <w:jc w:val="both"/>
        <w:rPr>
          <w:rFonts w:ascii="Times New Roman" w:hAnsi="Times New Roman" w:cs="Times New Roman"/>
          <w:b/>
          <w:i/>
          <w:sz w:val="28"/>
          <w:szCs w:val="28"/>
        </w:rPr>
      </w:pPr>
      <w:r w:rsidRPr="00C12016">
        <w:rPr>
          <w:rFonts w:ascii="Times New Roman" w:hAnsi="Times New Roman" w:cs="Times New Roman"/>
          <w:b/>
          <w:i/>
          <w:sz w:val="28"/>
          <w:szCs w:val="28"/>
          <w:u w:val="single"/>
        </w:rPr>
        <w:t xml:space="preserve">Риски, связанные с деятельностью Общества </w:t>
      </w:r>
    </w:p>
    <w:p w:rsidR="00B47FAB" w:rsidRPr="00C12016" w:rsidRDefault="00B47FAB" w:rsidP="00590F82">
      <w:pPr>
        <w:spacing w:after="0"/>
        <w:jc w:val="both"/>
        <w:rPr>
          <w:rFonts w:ascii="Times New Roman" w:hAnsi="Times New Roman"/>
          <w:sz w:val="28"/>
          <w:szCs w:val="28"/>
        </w:rPr>
      </w:pPr>
      <w:r w:rsidRPr="00C12016">
        <w:rPr>
          <w:rFonts w:ascii="Times New Roman" w:hAnsi="Times New Roman" w:cs="Times New Roman"/>
          <w:sz w:val="28"/>
          <w:szCs w:val="28"/>
        </w:rPr>
        <w:t xml:space="preserve">Производители продукции, конкурирующей с продукцией </w:t>
      </w:r>
      <w:r w:rsidRPr="00C12016">
        <w:rPr>
          <w:rFonts w:ascii="Times New Roman" w:hAnsi="Times New Roman"/>
          <w:sz w:val="28"/>
          <w:szCs w:val="28"/>
        </w:rPr>
        <w:t>Общества</w:t>
      </w:r>
      <w:r w:rsidRPr="00C12016">
        <w:rPr>
          <w:rFonts w:ascii="Times New Roman" w:hAnsi="Times New Roman" w:cs="Times New Roman"/>
          <w:sz w:val="28"/>
          <w:szCs w:val="28"/>
        </w:rPr>
        <w:t xml:space="preserve"> в каждом из основных сегментов его бизнеса, могут достичь значимых преимуществ перед </w:t>
      </w:r>
      <w:r w:rsidRPr="00C12016">
        <w:rPr>
          <w:rFonts w:ascii="Times New Roman" w:hAnsi="Times New Roman"/>
          <w:sz w:val="28"/>
          <w:szCs w:val="28"/>
        </w:rPr>
        <w:t>Обществом</w:t>
      </w:r>
      <w:r w:rsidRPr="00C12016">
        <w:rPr>
          <w:rFonts w:ascii="Times New Roman" w:hAnsi="Times New Roman" w:cs="Times New Roman"/>
          <w:sz w:val="28"/>
          <w:szCs w:val="28"/>
        </w:rPr>
        <w:t>. Такие преимущества могут иметь отношение к лучшему доступу для них к финансовым ресурсам и рынкам капитала, лучшей концентрации их ресурсов</w:t>
      </w:r>
      <w:r w:rsidRPr="00C12016">
        <w:rPr>
          <w:rFonts w:ascii="Times New Roman" w:hAnsi="Times New Roman"/>
          <w:sz w:val="28"/>
          <w:szCs w:val="28"/>
        </w:rPr>
        <w:t>,</w:t>
      </w:r>
      <w:r w:rsidRPr="00C12016">
        <w:rPr>
          <w:rFonts w:ascii="Times New Roman" w:hAnsi="Times New Roman" w:cs="Times New Roman"/>
          <w:sz w:val="28"/>
          <w:szCs w:val="28"/>
        </w:rPr>
        <w:t xml:space="preserve"> вследствие большей сфокусированности на одном из сегментов деятельности </w:t>
      </w:r>
      <w:r w:rsidRPr="00C12016">
        <w:rPr>
          <w:rFonts w:ascii="Times New Roman" w:hAnsi="Times New Roman"/>
          <w:sz w:val="28"/>
          <w:szCs w:val="28"/>
        </w:rPr>
        <w:t>Общества</w:t>
      </w:r>
      <w:r w:rsidRPr="00C12016">
        <w:rPr>
          <w:rFonts w:ascii="Times New Roman" w:hAnsi="Times New Roman" w:cs="Times New Roman"/>
          <w:sz w:val="28"/>
          <w:szCs w:val="28"/>
        </w:rPr>
        <w:t xml:space="preserve">, более удобному географическому расположению и близости к основным клиентам и рынкам, использованию более эффективных технологий. Сокращение потребностей рынка, введение в строй конкурирующими производителями новых мощностей, превышающих эти потребности, снижение спроса, а также появление на рынках новых продуктов, конкурирующих с продукцией </w:t>
      </w:r>
      <w:r w:rsidRPr="00C12016">
        <w:rPr>
          <w:rFonts w:ascii="Times New Roman" w:hAnsi="Times New Roman"/>
          <w:sz w:val="28"/>
          <w:szCs w:val="28"/>
        </w:rPr>
        <w:t>Общества</w:t>
      </w:r>
      <w:r w:rsidRPr="00C12016">
        <w:rPr>
          <w:rFonts w:ascii="Times New Roman" w:hAnsi="Times New Roman" w:cs="Times New Roman"/>
          <w:sz w:val="28"/>
          <w:szCs w:val="28"/>
        </w:rPr>
        <w:t>, повышает риски воз</w:t>
      </w:r>
      <w:r w:rsidRPr="00C12016">
        <w:rPr>
          <w:rFonts w:ascii="Times New Roman" w:hAnsi="Times New Roman"/>
          <w:sz w:val="28"/>
          <w:szCs w:val="28"/>
        </w:rPr>
        <w:t xml:space="preserve">никновения ценовой конкуренции. А так же </w:t>
      </w:r>
      <w:r w:rsidRPr="00C12016">
        <w:rPr>
          <w:rFonts w:ascii="Times New Roman" w:hAnsi="Times New Roman" w:cs="Times New Roman"/>
          <w:sz w:val="28"/>
          <w:szCs w:val="28"/>
        </w:rPr>
        <w:t xml:space="preserve">неопределенность и несоблюдение сроков проведения конкурсов со стороны заказчиков. </w:t>
      </w:r>
    </w:p>
    <w:p w:rsidR="00B47FAB" w:rsidRPr="00C12016" w:rsidRDefault="00B47FAB" w:rsidP="000E4862">
      <w:pPr>
        <w:spacing w:after="0"/>
        <w:ind w:firstLine="708"/>
        <w:jc w:val="both"/>
        <w:rPr>
          <w:rFonts w:ascii="Times New Roman" w:hAnsi="Times New Roman" w:cs="Times New Roman"/>
          <w:sz w:val="28"/>
          <w:szCs w:val="28"/>
        </w:rPr>
      </w:pPr>
      <w:r w:rsidRPr="00C12016">
        <w:rPr>
          <w:rFonts w:ascii="Times New Roman" w:hAnsi="Times New Roman"/>
          <w:sz w:val="28"/>
          <w:szCs w:val="28"/>
        </w:rPr>
        <w:t xml:space="preserve">В целях управления риском Обществом ведется </w:t>
      </w:r>
      <w:r w:rsidRPr="00C12016">
        <w:rPr>
          <w:rFonts w:ascii="Times New Roman" w:hAnsi="Times New Roman" w:cs="Times New Roman"/>
          <w:sz w:val="28"/>
          <w:szCs w:val="28"/>
        </w:rPr>
        <w:t>разработка и внедрение мероприятий по повышению качества и снижению себестоимости  продукции; увеличение портфеля заказов за счет выхода на новые рынки сбыта продукции как внутри, так и за пределами РФ; использование собственных средств, для подготовки к выполнению контрактов.</w:t>
      </w:r>
    </w:p>
    <w:p w:rsidR="005C758A" w:rsidRPr="00C12016" w:rsidRDefault="005C758A" w:rsidP="00710446">
      <w:pPr>
        <w:spacing w:after="0" w:line="360" w:lineRule="auto"/>
        <w:rPr>
          <w:rFonts w:ascii="Times New Roman" w:hAnsi="Times New Roman" w:cs="Times New Roman"/>
          <w:sz w:val="32"/>
          <w:szCs w:val="32"/>
        </w:rPr>
      </w:pPr>
    </w:p>
    <w:p w:rsidR="005C758A" w:rsidRPr="00C12016" w:rsidRDefault="00502B59" w:rsidP="00710446">
      <w:pPr>
        <w:spacing w:after="0" w:line="360" w:lineRule="auto"/>
        <w:jc w:val="center"/>
        <w:rPr>
          <w:rFonts w:ascii="Times New Roman" w:hAnsi="Times New Roman" w:cs="Times New Roman"/>
          <w:sz w:val="28"/>
          <w:szCs w:val="28"/>
        </w:rPr>
      </w:pPr>
      <w:r w:rsidRPr="00C12016">
        <w:rPr>
          <w:rFonts w:ascii="Times New Roman" w:hAnsi="Times New Roman" w:cs="Times New Roman"/>
          <w:sz w:val="28"/>
          <w:szCs w:val="28"/>
          <w:lang w:val="en-US"/>
        </w:rPr>
        <w:t>XII</w:t>
      </w:r>
      <w:r w:rsidR="005C758A" w:rsidRPr="00C12016">
        <w:rPr>
          <w:rFonts w:ascii="Times New Roman" w:hAnsi="Times New Roman" w:cs="Times New Roman"/>
          <w:sz w:val="28"/>
          <w:szCs w:val="28"/>
        </w:rPr>
        <w:t>.</w:t>
      </w:r>
      <w:r w:rsidR="005C758A" w:rsidRPr="00C12016">
        <w:rPr>
          <w:rFonts w:ascii="Times New Roman" w:hAnsi="Times New Roman" w:cs="Times New Roman"/>
          <w:sz w:val="28"/>
          <w:szCs w:val="28"/>
        </w:rPr>
        <w:tab/>
        <w:t xml:space="preserve">   Отчет о выплате объявленных (начисленных) дивидендов по акциям общества</w:t>
      </w:r>
    </w:p>
    <w:p w:rsidR="005C758A" w:rsidRPr="00C12016" w:rsidRDefault="00194FAC" w:rsidP="00590F82">
      <w:pPr>
        <w:spacing w:after="0" w:line="360" w:lineRule="auto"/>
        <w:jc w:val="both"/>
        <w:rPr>
          <w:rFonts w:ascii="Times New Roman" w:hAnsi="Times New Roman" w:cs="Times New Roman"/>
          <w:sz w:val="28"/>
          <w:szCs w:val="28"/>
        </w:rPr>
      </w:pPr>
      <w:r w:rsidRPr="00C12016">
        <w:rPr>
          <w:rFonts w:ascii="Times New Roman" w:hAnsi="Times New Roman" w:cs="Times New Roman"/>
          <w:sz w:val="28"/>
          <w:szCs w:val="28"/>
        </w:rPr>
        <w:t xml:space="preserve">В соответствии с Уставом общества </w:t>
      </w:r>
      <w:r w:rsidR="00FB59D8" w:rsidRPr="00C12016">
        <w:rPr>
          <w:rFonts w:ascii="Times New Roman" w:hAnsi="Times New Roman" w:cs="Times New Roman"/>
          <w:sz w:val="28"/>
          <w:szCs w:val="28"/>
        </w:rPr>
        <w:t>можно выделить следующие критерии</w:t>
      </w:r>
      <w:r w:rsidR="007323F4" w:rsidRPr="00C12016">
        <w:rPr>
          <w:rFonts w:ascii="Times New Roman" w:hAnsi="Times New Roman" w:cs="Times New Roman"/>
          <w:sz w:val="28"/>
          <w:szCs w:val="28"/>
        </w:rPr>
        <w:t>:</w:t>
      </w:r>
    </w:p>
    <w:p w:rsidR="007323F4" w:rsidRPr="00C12016" w:rsidRDefault="007323F4" w:rsidP="00590F82">
      <w:pPr>
        <w:spacing w:after="0" w:line="360" w:lineRule="auto"/>
        <w:jc w:val="both"/>
        <w:rPr>
          <w:rFonts w:ascii="Times New Roman" w:hAnsi="Times New Roman" w:cs="Times New Roman"/>
          <w:sz w:val="28"/>
          <w:szCs w:val="28"/>
        </w:rPr>
      </w:pPr>
      <w:r w:rsidRPr="00C12016">
        <w:rPr>
          <w:rFonts w:ascii="Times New Roman" w:hAnsi="Times New Roman" w:cs="Times New Roman"/>
          <w:sz w:val="28"/>
          <w:szCs w:val="28"/>
        </w:rPr>
        <w:t>-</w:t>
      </w:r>
      <w:r w:rsidRPr="00C12016">
        <w:rPr>
          <w:rFonts w:ascii="Times New Roman" w:hAnsi="Times New Roman" w:cs="Times New Roman"/>
          <w:sz w:val="28"/>
          <w:szCs w:val="28"/>
        </w:rPr>
        <w:tab/>
        <w:t>Общество вправе по результатам первого квартала, полугодия, девяти месяцев финансового года и (или) по результатам финансового года принимать решения (объявлять) о выплате дивидендов по размещенным акциям. Решение о выплате (объявлении) дивидендов по результатам первого квартала, полугодия и девяти месяцев финансового года может быть принято в течение трех месяцев после окончания соответствующего периода.</w:t>
      </w:r>
    </w:p>
    <w:p w:rsidR="007323F4" w:rsidRPr="00C12016" w:rsidRDefault="007323F4" w:rsidP="00590F82">
      <w:pPr>
        <w:spacing w:after="0" w:line="360" w:lineRule="auto"/>
        <w:jc w:val="both"/>
        <w:rPr>
          <w:rFonts w:ascii="Times New Roman" w:hAnsi="Times New Roman" w:cs="Times New Roman"/>
          <w:sz w:val="28"/>
          <w:szCs w:val="28"/>
        </w:rPr>
      </w:pPr>
      <w:r w:rsidRPr="00C12016">
        <w:rPr>
          <w:rFonts w:ascii="Times New Roman" w:hAnsi="Times New Roman" w:cs="Times New Roman"/>
          <w:sz w:val="28"/>
          <w:szCs w:val="28"/>
        </w:rPr>
        <w:t>-</w:t>
      </w:r>
      <w:r w:rsidRPr="00C12016">
        <w:rPr>
          <w:rFonts w:ascii="Times New Roman" w:hAnsi="Times New Roman" w:cs="Times New Roman"/>
          <w:sz w:val="28"/>
          <w:szCs w:val="28"/>
        </w:rPr>
        <w:tab/>
        <w:t>Общество обязано выплатить объявленные по акциям каждой категории (типа) дивиденды. Дивиденды выплачиваются денежными средствами.</w:t>
      </w:r>
    </w:p>
    <w:p w:rsidR="007323F4" w:rsidRPr="00C12016" w:rsidRDefault="007323F4" w:rsidP="00590F82">
      <w:pPr>
        <w:spacing w:after="0" w:line="360" w:lineRule="auto"/>
        <w:jc w:val="both"/>
        <w:rPr>
          <w:rFonts w:ascii="Times New Roman" w:hAnsi="Times New Roman" w:cs="Times New Roman"/>
          <w:sz w:val="28"/>
          <w:szCs w:val="28"/>
        </w:rPr>
      </w:pPr>
      <w:r w:rsidRPr="00C12016">
        <w:rPr>
          <w:rFonts w:ascii="Times New Roman" w:hAnsi="Times New Roman" w:cs="Times New Roman"/>
          <w:sz w:val="28"/>
          <w:szCs w:val="28"/>
        </w:rPr>
        <w:lastRenderedPageBreak/>
        <w:t>-</w:t>
      </w:r>
      <w:r w:rsidRPr="00C12016">
        <w:rPr>
          <w:rFonts w:ascii="Times New Roman" w:hAnsi="Times New Roman" w:cs="Times New Roman"/>
          <w:sz w:val="28"/>
          <w:szCs w:val="28"/>
        </w:rPr>
        <w:tab/>
        <w:t>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отчетности Общества.</w:t>
      </w:r>
    </w:p>
    <w:p w:rsidR="007323F4" w:rsidRPr="00C12016" w:rsidRDefault="007323F4" w:rsidP="00590F82">
      <w:pPr>
        <w:spacing w:after="0" w:line="360" w:lineRule="auto"/>
        <w:jc w:val="both"/>
        <w:rPr>
          <w:rFonts w:ascii="Times New Roman" w:hAnsi="Times New Roman" w:cs="Times New Roman"/>
          <w:sz w:val="28"/>
          <w:szCs w:val="28"/>
        </w:rPr>
      </w:pPr>
      <w:r w:rsidRPr="00C12016">
        <w:rPr>
          <w:rFonts w:ascii="Times New Roman" w:hAnsi="Times New Roman" w:cs="Times New Roman"/>
          <w:sz w:val="28"/>
          <w:szCs w:val="28"/>
        </w:rPr>
        <w:t>-</w:t>
      </w:r>
      <w:r w:rsidRPr="00C12016">
        <w:rPr>
          <w:rFonts w:ascii="Times New Roman" w:hAnsi="Times New Roman" w:cs="Times New Roman"/>
          <w:sz w:val="28"/>
          <w:szCs w:val="28"/>
        </w:rPr>
        <w:tab/>
        <w:t>Решение о выплате (объявлении) дивидендов принимается Общим собранием акционеров. Указанным решением должны быть определены размер дивидендов по акциям каждой категории (типа), форма их выплаты, порядок выплаты дивидендов в не</w:t>
      </w:r>
      <w:r w:rsidR="00690BF8" w:rsidRPr="00C12016">
        <w:rPr>
          <w:rFonts w:ascii="Times New Roman" w:hAnsi="Times New Roman" w:cs="Times New Roman"/>
          <w:sz w:val="28"/>
          <w:szCs w:val="28"/>
        </w:rPr>
        <w:t xml:space="preserve"> </w:t>
      </w:r>
      <w:r w:rsidRPr="00C12016">
        <w:rPr>
          <w:rFonts w:ascii="Times New Roman" w:hAnsi="Times New Roman" w:cs="Times New Roman"/>
          <w:sz w:val="28"/>
          <w:szCs w:val="28"/>
        </w:rPr>
        <w:t xml:space="preserve">денежной форме, дата, на которую определяются лица, имеющие право на получение дивидендов. При этом решение в части установления даты, на которую определяются лица, имеющие право на получение дивидендов, принимается только по предложению Совета директоров Общества. </w:t>
      </w:r>
    </w:p>
    <w:p w:rsidR="007323F4" w:rsidRPr="00C12016" w:rsidRDefault="007323F4" w:rsidP="00590F82">
      <w:pPr>
        <w:spacing w:after="0" w:line="360" w:lineRule="auto"/>
        <w:jc w:val="both"/>
        <w:rPr>
          <w:rFonts w:ascii="Times New Roman" w:hAnsi="Times New Roman" w:cs="Times New Roman"/>
          <w:sz w:val="28"/>
          <w:szCs w:val="28"/>
        </w:rPr>
      </w:pPr>
      <w:r w:rsidRPr="00C12016">
        <w:rPr>
          <w:rFonts w:ascii="Times New Roman" w:hAnsi="Times New Roman" w:cs="Times New Roman"/>
          <w:sz w:val="28"/>
          <w:szCs w:val="28"/>
        </w:rPr>
        <w:t>-</w:t>
      </w:r>
      <w:r w:rsidRPr="00C12016">
        <w:rPr>
          <w:rFonts w:ascii="Times New Roman" w:hAnsi="Times New Roman" w:cs="Times New Roman"/>
          <w:sz w:val="28"/>
          <w:szCs w:val="28"/>
        </w:rPr>
        <w:tab/>
        <w:t>Размер дивидендов не может быть больше размера дивидендов, рекомендованного Советом директоров Общества.</w:t>
      </w:r>
    </w:p>
    <w:p w:rsidR="007323F4" w:rsidRPr="00C12016" w:rsidRDefault="007323F4" w:rsidP="00590F82">
      <w:pPr>
        <w:spacing w:after="0" w:line="360" w:lineRule="auto"/>
        <w:jc w:val="both"/>
        <w:rPr>
          <w:rFonts w:ascii="Times New Roman" w:hAnsi="Times New Roman" w:cs="Times New Roman"/>
          <w:sz w:val="28"/>
          <w:szCs w:val="28"/>
        </w:rPr>
      </w:pPr>
      <w:r w:rsidRPr="00C12016">
        <w:rPr>
          <w:rFonts w:ascii="Times New Roman" w:hAnsi="Times New Roman" w:cs="Times New Roman"/>
          <w:sz w:val="28"/>
          <w:szCs w:val="28"/>
        </w:rPr>
        <w:t>-</w:t>
      </w:r>
      <w:r w:rsidRPr="00C12016">
        <w:rPr>
          <w:rFonts w:ascii="Times New Roman" w:hAnsi="Times New Roman" w:cs="Times New Roman"/>
          <w:sz w:val="28"/>
          <w:szCs w:val="28"/>
        </w:rPr>
        <w:tab/>
        <w:t>Дата, на которую в соответствии с решением о выплате (объявлении) дивидендов определяются лица, имеющие право на их получение, не может быть установлена ранее 10 дней</w:t>
      </w:r>
      <w:r w:rsidR="00690BF8" w:rsidRPr="00C12016">
        <w:rPr>
          <w:rFonts w:ascii="Times New Roman" w:hAnsi="Times New Roman" w:cs="Times New Roman"/>
          <w:sz w:val="28"/>
          <w:szCs w:val="28"/>
        </w:rPr>
        <w:t>,</w:t>
      </w:r>
      <w:r w:rsidRPr="00C12016">
        <w:rPr>
          <w:rFonts w:ascii="Times New Roman" w:hAnsi="Times New Roman" w:cs="Times New Roman"/>
          <w:sz w:val="28"/>
          <w:szCs w:val="28"/>
        </w:rPr>
        <w:t xml:space="preserve"> с даты принятия решения о выплате (объявлении) дивидендов и позднее 20 дней</w:t>
      </w:r>
      <w:r w:rsidR="00690BF8" w:rsidRPr="00C12016">
        <w:rPr>
          <w:rFonts w:ascii="Times New Roman" w:hAnsi="Times New Roman" w:cs="Times New Roman"/>
          <w:sz w:val="28"/>
          <w:szCs w:val="28"/>
        </w:rPr>
        <w:t>,</w:t>
      </w:r>
      <w:r w:rsidRPr="00C12016">
        <w:rPr>
          <w:rFonts w:ascii="Times New Roman" w:hAnsi="Times New Roman" w:cs="Times New Roman"/>
          <w:sz w:val="28"/>
          <w:szCs w:val="28"/>
        </w:rPr>
        <w:t xml:space="preserve"> с даты его принятия.</w:t>
      </w:r>
    </w:p>
    <w:p w:rsidR="007323F4" w:rsidRPr="00C12016" w:rsidRDefault="007323F4" w:rsidP="00590F82">
      <w:pPr>
        <w:spacing w:after="0" w:line="360" w:lineRule="auto"/>
        <w:jc w:val="both"/>
        <w:rPr>
          <w:rFonts w:ascii="Times New Roman" w:hAnsi="Times New Roman" w:cs="Times New Roman"/>
          <w:sz w:val="28"/>
          <w:szCs w:val="28"/>
        </w:rPr>
      </w:pPr>
      <w:r w:rsidRPr="00C12016">
        <w:rPr>
          <w:rFonts w:ascii="Times New Roman" w:hAnsi="Times New Roman" w:cs="Times New Roman"/>
          <w:sz w:val="28"/>
          <w:szCs w:val="28"/>
        </w:rPr>
        <w:t>-</w:t>
      </w:r>
      <w:r w:rsidRPr="00C12016">
        <w:rPr>
          <w:rFonts w:ascii="Times New Roman" w:hAnsi="Times New Roman" w:cs="Times New Roman"/>
          <w:sz w:val="28"/>
          <w:szCs w:val="28"/>
        </w:rPr>
        <w:tab/>
        <w:t>Срок выплаты дивидендов определяется с учетом требований, установленных Федеральных законом «Об акционерных обществах».</w:t>
      </w:r>
    </w:p>
    <w:p w:rsidR="007323F4" w:rsidRPr="00C12016" w:rsidRDefault="007323F4" w:rsidP="00590F82">
      <w:pPr>
        <w:spacing w:after="0" w:line="360" w:lineRule="auto"/>
        <w:jc w:val="both"/>
        <w:rPr>
          <w:rFonts w:ascii="Times New Roman" w:hAnsi="Times New Roman" w:cs="Times New Roman"/>
          <w:sz w:val="28"/>
          <w:szCs w:val="28"/>
        </w:rPr>
      </w:pPr>
      <w:r w:rsidRPr="00C12016">
        <w:rPr>
          <w:rFonts w:ascii="Times New Roman" w:hAnsi="Times New Roman" w:cs="Times New Roman"/>
          <w:sz w:val="28"/>
          <w:szCs w:val="28"/>
        </w:rPr>
        <w:t>-</w:t>
      </w:r>
      <w:r w:rsidRPr="00C12016">
        <w:rPr>
          <w:rFonts w:ascii="Times New Roman" w:hAnsi="Times New Roman" w:cs="Times New Roman"/>
          <w:sz w:val="28"/>
          <w:szCs w:val="28"/>
        </w:rPr>
        <w:tab/>
        <w:t>Общество не вправе принимать решение (объявлять) о выплате дивидендов по акциям:</w:t>
      </w:r>
    </w:p>
    <w:p w:rsidR="007323F4" w:rsidRPr="00C12016" w:rsidRDefault="007323F4" w:rsidP="00590F82">
      <w:pPr>
        <w:spacing w:after="0" w:line="360" w:lineRule="auto"/>
        <w:jc w:val="both"/>
        <w:rPr>
          <w:rFonts w:ascii="Times New Roman" w:hAnsi="Times New Roman" w:cs="Times New Roman"/>
          <w:sz w:val="28"/>
          <w:szCs w:val="28"/>
        </w:rPr>
      </w:pPr>
      <w:r w:rsidRPr="00C12016">
        <w:rPr>
          <w:rFonts w:ascii="Times New Roman" w:hAnsi="Times New Roman" w:cs="Times New Roman"/>
          <w:sz w:val="28"/>
          <w:szCs w:val="28"/>
        </w:rPr>
        <w:t>до полной оплаты всего уставного капитала Общества;</w:t>
      </w:r>
    </w:p>
    <w:p w:rsidR="007323F4" w:rsidRPr="00C12016" w:rsidRDefault="007323F4" w:rsidP="00590F82">
      <w:pPr>
        <w:spacing w:after="0" w:line="360" w:lineRule="auto"/>
        <w:jc w:val="both"/>
        <w:rPr>
          <w:rFonts w:ascii="Times New Roman" w:hAnsi="Times New Roman" w:cs="Times New Roman"/>
          <w:sz w:val="28"/>
          <w:szCs w:val="28"/>
        </w:rPr>
      </w:pPr>
      <w:r w:rsidRPr="00C12016">
        <w:rPr>
          <w:rFonts w:ascii="Times New Roman" w:hAnsi="Times New Roman" w:cs="Times New Roman"/>
          <w:sz w:val="28"/>
          <w:szCs w:val="28"/>
        </w:rPr>
        <w:t>до выкупа Обществом всех акций, которые должны быть выкуплены в соответствии со статьей 76 Федерального закона «Об акционерных обществах»;</w:t>
      </w:r>
    </w:p>
    <w:p w:rsidR="007323F4" w:rsidRPr="00C12016" w:rsidRDefault="007323F4" w:rsidP="00590F82">
      <w:pPr>
        <w:spacing w:after="0" w:line="360" w:lineRule="auto"/>
        <w:jc w:val="both"/>
        <w:rPr>
          <w:rFonts w:ascii="Times New Roman" w:hAnsi="Times New Roman" w:cs="Times New Roman"/>
          <w:sz w:val="28"/>
          <w:szCs w:val="28"/>
        </w:rPr>
      </w:pPr>
      <w:r w:rsidRPr="00C12016">
        <w:rPr>
          <w:rFonts w:ascii="Times New Roman" w:hAnsi="Times New Roman" w:cs="Times New Roman"/>
          <w:sz w:val="28"/>
          <w:szCs w:val="28"/>
        </w:rPr>
        <w:t>если на день принятия такого решения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p>
    <w:p w:rsidR="007323F4" w:rsidRPr="00C12016" w:rsidRDefault="007323F4" w:rsidP="00590F82">
      <w:pPr>
        <w:spacing w:after="0" w:line="360" w:lineRule="auto"/>
        <w:jc w:val="both"/>
        <w:rPr>
          <w:rFonts w:ascii="Times New Roman" w:hAnsi="Times New Roman" w:cs="Times New Roman"/>
          <w:sz w:val="28"/>
          <w:szCs w:val="28"/>
        </w:rPr>
      </w:pPr>
      <w:r w:rsidRPr="00C12016">
        <w:rPr>
          <w:rFonts w:ascii="Times New Roman" w:hAnsi="Times New Roman" w:cs="Times New Roman"/>
          <w:sz w:val="28"/>
          <w:szCs w:val="28"/>
        </w:rPr>
        <w:lastRenderedPageBreak/>
        <w:t>если на день принятия такого решения стоимость чистых активов Общества меньше его уставного капитала и резервного фонда</w:t>
      </w:r>
      <w:r w:rsidR="004E10F2" w:rsidRPr="00C12016">
        <w:rPr>
          <w:rFonts w:ascii="Times New Roman" w:hAnsi="Times New Roman" w:cs="Times New Roman"/>
          <w:sz w:val="28"/>
          <w:szCs w:val="28"/>
        </w:rPr>
        <w:t>,</w:t>
      </w:r>
      <w:r w:rsidRPr="00C12016">
        <w:rPr>
          <w:rFonts w:ascii="Times New Roman" w:hAnsi="Times New Roman" w:cs="Times New Roman"/>
          <w:sz w:val="28"/>
          <w:szCs w:val="28"/>
        </w:rPr>
        <w:t xml:space="preserve"> либо станет меньше их размера в результате принятия такого решения;</w:t>
      </w:r>
    </w:p>
    <w:p w:rsidR="007323F4" w:rsidRDefault="007323F4" w:rsidP="00590F82">
      <w:pPr>
        <w:spacing w:after="0" w:line="360" w:lineRule="auto"/>
        <w:jc w:val="both"/>
        <w:rPr>
          <w:rFonts w:ascii="Times New Roman" w:hAnsi="Times New Roman" w:cs="Times New Roman"/>
          <w:sz w:val="28"/>
          <w:szCs w:val="28"/>
        </w:rPr>
      </w:pPr>
      <w:r w:rsidRPr="00C12016">
        <w:rPr>
          <w:rFonts w:ascii="Times New Roman" w:hAnsi="Times New Roman" w:cs="Times New Roman"/>
          <w:sz w:val="28"/>
          <w:szCs w:val="28"/>
        </w:rPr>
        <w:t>в иных случаях, предусмотренных федеральными законами.</w:t>
      </w:r>
    </w:p>
    <w:p w:rsidR="00F2382A" w:rsidRDefault="00F2382A" w:rsidP="00590F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Дивидендная политика Общества может быть охарактеризована следующим образом:</w:t>
      </w:r>
    </w:p>
    <w:tbl>
      <w:tblPr>
        <w:tblStyle w:val="a3"/>
        <w:tblW w:w="0" w:type="auto"/>
        <w:tblLook w:val="04A0"/>
      </w:tblPr>
      <w:tblGrid>
        <w:gridCol w:w="4928"/>
        <w:gridCol w:w="1701"/>
        <w:gridCol w:w="1701"/>
        <w:gridCol w:w="1559"/>
      </w:tblGrid>
      <w:tr w:rsidR="001C0A19" w:rsidRPr="001C0A19" w:rsidTr="001C0A19">
        <w:tc>
          <w:tcPr>
            <w:tcW w:w="4928" w:type="dxa"/>
          </w:tcPr>
          <w:p w:rsidR="001C0A19" w:rsidRPr="001C0A19" w:rsidRDefault="001C0A19" w:rsidP="00590F82">
            <w:pPr>
              <w:spacing w:line="360" w:lineRule="auto"/>
              <w:jc w:val="both"/>
              <w:rPr>
                <w:rFonts w:ascii="Times New Roman" w:hAnsi="Times New Roman" w:cs="Times New Roman"/>
                <w:sz w:val="24"/>
                <w:szCs w:val="24"/>
              </w:rPr>
            </w:pPr>
          </w:p>
        </w:tc>
        <w:tc>
          <w:tcPr>
            <w:tcW w:w="1701" w:type="dxa"/>
          </w:tcPr>
          <w:p w:rsidR="001C0A19" w:rsidRPr="001C0A19" w:rsidRDefault="001C0A19" w:rsidP="00590F82">
            <w:pPr>
              <w:spacing w:line="360" w:lineRule="auto"/>
              <w:jc w:val="both"/>
              <w:rPr>
                <w:rFonts w:ascii="Times New Roman" w:hAnsi="Times New Roman" w:cs="Times New Roman"/>
                <w:sz w:val="24"/>
                <w:szCs w:val="24"/>
              </w:rPr>
            </w:pPr>
            <w:r w:rsidRPr="001C0A19">
              <w:rPr>
                <w:rFonts w:ascii="Times New Roman" w:hAnsi="Times New Roman" w:cs="Times New Roman"/>
                <w:sz w:val="24"/>
                <w:szCs w:val="24"/>
              </w:rPr>
              <w:t>2012 год</w:t>
            </w:r>
          </w:p>
        </w:tc>
        <w:tc>
          <w:tcPr>
            <w:tcW w:w="1701" w:type="dxa"/>
          </w:tcPr>
          <w:p w:rsidR="001C0A19" w:rsidRPr="001C0A19" w:rsidRDefault="001C0A19" w:rsidP="00590F82">
            <w:pPr>
              <w:spacing w:line="360" w:lineRule="auto"/>
              <w:jc w:val="both"/>
              <w:rPr>
                <w:rFonts w:ascii="Times New Roman" w:hAnsi="Times New Roman" w:cs="Times New Roman"/>
                <w:sz w:val="24"/>
                <w:szCs w:val="24"/>
              </w:rPr>
            </w:pPr>
            <w:r w:rsidRPr="001C0A19">
              <w:rPr>
                <w:rFonts w:ascii="Times New Roman" w:hAnsi="Times New Roman" w:cs="Times New Roman"/>
                <w:sz w:val="24"/>
                <w:szCs w:val="24"/>
              </w:rPr>
              <w:t>2013 год</w:t>
            </w:r>
          </w:p>
        </w:tc>
        <w:tc>
          <w:tcPr>
            <w:tcW w:w="1559" w:type="dxa"/>
          </w:tcPr>
          <w:p w:rsidR="001C0A19" w:rsidRPr="001C0A19" w:rsidRDefault="001C0A19" w:rsidP="00590F82">
            <w:pPr>
              <w:spacing w:line="360" w:lineRule="auto"/>
              <w:jc w:val="both"/>
              <w:rPr>
                <w:rFonts w:ascii="Times New Roman" w:hAnsi="Times New Roman" w:cs="Times New Roman"/>
                <w:sz w:val="24"/>
                <w:szCs w:val="24"/>
              </w:rPr>
            </w:pPr>
            <w:r w:rsidRPr="001C0A19">
              <w:rPr>
                <w:rFonts w:ascii="Times New Roman" w:hAnsi="Times New Roman" w:cs="Times New Roman"/>
                <w:sz w:val="24"/>
                <w:szCs w:val="24"/>
              </w:rPr>
              <w:t>2014 год</w:t>
            </w:r>
          </w:p>
        </w:tc>
      </w:tr>
      <w:tr w:rsidR="001C0A19" w:rsidRPr="001C0A19" w:rsidTr="001C0A19">
        <w:tc>
          <w:tcPr>
            <w:tcW w:w="4928" w:type="dxa"/>
          </w:tcPr>
          <w:p w:rsidR="001C0A19" w:rsidRPr="001C0A19" w:rsidRDefault="001C0A19" w:rsidP="00590F82">
            <w:pPr>
              <w:spacing w:line="360" w:lineRule="auto"/>
              <w:jc w:val="both"/>
              <w:rPr>
                <w:rFonts w:ascii="Times New Roman" w:hAnsi="Times New Roman" w:cs="Times New Roman"/>
                <w:sz w:val="24"/>
                <w:szCs w:val="24"/>
              </w:rPr>
            </w:pPr>
            <w:r>
              <w:rPr>
                <w:rFonts w:ascii="Times New Roman" w:hAnsi="Times New Roman" w:cs="Times New Roman"/>
                <w:sz w:val="24"/>
                <w:szCs w:val="24"/>
              </w:rPr>
              <w:t>Общая сумма дивидендов, н.в.</w:t>
            </w:r>
          </w:p>
        </w:tc>
        <w:tc>
          <w:tcPr>
            <w:tcW w:w="1701" w:type="dxa"/>
          </w:tcPr>
          <w:p w:rsidR="001C0A19" w:rsidRPr="001C0A19" w:rsidRDefault="001C0A19" w:rsidP="00590F82">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1C0A19" w:rsidRPr="001C0A19" w:rsidRDefault="001C0A19" w:rsidP="00590F82">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1C0A19" w:rsidRPr="001C0A19" w:rsidRDefault="001C0A19" w:rsidP="00590F82">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1C0A19" w:rsidRPr="001C0A19" w:rsidTr="001C0A19">
        <w:tc>
          <w:tcPr>
            <w:tcW w:w="4928" w:type="dxa"/>
          </w:tcPr>
          <w:p w:rsidR="001C0A19" w:rsidRPr="001C0A19" w:rsidRDefault="001C0A19" w:rsidP="00590F82">
            <w:pPr>
              <w:spacing w:line="360" w:lineRule="auto"/>
              <w:jc w:val="both"/>
              <w:rPr>
                <w:rFonts w:ascii="Times New Roman" w:hAnsi="Times New Roman" w:cs="Times New Roman"/>
                <w:sz w:val="24"/>
                <w:szCs w:val="24"/>
              </w:rPr>
            </w:pPr>
            <w:r>
              <w:rPr>
                <w:rFonts w:ascii="Times New Roman" w:hAnsi="Times New Roman" w:cs="Times New Roman"/>
                <w:sz w:val="24"/>
                <w:szCs w:val="24"/>
              </w:rPr>
              <w:t>Размер дивидендов на одну обыкновенную акцию</w:t>
            </w:r>
          </w:p>
        </w:tc>
        <w:tc>
          <w:tcPr>
            <w:tcW w:w="1701" w:type="dxa"/>
          </w:tcPr>
          <w:p w:rsidR="001C0A19" w:rsidRPr="001C0A19" w:rsidRDefault="001C0A19" w:rsidP="00590F82">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1C0A19" w:rsidRPr="001C0A19" w:rsidRDefault="001C0A19" w:rsidP="00590F82">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1C0A19" w:rsidRPr="001C0A19" w:rsidRDefault="001C0A19" w:rsidP="00590F82">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1C0A19" w:rsidRPr="001C0A19" w:rsidTr="001C0A19">
        <w:tc>
          <w:tcPr>
            <w:tcW w:w="4928" w:type="dxa"/>
          </w:tcPr>
          <w:p w:rsidR="001C0A19" w:rsidRPr="001C0A19" w:rsidRDefault="001C0A19" w:rsidP="00590F82">
            <w:pPr>
              <w:spacing w:line="360" w:lineRule="auto"/>
              <w:jc w:val="both"/>
              <w:rPr>
                <w:rFonts w:ascii="Times New Roman" w:hAnsi="Times New Roman" w:cs="Times New Roman"/>
                <w:sz w:val="24"/>
                <w:szCs w:val="24"/>
              </w:rPr>
            </w:pPr>
            <w:r>
              <w:rPr>
                <w:rFonts w:ascii="Times New Roman" w:hAnsi="Times New Roman" w:cs="Times New Roman"/>
                <w:sz w:val="24"/>
                <w:szCs w:val="24"/>
              </w:rPr>
              <w:t>Доля дивидендов по обыкновенным акциям в чистой прибыли, %</w:t>
            </w:r>
          </w:p>
        </w:tc>
        <w:tc>
          <w:tcPr>
            <w:tcW w:w="1701" w:type="dxa"/>
          </w:tcPr>
          <w:p w:rsidR="001C0A19" w:rsidRPr="001C0A19" w:rsidRDefault="001C0A19" w:rsidP="00590F82">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1C0A19" w:rsidRPr="001C0A19" w:rsidRDefault="001C0A19" w:rsidP="00590F82">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1C0A19" w:rsidRPr="001C0A19" w:rsidRDefault="001C0A19" w:rsidP="00590F82">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bl>
    <w:p w:rsidR="001C0A19" w:rsidRDefault="001C0A19" w:rsidP="00590F82">
      <w:pPr>
        <w:spacing w:after="0" w:line="360" w:lineRule="auto"/>
        <w:jc w:val="both"/>
        <w:rPr>
          <w:rFonts w:ascii="Times New Roman" w:hAnsi="Times New Roman" w:cs="Times New Roman"/>
          <w:sz w:val="28"/>
          <w:szCs w:val="28"/>
        </w:rPr>
      </w:pPr>
    </w:p>
    <w:p w:rsidR="004E10F2" w:rsidRPr="00C12016" w:rsidRDefault="00F535B2" w:rsidP="00F535B2">
      <w:pPr>
        <w:ind w:firstLine="708"/>
        <w:jc w:val="both"/>
        <w:rPr>
          <w:rFonts w:ascii="Times New Roman" w:hAnsi="Times New Roman" w:cs="Times New Roman"/>
          <w:sz w:val="28"/>
          <w:szCs w:val="28"/>
        </w:rPr>
      </w:pPr>
      <w:r w:rsidRPr="00610799">
        <w:rPr>
          <w:rFonts w:ascii="Times New Roman" w:hAnsi="Times New Roman" w:cs="Times New Roman"/>
          <w:sz w:val="28"/>
          <w:szCs w:val="28"/>
        </w:rPr>
        <w:t>Согласно решениям годового Общего собрания акционеров, дивиденды по акциям АО «КАСКАД» за 2012-2014 гг. не начислялись и не выплачивались.</w:t>
      </w:r>
    </w:p>
    <w:p w:rsidR="004E10F2" w:rsidRPr="00C12016" w:rsidRDefault="00A9098C" w:rsidP="00590F82">
      <w:pPr>
        <w:spacing w:after="0" w:line="360" w:lineRule="auto"/>
        <w:jc w:val="both"/>
        <w:rPr>
          <w:rFonts w:ascii="Times New Roman" w:hAnsi="Times New Roman" w:cs="Times New Roman"/>
          <w:sz w:val="28"/>
          <w:szCs w:val="28"/>
        </w:rPr>
      </w:pPr>
      <w:r w:rsidRPr="00C12016">
        <w:rPr>
          <w:rFonts w:ascii="Times New Roman" w:hAnsi="Times New Roman" w:cs="Times New Roman"/>
          <w:sz w:val="28"/>
          <w:szCs w:val="28"/>
        </w:rPr>
        <w:t>Решение о выплате (объявлении) дивидендов по размещенным акциям за отчетный год не принималось.</w:t>
      </w:r>
    </w:p>
    <w:p w:rsidR="00E00EAE" w:rsidRPr="00C12016" w:rsidRDefault="00E00EAE" w:rsidP="00590F82">
      <w:pPr>
        <w:spacing w:after="0" w:line="360" w:lineRule="auto"/>
        <w:rPr>
          <w:rFonts w:ascii="Times New Roman" w:hAnsi="Times New Roman" w:cs="Times New Roman"/>
          <w:sz w:val="32"/>
          <w:szCs w:val="32"/>
        </w:rPr>
      </w:pPr>
    </w:p>
    <w:p w:rsidR="005C758A" w:rsidRPr="00C12016" w:rsidRDefault="00502B59" w:rsidP="00710446">
      <w:pPr>
        <w:spacing w:after="0" w:line="360" w:lineRule="auto"/>
        <w:jc w:val="center"/>
        <w:rPr>
          <w:rFonts w:ascii="Times New Roman" w:hAnsi="Times New Roman" w:cs="Times New Roman"/>
          <w:sz w:val="28"/>
          <w:szCs w:val="28"/>
        </w:rPr>
      </w:pPr>
      <w:r w:rsidRPr="00C12016">
        <w:rPr>
          <w:rFonts w:ascii="Times New Roman" w:hAnsi="Times New Roman" w:cs="Times New Roman"/>
          <w:sz w:val="28"/>
          <w:szCs w:val="28"/>
          <w:lang w:val="en-US"/>
        </w:rPr>
        <w:t>XIII</w:t>
      </w:r>
      <w:r w:rsidR="00D23864" w:rsidRPr="00C12016">
        <w:rPr>
          <w:rFonts w:ascii="Times New Roman" w:hAnsi="Times New Roman" w:cs="Times New Roman"/>
          <w:sz w:val="28"/>
          <w:szCs w:val="28"/>
        </w:rPr>
        <w:t>.</w:t>
      </w:r>
      <w:r w:rsidR="00D23864" w:rsidRPr="00C12016">
        <w:rPr>
          <w:rFonts w:ascii="Times New Roman" w:hAnsi="Times New Roman" w:cs="Times New Roman"/>
          <w:sz w:val="28"/>
          <w:szCs w:val="28"/>
        </w:rPr>
        <w:tab/>
        <w:t xml:space="preserve">   Структура акционерного капитала общества</w:t>
      </w:r>
    </w:p>
    <w:p w:rsidR="00A40365" w:rsidRPr="00C12016" w:rsidRDefault="00A40365" w:rsidP="003B2224">
      <w:pPr>
        <w:spacing w:afterLines="60" w:line="240" w:lineRule="auto"/>
        <w:jc w:val="both"/>
        <w:rPr>
          <w:rFonts w:ascii="Times New Roman" w:hAnsi="Times New Roman" w:cs="Times New Roman"/>
          <w:sz w:val="24"/>
          <w:szCs w:val="24"/>
        </w:rPr>
      </w:pPr>
    </w:p>
    <w:p w:rsidR="00D23864" w:rsidRPr="00C12016" w:rsidRDefault="00D23864" w:rsidP="003B2224">
      <w:pPr>
        <w:spacing w:afterLines="60" w:line="240" w:lineRule="auto"/>
        <w:ind w:firstLine="708"/>
        <w:jc w:val="both"/>
        <w:rPr>
          <w:rFonts w:ascii="Times New Roman" w:hAnsi="Times New Roman" w:cs="Times New Roman"/>
          <w:sz w:val="28"/>
          <w:szCs w:val="28"/>
        </w:rPr>
      </w:pPr>
      <w:r w:rsidRPr="00C12016">
        <w:rPr>
          <w:rFonts w:ascii="Times New Roman" w:hAnsi="Times New Roman" w:cs="Times New Roman"/>
          <w:sz w:val="28"/>
          <w:szCs w:val="28"/>
        </w:rPr>
        <w:t xml:space="preserve">Уставный капитал </w:t>
      </w:r>
      <w:r w:rsidR="00660B94" w:rsidRPr="00C12016">
        <w:rPr>
          <w:rFonts w:ascii="Times New Roman" w:hAnsi="Times New Roman" w:cs="Times New Roman"/>
          <w:sz w:val="28"/>
          <w:szCs w:val="28"/>
        </w:rPr>
        <w:t>ОАО «Каскад»</w:t>
      </w:r>
      <w:r w:rsidRPr="00C12016">
        <w:rPr>
          <w:rFonts w:ascii="Times New Roman" w:hAnsi="Times New Roman" w:cs="Times New Roman"/>
          <w:sz w:val="28"/>
          <w:szCs w:val="28"/>
        </w:rPr>
        <w:t xml:space="preserve"> составляет 40 000 020 (Сорок миллионов двадцать) рублей.</w:t>
      </w:r>
      <w:r w:rsidR="00660B94" w:rsidRPr="00C12016">
        <w:rPr>
          <w:rFonts w:ascii="Times New Roman" w:hAnsi="Times New Roman" w:cs="Times New Roman"/>
          <w:sz w:val="28"/>
          <w:szCs w:val="28"/>
        </w:rPr>
        <w:t xml:space="preserve"> </w:t>
      </w:r>
      <w:r w:rsidRPr="00C12016">
        <w:rPr>
          <w:rFonts w:ascii="Times New Roman" w:hAnsi="Times New Roman" w:cs="Times New Roman"/>
          <w:sz w:val="28"/>
          <w:szCs w:val="28"/>
        </w:rPr>
        <w:t>Обществом размещены 1 333 334 (Один миллион триста тридцать три тысячи триста тридцать четыре) штук обыкновенных именных бездокументарных акций номинальной стоимостью 30 (Тридцать) рублей каждая.</w:t>
      </w:r>
    </w:p>
    <w:p w:rsidR="00307F93" w:rsidRPr="00C12016" w:rsidRDefault="00307F93" w:rsidP="003B2224">
      <w:pPr>
        <w:spacing w:afterLines="60" w:line="240" w:lineRule="auto"/>
        <w:ind w:firstLine="708"/>
        <w:jc w:val="both"/>
        <w:rPr>
          <w:rFonts w:ascii="Times New Roman" w:hAnsi="Times New Roman" w:cs="Times New Roman"/>
          <w:sz w:val="28"/>
          <w:szCs w:val="28"/>
        </w:rPr>
      </w:pPr>
      <w:r w:rsidRPr="00C12016">
        <w:rPr>
          <w:rFonts w:ascii="Times New Roman" w:hAnsi="Times New Roman" w:cs="Times New Roman"/>
          <w:sz w:val="28"/>
          <w:szCs w:val="28"/>
        </w:rPr>
        <w:t>Общая структура акционерного капитала  на 31 декабря 201</w:t>
      </w:r>
      <w:r w:rsidR="00C87FCD" w:rsidRPr="00C12016">
        <w:rPr>
          <w:rFonts w:ascii="Times New Roman" w:hAnsi="Times New Roman" w:cs="Times New Roman"/>
          <w:sz w:val="28"/>
          <w:szCs w:val="28"/>
        </w:rPr>
        <w:t>5</w:t>
      </w:r>
      <w:r w:rsidRPr="00C12016">
        <w:rPr>
          <w:rFonts w:ascii="Times New Roman" w:hAnsi="Times New Roman" w:cs="Times New Roman"/>
          <w:sz w:val="28"/>
          <w:szCs w:val="28"/>
        </w:rPr>
        <w:t xml:space="preserve"> года выглядит следующим образом:</w:t>
      </w:r>
    </w:p>
    <w:p w:rsidR="00106FC3" w:rsidRPr="00C12016" w:rsidRDefault="00106FC3" w:rsidP="003B2224">
      <w:pPr>
        <w:spacing w:afterLines="60" w:line="240" w:lineRule="auto"/>
        <w:jc w:val="both"/>
        <w:rPr>
          <w:rFonts w:ascii="Times New Roman" w:hAnsi="Times New Roman" w:cs="Times New Roman"/>
          <w:sz w:val="28"/>
          <w:szCs w:val="28"/>
        </w:rPr>
      </w:pPr>
    </w:p>
    <w:tbl>
      <w:tblPr>
        <w:tblStyle w:val="a3"/>
        <w:tblW w:w="0" w:type="auto"/>
        <w:tblLook w:val="04A0"/>
      </w:tblPr>
      <w:tblGrid>
        <w:gridCol w:w="4785"/>
        <w:gridCol w:w="5104"/>
      </w:tblGrid>
      <w:tr w:rsidR="005D26E3" w:rsidRPr="00C12016" w:rsidTr="00590F82">
        <w:tc>
          <w:tcPr>
            <w:tcW w:w="4785" w:type="dxa"/>
          </w:tcPr>
          <w:p w:rsidR="005D26E3" w:rsidRPr="00C12016" w:rsidRDefault="005D26E3"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Юридические лица</w:t>
            </w:r>
          </w:p>
        </w:tc>
        <w:tc>
          <w:tcPr>
            <w:tcW w:w="5104" w:type="dxa"/>
          </w:tcPr>
          <w:p w:rsidR="005D26E3" w:rsidRPr="00C12016" w:rsidRDefault="005D26E3" w:rsidP="003B2224">
            <w:pPr>
              <w:spacing w:afterLines="60"/>
              <w:jc w:val="center"/>
              <w:rPr>
                <w:rFonts w:ascii="Times New Roman" w:hAnsi="Times New Roman" w:cs="Times New Roman"/>
                <w:sz w:val="24"/>
                <w:szCs w:val="24"/>
              </w:rPr>
            </w:pPr>
            <w:r w:rsidRPr="00C12016">
              <w:rPr>
                <w:rFonts w:ascii="Times New Roman" w:hAnsi="Times New Roman" w:cs="Times New Roman"/>
                <w:sz w:val="24"/>
                <w:szCs w:val="24"/>
              </w:rPr>
              <w:t>80,</w:t>
            </w:r>
            <w:r w:rsidR="00C87FCD" w:rsidRPr="00C12016">
              <w:rPr>
                <w:rFonts w:ascii="Times New Roman" w:hAnsi="Times New Roman" w:cs="Times New Roman"/>
                <w:sz w:val="24"/>
                <w:szCs w:val="24"/>
              </w:rPr>
              <w:t>4</w:t>
            </w:r>
            <w:r w:rsidRPr="00C12016">
              <w:rPr>
                <w:rFonts w:ascii="Times New Roman" w:hAnsi="Times New Roman" w:cs="Times New Roman"/>
                <w:sz w:val="24"/>
                <w:szCs w:val="24"/>
              </w:rPr>
              <w:t xml:space="preserve"> %</w:t>
            </w:r>
          </w:p>
        </w:tc>
      </w:tr>
      <w:tr w:rsidR="005D26E3" w:rsidRPr="00C12016" w:rsidTr="00590F82">
        <w:tc>
          <w:tcPr>
            <w:tcW w:w="4785" w:type="dxa"/>
          </w:tcPr>
          <w:p w:rsidR="005D26E3" w:rsidRPr="00C12016" w:rsidRDefault="005D26E3"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Физические лица</w:t>
            </w:r>
          </w:p>
        </w:tc>
        <w:tc>
          <w:tcPr>
            <w:tcW w:w="5104" w:type="dxa"/>
          </w:tcPr>
          <w:p w:rsidR="005D26E3" w:rsidRPr="00C12016" w:rsidRDefault="005D26E3" w:rsidP="003B2224">
            <w:pPr>
              <w:spacing w:afterLines="60"/>
              <w:jc w:val="center"/>
              <w:rPr>
                <w:rFonts w:ascii="Times New Roman" w:hAnsi="Times New Roman" w:cs="Times New Roman"/>
                <w:sz w:val="24"/>
                <w:szCs w:val="24"/>
              </w:rPr>
            </w:pPr>
            <w:r w:rsidRPr="00C12016">
              <w:rPr>
                <w:rFonts w:ascii="Times New Roman" w:hAnsi="Times New Roman" w:cs="Times New Roman"/>
                <w:sz w:val="24"/>
                <w:szCs w:val="24"/>
              </w:rPr>
              <w:t>19,</w:t>
            </w:r>
            <w:r w:rsidR="00185ED8" w:rsidRPr="00C12016">
              <w:rPr>
                <w:rFonts w:ascii="Times New Roman" w:hAnsi="Times New Roman" w:cs="Times New Roman"/>
                <w:sz w:val="24"/>
                <w:szCs w:val="24"/>
              </w:rPr>
              <w:t>6</w:t>
            </w:r>
            <w:r w:rsidRPr="00C12016">
              <w:rPr>
                <w:rFonts w:ascii="Times New Roman" w:hAnsi="Times New Roman" w:cs="Times New Roman"/>
                <w:sz w:val="24"/>
                <w:szCs w:val="24"/>
              </w:rPr>
              <w:t xml:space="preserve"> %</w:t>
            </w:r>
          </w:p>
        </w:tc>
      </w:tr>
    </w:tbl>
    <w:p w:rsidR="000E4862" w:rsidRDefault="000E4862" w:rsidP="003B2224">
      <w:pPr>
        <w:spacing w:afterLines="60" w:line="240" w:lineRule="auto"/>
        <w:ind w:left="5664"/>
        <w:jc w:val="both"/>
        <w:rPr>
          <w:rFonts w:ascii="Times New Roman" w:hAnsi="Times New Roman" w:cs="Times New Roman"/>
          <w:sz w:val="20"/>
          <w:szCs w:val="20"/>
        </w:rPr>
      </w:pPr>
    </w:p>
    <w:p w:rsidR="005D26E3" w:rsidRPr="000E4862" w:rsidRDefault="000E4862" w:rsidP="003B2224">
      <w:pPr>
        <w:spacing w:afterLines="60" w:line="240" w:lineRule="auto"/>
        <w:ind w:left="5664"/>
        <w:jc w:val="both"/>
        <w:rPr>
          <w:rFonts w:ascii="Times New Roman" w:hAnsi="Times New Roman" w:cs="Times New Roman"/>
          <w:sz w:val="20"/>
          <w:szCs w:val="20"/>
        </w:rPr>
      </w:pPr>
      <w:r w:rsidRPr="000E4862">
        <w:rPr>
          <w:rFonts w:ascii="Times New Roman" w:hAnsi="Times New Roman" w:cs="Times New Roman"/>
          <w:sz w:val="20"/>
          <w:szCs w:val="20"/>
        </w:rPr>
        <w:t>Рис. 11.   Структура акционерного капитала</w:t>
      </w:r>
    </w:p>
    <w:p w:rsidR="00A42676" w:rsidRPr="00C12016" w:rsidRDefault="00185ED8" w:rsidP="003B2224">
      <w:pPr>
        <w:spacing w:afterLines="60" w:line="240" w:lineRule="auto"/>
        <w:jc w:val="both"/>
        <w:rPr>
          <w:rFonts w:ascii="Times New Roman" w:hAnsi="Times New Roman" w:cs="Times New Roman"/>
          <w:sz w:val="28"/>
          <w:szCs w:val="28"/>
        </w:rPr>
      </w:pPr>
      <w:r w:rsidRPr="00C12016">
        <w:rPr>
          <w:rFonts w:ascii="Times New Roman" w:hAnsi="Times New Roman" w:cs="Times New Roman"/>
          <w:noProof/>
          <w:sz w:val="28"/>
          <w:szCs w:val="28"/>
        </w:rPr>
        <w:lastRenderedPageBreak/>
        <w:drawing>
          <wp:inline distT="0" distB="0" distL="0" distR="0">
            <wp:extent cx="6194373" cy="3050498"/>
            <wp:effectExtent l="19050" t="0" r="15927"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07F93" w:rsidRPr="00C12016" w:rsidRDefault="00307F93" w:rsidP="003B2224">
      <w:pPr>
        <w:spacing w:afterLines="60" w:line="240" w:lineRule="auto"/>
        <w:jc w:val="both"/>
        <w:rPr>
          <w:rFonts w:ascii="Times New Roman" w:hAnsi="Times New Roman" w:cs="Times New Roman"/>
          <w:sz w:val="28"/>
          <w:szCs w:val="28"/>
        </w:rPr>
      </w:pPr>
    </w:p>
    <w:p w:rsidR="00D20E4F" w:rsidRPr="00C12016" w:rsidRDefault="000E4862" w:rsidP="003B2224">
      <w:pPr>
        <w:tabs>
          <w:tab w:val="left" w:pos="709"/>
        </w:tabs>
        <w:spacing w:afterLines="60" w:line="240" w:lineRule="auto"/>
        <w:jc w:val="both"/>
        <w:rPr>
          <w:rFonts w:ascii="Times New Roman" w:hAnsi="Times New Roman" w:cs="Times New Roman"/>
          <w:sz w:val="28"/>
          <w:szCs w:val="28"/>
        </w:rPr>
      </w:pPr>
      <w:r>
        <w:rPr>
          <w:rFonts w:ascii="Times New Roman" w:hAnsi="Times New Roman" w:cs="Times New Roman"/>
          <w:sz w:val="28"/>
          <w:szCs w:val="28"/>
        </w:rPr>
        <w:tab/>
      </w:r>
      <w:r w:rsidR="00A42676" w:rsidRPr="00C12016">
        <w:rPr>
          <w:rFonts w:ascii="Times New Roman" w:hAnsi="Times New Roman" w:cs="Times New Roman"/>
          <w:sz w:val="28"/>
          <w:szCs w:val="28"/>
        </w:rPr>
        <w:t>Лицами, владеющими более 5% голосующих акций общества</w:t>
      </w:r>
      <w:r w:rsidR="00EE3D4C" w:rsidRPr="00C12016">
        <w:rPr>
          <w:rFonts w:ascii="Times New Roman" w:hAnsi="Times New Roman" w:cs="Times New Roman"/>
          <w:sz w:val="28"/>
          <w:szCs w:val="28"/>
        </w:rPr>
        <w:t xml:space="preserve"> по состоянию на 31 декабря 201</w:t>
      </w:r>
      <w:r w:rsidR="00A85201" w:rsidRPr="00C12016">
        <w:rPr>
          <w:rFonts w:ascii="Times New Roman" w:hAnsi="Times New Roman" w:cs="Times New Roman"/>
          <w:sz w:val="28"/>
          <w:szCs w:val="28"/>
        </w:rPr>
        <w:t>5</w:t>
      </w:r>
      <w:r w:rsidR="00AF424C" w:rsidRPr="00C12016">
        <w:rPr>
          <w:rFonts w:ascii="Times New Roman" w:hAnsi="Times New Roman" w:cs="Times New Roman"/>
          <w:sz w:val="28"/>
          <w:szCs w:val="28"/>
        </w:rPr>
        <w:t xml:space="preserve"> </w:t>
      </w:r>
      <w:r w:rsidR="00EE3D4C" w:rsidRPr="00C12016">
        <w:rPr>
          <w:rFonts w:ascii="Times New Roman" w:hAnsi="Times New Roman" w:cs="Times New Roman"/>
          <w:sz w:val="28"/>
          <w:szCs w:val="28"/>
        </w:rPr>
        <w:t>года, являлись:</w:t>
      </w:r>
    </w:p>
    <w:p w:rsidR="00EE3D4C" w:rsidRPr="00C12016" w:rsidRDefault="00EE3D4C" w:rsidP="003B2224">
      <w:pPr>
        <w:spacing w:afterLines="60" w:line="240" w:lineRule="auto"/>
        <w:jc w:val="both"/>
        <w:rPr>
          <w:rFonts w:ascii="Times New Roman" w:hAnsi="Times New Roman" w:cs="Times New Roman"/>
          <w:sz w:val="28"/>
          <w:szCs w:val="28"/>
        </w:rPr>
      </w:pPr>
    </w:p>
    <w:tbl>
      <w:tblPr>
        <w:tblW w:w="9786" w:type="dxa"/>
        <w:tblInd w:w="103" w:type="dxa"/>
        <w:tblLook w:val="04A0"/>
      </w:tblPr>
      <w:tblGrid>
        <w:gridCol w:w="7802"/>
        <w:gridCol w:w="1984"/>
      </w:tblGrid>
      <w:tr w:rsidR="00185ED8" w:rsidRPr="00C12016" w:rsidTr="00590F82">
        <w:trPr>
          <w:trHeight w:val="600"/>
        </w:trPr>
        <w:tc>
          <w:tcPr>
            <w:tcW w:w="78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ED8" w:rsidRPr="00C12016" w:rsidRDefault="00185ED8" w:rsidP="00710446">
            <w:pPr>
              <w:spacing w:after="0" w:line="240" w:lineRule="auto"/>
              <w:rPr>
                <w:rFonts w:ascii="Times New Roman" w:eastAsia="Times New Roman" w:hAnsi="Times New Roman" w:cs="Times New Roman"/>
                <w:color w:val="000000"/>
              </w:rPr>
            </w:pPr>
            <w:r w:rsidRPr="00C12016">
              <w:rPr>
                <w:rFonts w:ascii="Times New Roman" w:eastAsia="Times New Roman" w:hAnsi="Times New Roman" w:cs="Times New Roman"/>
                <w:color w:val="000000"/>
              </w:rPr>
              <w:t>Небанковская кредитная организация закрытое акционерное общество "Национальный расчетный депозитарий"</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85ED8" w:rsidRPr="00C12016" w:rsidRDefault="00185ED8" w:rsidP="00710446">
            <w:pPr>
              <w:spacing w:after="0" w:line="240" w:lineRule="auto"/>
              <w:jc w:val="center"/>
              <w:rPr>
                <w:rFonts w:ascii="Times New Roman" w:eastAsia="Times New Roman" w:hAnsi="Times New Roman" w:cs="Times New Roman"/>
                <w:color w:val="000000"/>
              </w:rPr>
            </w:pPr>
            <w:r w:rsidRPr="00C12016">
              <w:rPr>
                <w:rFonts w:ascii="Times New Roman" w:eastAsia="Times New Roman" w:hAnsi="Times New Roman" w:cs="Times New Roman"/>
                <w:color w:val="000000"/>
              </w:rPr>
              <w:t>26,5059%</w:t>
            </w:r>
          </w:p>
        </w:tc>
      </w:tr>
      <w:tr w:rsidR="00185ED8" w:rsidRPr="00C12016" w:rsidTr="00590F82">
        <w:trPr>
          <w:trHeight w:val="300"/>
        </w:trPr>
        <w:tc>
          <w:tcPr>
            <w:tcW w:w="7802" w:type="dxa"/>
            <w:tcBorders>
              <w:top w:val="nil"/>
              <w:left w:val="single" w:sz="4" w:space="0" w:color="auto"/>
              <w:bottom w:val="single" w:sz="4" w:space="0" w:color="auto"/>
              <w:right w:val="single" w:sz="4" w:space="0" w:color="auto"/>
            </w:tcBorders>
            <w:shd w:val="clear" w:color="auto" w:fill="auto"/>
            <w:noWrap/>
            <w:vAlign w:val="bottom"/>
            <w:hideMark/>
          </w:tcPr>
          <w:p w:rsidR="00185ED8" w:rsidRPr="00C12016" w:rsidRDefault="00185ED8" w:rsidP="00710446">
            <w:pPr>
              <w:spacing w:after="0" w:line="240" w:lineRule="auto"/>
              <w:rPr>
                <w:rFonts w:ascii="Times New Roman" w:eastAsia="Times New Roman" w:hAnsi="Times New Roman" w:cs="Times New Roman"/>
                <w:color w:val="000000"/>
              </w:rPr>
            </w:pPr>
            <w:r w:rsidRPr="00C12016">
              <w:rPr>
                <w:rFonts w:ascii="Times New Roman" w:eastAsia="Times New Roman" w:hAnsi="Times New Roman" w:cs="Times New Roman"/>
                <w:color w:val="000000"/>
              </w:rPr>
              <w:t>Общество с ограниченной ответственностью "ГринВэй"</w:t>
            </w:r>
          </w:p>
        </w:tc>
        <w:tc>
          <w:tcPr>
            <w:tcW w:w="1984" w:type="dxa"/>
            <w:tcBorders>
              <w:top w:val="nil"/>
              <w:left w:val="nil"/>
              <w:bottom w:val="single" w:sz="4" w:space="0" w:color="auto"/>
              <w:right w:val="single" w:sz="4" w:space="0" w:color="auto"/>
            </w:tcBorders>
            <w:shd w:val="clear" w:color="auto" w:fill="auto"/>
            <w:noWrap/>
            <w:vAlign w:val="bottom"/>
            <w:hideMark/>
          </w:tcPr>
          <w:p w:rsidR="00185ED8" w:rsidRPr="00C12016" w:rsidRDefault="00185ED8" w:rsidP="00710446">
            <w:pPr>
              <w:spacing w:after="0" w:line="240" w:lineRule="auto"/>
              <w:jc w:val="center"/>
              <w:rPr>
                <w:rFonts w:ascii="Times New Roman" w:eastAsia="Times New Roman" w:hAnsi="Times New Roman" w:cs="Times New Roman"/>
                <w:color w:val="000000"/>
              </w:rPr>
            </w:pPr>
            <w:r w:rsidRPr="00C12016">
              <w:rPr>
                <w:rFonts w:ascii="Times New Roman" w:eastAsia="Times New Roman" w:hAnsi="Times New Roman" w:cs="Times New Roman"/>
                <w:color w:val="000000"/>
              </w:rPr>
              <w:t>25,0001%</w:t>
            </w:r>
          </w:p>
        </w:tc>
      </w:tr>
      <w:tr w:rsidR="00185ED8" w:rsidRPr="00C12016" w:rsidTr="00590F82">
        <w:trPr>
          <w:trHeight w:val="300"/>
        </w:trPr>
        <w:tc>
          <w:tcPr>
            <w:tcW w:w="7802" w:type="dxa"/>
            <w:tcBorders>
              <w:top w:val="nil"/>
              <w:left w:val="single" w:sz="4" w:space="0" w:color="auto"/>
              <w:bottom w:val="single" w:sz="4" w:space="0" w:color="auto"/>
              <w:right w:val="single" w:sz="4" w:space="0" w:color="auto"/>
            </w:tcBorders>
            <w:shd w:val="clear" w:color="auto" w:fill="auto"/>
            <w:noWrap/>
            <w:vAlign w:val="bottom"/>
            <w:hideMark/>
          </w:tcPr>
          <w:p w:rsidR="00185ED8" w:rsidRPr="00C12016" w:rsidRDefault="00185ED8" w:rsidP="00710446">
            <w:pPr>
              <w:spacing w:after="0" w:line="240" w:lineRule="auto"/>
              <w:rPr>
                <w:rFonts w:ascii="Times New Roman" w:eastAsia="Times New Roman" w:hAnsi="Times New Roman" w:cs="Times New Roman"/>
                <w:color w:val="000000"/>
              </w:rPr>
            </w:pPr>
            <w:r w:rsidRPr="00C12016">
              <w:rPr>
                <w:rFonts w:ascii="Times New Roman" w:eastAsia="Times New Roman" w:hAnsi="Times New Roman" w:cs="Times New Roman"/>
                <w:color w:val="000000"/>
              </w:rPr>
              <w:t>Общество с ограниченной ответственностью "ИНТЕР РАО Инвест"</w:t>
            </w:r>
          </w:p>
        </w:tc>
        <w:tc>
          <w:tcPr>
            <w:tcW w:w="1984" w:type="dxa"/>
            <w:tcBorders>
              <w:top w:val="nil"/>
              <w:left w:val="nil"/>
              <w:bottom w:val="single" w:sz="4" w:space="0" w:color="auto"/>
              <w:right w:val="single" w:sz="4" w:space="0" w:color="auto"/>
            </w:tcBorders>
            <w:shd w:val="clear" w:color="auto" w:fill="auto"/>
            <w:noWrap/>
            <w:vAlign w:val="bottom"/>
            <w:hideMark/>
          </w:tcPr>
          <w:p w:rsidR="00185ED8" w:rsidRPr="00C12016" w:rsidRDefault="00185ED8" w:rsidP="00710446">
            <w:pPr>
              <w:spacing w:after="0" w:line="240" w:lineRule="auto"/>
              <w:jc w:val="center"/>
              <w:rPr>
                <w:rFonts w:ascii="Times New Roman" w:eastAsia="Times New Roman" w:hAnsi="Times New Roman" w:cs="Times New Roman"/>
                <w:color w:val="000000"/>
              </w:rPr>
            </w:pPr>
            <w:r w:rsidRPr="00C12016">
              <w:rPr>
                <w:rFonts w:ascii="Times New Roman" w:eastAsia="Times New Roman" w:hAnsi="Times New Roman" w:cs="Times New Roman"/>
                <w:color w:val="000000"/>
              </w:rPr>
              <w:t>25,0001%</w:t>
            </w:r>
          </w:p>
        </w:tc>
      </w:tr>
    </w:tbl>
    <w:p w:rsidR="00EE3D4C" w:rsidRPr="00C12016" w:rsidRDefault="00EE3D4C" w:rsidP="003B2224">
      <w:pPr>
        <w:spacing w:afterLines="60" w:line="240" w:lineRule="auto"/>
        <w:jc w:val="both"/>
        <w:rPr>
          <w:rFonts w:ascii="Times New Roman" w:hAnsi="Times New Roman" w:cs="Times New Roman"/>
          <w:sz w:val="28"/>
          <w:szCs w:val="28"/>
        </w:rPr>
      </w:pPr>
    </w:p>
    <w:p w:rsidR="00185ED8" w:rsidRPr="00C12016" w:rsidRDefault="00185ED8" w:rsidP="003B2224">
      <w:pPr>
        <w:spacing w:afterLines="60" w:line="240" w:lineRule="auto"/>
        <w:jc w:val="both"/>
        <w:rPr>
          <w:rFonts w:ascii="Times New Roman" w:hAnsi="Times New Roman" w:cs="Times New Roman"/>
          <w:sz w:val="28"/>
          <w:szCs w:val="28"/>
        </w:rPr>
      </w:pPr>
      <w:r w:rsidRPr="00C12016">
        <w:rPr>
          <w:rFonts w:ascii="Times New Roman" w:hAnsi="Times New Roman" w:cs="Times New Roman"/>
          <w:noProof/>
          <w:sz w:val="28"/>
          <w:szCs w:val="28"/>
        </w:rPr>
        <w:drawing>
          <wp:inline distT="0" distB="0" distL="0" distR="0">
            <wp:extent cx="6194373" cy="3028014"/>
            <wp:effectExtent l="19050" t="0" r="15927" b="936"/>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B1614" w:rsidRPr="00C12016" w:rsidRDefault="00A9098C" w:rsidP="003B2224">
      <w:pPr>
        <w:spacing w:afterLines="60" w:line="240" w:lineRule="auto"/>
        <w:ind w:firstLine="708"/>
        <w:jc w:val="both"/>
        <w:rPr>
          <w:rFonts w:ascii="Times New Roman" w:hAnsi="Times New Roman" w:cs="Times New Roman"/>
          <w:sz w:val="28"/>
          <w:szCs w:val="28"/>
        </w:rPr>
      </w:pPr>
      <w:r w:rsidRPr="00C12016">
        <w:rPr>
          <w:rFonts w:ascii="Times New Roman" w:hAnsi="Times New Roman" w:cs="Times New Roman"/>
          <w:sz w:val="28"/>
          <w:szCs w:val="28"/>
        </w:rPr>
        <w:t xml:space="preserve">Общество с ограниченной ответственностью </w:t>
      </w:r>
      <w:r w:rsidR="001663D6" w:rsidRPr="00C12016">
        <w:rPr>
          <w:rFonts w:ascii="Times New Roman" w:hAnsi="Times New Roman" w:cs="Times New Roman"/>
          <w:sz w:val="28"/>
          <w:szCs w:val="28"/>
        </w:rPr>
        <w:t>«ИНТЕР РАО Инвест»</w:t>
      </w:r>
      <w:r w:rsidR="00185ED8" w:rsidRPr="00C12016">
        <w:rPr>
          <w:rFonts w:ascii="Times New Roman" w:hAnsi="Times New Roman" w:cs="Times New Roman"/>
          <w:sz w:val="28"/>
          <w:szCs w:val="28"/>
        </w:rPr>
        <w:t xml:space="preserve"> и </w:t>
      </w:r>
      <w:r w:rsidR="00185ED8" w:rsidRPr="00C12016">
        <w:rPr>
          <w:rFonts w:ascii="Times New Roman" w:eastAsia="Times New Roman" w:hAnsi="Times New Roman" w:cs="Times New Roman"/>
          <w:color w:val="000000"/>
          <w:sz w:val="28"/>
          <w:szCs w:val="28"/>
        </w:rPr>
        <w:t xml:space="preserve">небанковская кредитная организация закрытое акционерное общество </w:t>
      </w:r>
      <w:r w:rsidR="00185ED8" w:rsidRPr="00C12016">
        <w:rPr>
          <w:rFonts w:ascii="Times New Roman" w:eastAsia="Times New Roman" w:hAnsi="Times New Roman" w:cs="Times New Roman"/>
          <w:color w:val="000000"/>
          <w:sz w:val="28"/>
          <w:szCs w:val="28"/>
        </w:rPr>
        <w:lastRenderedPageBreak/>
        <w:t>"Национальный расчетный депозитарий"</w:t>
      </w:r>
      <w:r w:rsidR="001663D6" w:rsidRPr="00C12016">
        <w:rPr>
          <w:rFonts w:ascii="Times New Roman" w:hAnsi="Times New Roman" w:cs="Times New Roman"/>
          <w:sz w:val="28"/>
          <w:szCs w:val="28"/>
        </w:rPr>
        <w:t xml:space="preserve"> явля</w:t>
      </w:r>
      <w:r w:rsidR="00185ED8" w:rsidRPr="00C12016">
        <w:rPr>
          <w:rFonts w:ascii="Times New Roman" w:hAnsi="Times New Roman" w:cs="Times New Roman"/>
          <w:sz w:val="28"/>
          <w:szCs w:val="28"/>
        </w:rPr>
        <w:t>ю</w:t>
      </w:r>
      <w:r w:rsidR="001663D6" w:rsidRPr="00C12016">
        <w:rPr>
          <w:rFonts w:ascii="Times New Roman" w:hAnsi="Times New Roman" w:cs="Times New Roman"/>
          <w:sz w:val="28"/>
          <w:szCs w:val="28"/>
        </w:rPr>
        <w:t>тся номинальным</w:t>
      </w:r>
      <w:r w:rsidR="00185ED8" w:rsidRPr="00C12016">
        <w:rPr>
          <w:rFonts w:ascii="Times New Roman" w:hAnsi="Times New Roman" w:cs="Times New Roman"/>
          <w:sz w:val="28"/>
          <w:szCs w:val="28"/>
        </w:rPr>
        <w:t>и</w:t>
      </w:r>
      <w:r w:rsidR="001663D6" w:rsidRPr="00C12016">
        <w:rPr>
          <w:rFonts w:ascii="Times New Roman" w:hAnsi="Times New Roman" w:cs="Times New Roman"/>
          <w:sz w:val="28"/>
          <w:szCs w:val="28"/>
        </w:rPr>
        <w:t xml:space="preserve"> держател</w:t>
      </w:r>
      <w:r w:rsidR="00185ED8" w:rsidRPr="00C12016">
        <w:rPr>
          <w:rFonts w:ascii="Times New Roman" w:hAnsi="Times New Roman" w:cs="Times New Roman"/>
          <w:sz w:val="28"/>
          <w:szCs w:val="28"/>
        </w:rPr>
        <w:t>ями</w:t>
      </w:r>
      <w:r w:rsidR="001663D6" w:rsidRPr="00C12016">
        <w:rPr>
          <w:rFonts w:ascii="Times New Roman" w:hAnsi="Times New Roman" w:cs="Times New Roman"/>
          <w:sz w:val="28"/>
          <w:szCs w:val="28"/>
        </w:rPr>
        <w:t xml:space="preserve"> акций. </w:t>
      </w:r>
    </w:p>
    <w:p w:rsidR="00D20E4F" w:rsidRPr="00C12016" w:rsidRDefault="00D20E4F" w:rsidP="003B2224">
      <w:pPr>
        <w:spacing w:afterLines="60" w:line="240" w:lineRule="auto"/>
        <w:jc w:val="both"/>
        <w:rPr>
          <w:rFonts w:ascii="Times New Roman" w:hAnsi="Times New Roman" w:cs="Times New Roman"/>
          <w:sz w:val="28"/>
          <w:szCs w:val="28"/>
        </w:rPr>
      </w:pPr>
    </w:p>
    <w:p w:rsidR="00D20E4F" w:rsidRPr="00C12016" w:rsidRDefault="00502B59" w:rsidP="003B2224">
      <w:pPr>
        <w:spacing w:afterLines="60" w:line="240" w:lineRule="auto"/>
        <w:jc w:val="center"/>
        <w:rPr>
          <w:rFonts w:ascii="Times New Roman" w:hAnsi="Times New Roman" w:cs="Times New Roman"/>
          <w:sz w:val="28"/>
          <w:szCs w:val="28"/>
        </w:rPr>
      </w:pPr>
      <w:r w:rsidRPr="00C12016">
        <w:rPr>
          <w:rFonts w:ascii="Times New Roman" w:hAnsi="Times New Roman" w:cs="Times New Roman"/>
          <w:sz w:val="28"/>
          <w:szCs w:val="28"/>
          <w:lang w:val="en-US"/>
        </w:rPr>
        <w:t>XIV</w:t>
      </w:r>
      <w:r w:rsidR="00D20E4F" w:rsidRPr="00C12016">
        <w:rPr>
          <w:rFonts w:ascii="Times New Roman" w:hAnsi="Times New Roman" w:cs="Times New Roman"/>
          <w:sz w:val="28"/>
          <w:szCs w:val="28"/>
        </w:rPr>
        <w:t>.</w:t>
      </w:r>
      <w:r w:rsidR="00D20E4F" w:rsidRPr="00C12016">
        <w:rPr>
          <w:rFonts w:ascii="Times New Roman" w:hAnsi="Times New Roman" w:cs="Times New Roman"/>
          <w:sz w:val="28"/>
          <w:szCs w:val="28"/>
        </w:rPr>
        <w:tab/>
        <w:t>Состав Совета директоров общества</w:t>
      </w:r>
    </w:p>
    <w:p w:rsidR="00EC08CE" w:rsidRPr="00C12016" w:rsidRDefault="00EC08CE" w:rsidP="003B2224">
      <w:pPr>
        <w:spacing w:afterLines="60" w:line="240" w:lineRule="auto"/>
        <w:jc w:val="center"/>
        <w:rPr>
          <w:rFonts w:ascii="Times New Roman" w:hAnsi="Times New Roman" w:cs="Times New Roman"/>
          <w:sz w:val="28"/>
          <w:szCs w:val="28"/>
        </w:rPr>
      </w:pPr>
    </w:p>
    <w:p w:rsidR="00D20E4F" w:rsidRPr="00C12016" w:rsidRDefault="00D20E4F" w:rsidP="003B2224">
      <w:pPr>
        <w:spacing w:afterLines="60" w:line="240" w:lineRule="auto"/>
        <w:ind w:firstLine="708"/>
        <w:jc w:val="both"/>
        <w:rPr>
          <w:rFonts w:ascii="Times New Roman" w:hAnsi="Times New Roman" w:cs="Times New Roman"/>
          <w:sz w:val="28"/>
          <w:szCs w:val="28"/>
        </w:rPr>
      </w:pPr>
      <w:r w:rsidRPr="00C12016">
        <w:rPr>
          <w:rFonts w:ascii="Times New Roman" w:hAnsi="Times New Roman" w:cs="Times New Roman"/>
          <w:sz w:val="28"/>
          <w:szCs w:val="28"/>
        </w:rPr>
        <w:t>Члены Совета директоров Общества избираются на Общем собрании акционеров Общества путем кумулятивного голосования в порядке, предусмотренном Федеральным законом «Об акционерных обществах» и Уставом общества, на срок до следующего Годового общего собрания акционеров. В случае избрания Совета директоров Общества на Внеочередном Общем собрании акционеров, члены Совета директоров считаются избранными на период до даты проведения Годового общего собрания акционеров Общества. Если Годовое Общее собрание акционеров не было проведено в сроки, установленные в Уставе общества, полномочия Совета директоров Общества прекращаются за исключением полномочий по созыву, подготовке и проведению Годового общего собрания акционеров.</w:t>
      </w:r>
    </w:p>
    <w:p w:rsidR="00D20E4F" w:rsidRPr="00C12016" w:rsidRDefault="00D20E4F" w:rsidP="003B2224">
      <w:pPr>
        <w:spacing w:afterLines="60" w:line="240" w:lineRule="auto"/>
        <w:ind w:firstLine="708"/>
        <w:jc w:val="both"/>
        <w:rPr>
          <w:rFonts w:ascii="Times New Roman" w:hAnsi="Times New Roman" w:cs="Times New Roman"/>
          <w:sz w:val="28"/>
          <w:szCs w:val="28"/>
        </w:rPr>
      </w:pPr>
      <w:r w:rsidRPr="00C12016">
        <w:rPr>
          <w:rFonts w:ascii="Times New Roman" w:hAnsi="Times New Roman" w:cs="Times New Roman"/>
          <w:sz w:val="28"/>
          <w:szCs w:val="28"/>
        </w:rPr>
        <w:t>Количественный состав Совета директоров Общества определяется в количестве 7 (Семь) человек. В случае принятия Общим собранием акционеров решения об изменении количественного состава Совета директоров, Общее собрание акционеров обязано так же принять решение о внесении изменений об этом в Устав общества.</w:t>
      </w:r>
    </w:p>
    <w:p w:rsidR="00D20E4F" w:rsidRPr="00C12016" w:rsidRDefault="00D20E4F" w:rsidP="000E4862">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C12016">
        <w:rPr>
          <w:rFonts w:ascii="Times New Roman" w:eastAsia="TimesNewRomanPSMT" w:hAnsi="Times New Roman" w:cs="Times New Roman"/>
          <w:sz w:val="28"/>
          <w:szCs w:val="28"/>
        </w:rPr>
        <w:t xml:space="preserve">Действующий </w:t>
      </w:r>
      <w:r w:rsidR="000F6E25" w:rsidRPr="00C12016">
        <w:rPr>
          <w:rFonts w:ascii="Times New Roman" w:eastAsia="TimesNewRomanPSMT" w:hAnsi="Times New Roman" w:cs="Times New Roman"/>
          <w:sz w:val="28"/>
          <w:szCs w:val="28"/>
        </w:rPr>
        <w:t xml:space="preserve">состав Совета директоров </w:t>
      </w:r>
      <w:r w:rsidRPr="00C12016">
        <w:rPr>
          <w:rFonts w:ascii="Times New Roman" w:eastAsia="TimesNewRomanPSMT" w:hAnsi="Times New Roman" w:cs="Times New Roman"/>
          <w:sz w:val="28"/>
          <w:szCs w:val="28"/>
        </w:rPr>
        <w:t>АО «Каскад» был избран</w:t>
      </w:r>
      <w:r w:rsidR="00FB59D8" w:rsidRPr="00C12016">
        <w:rPr>
          <w:rFonts w:ascii="Times New Roman" w:eastAsia="TimesNewRomanPSMT" w:hAnsi="Times New Roman" w:cs="Times New Roman"/>
          <w:sz w:val="28"/>
          <w:szCs w:val="28"/>
        </w:rPr>
        <w:t xml:space="preserve"> </w:t>
      </w:r>
      <w:r w:rsidR="000F6E25" w:rsidRPr="00C12016">
        <w:rPr>
          <w:rFonts w:ascii="Times New Roman" w:eastAsia="TimesNewRomanPSMT" w:hAnsi="Times New Roman" w:cs="Times New Roman"/>
          <w:sz w:val="28"/>
          <w:szCs w:val="28"/>
        </w:rPr>
        <w:t>30</w:t>
      </w:r>
      <w:r w:rsidRPr="00C12016">
        <w:rPr>
          <w:rFonts w:ascii="Times New Roman" w:eastAsia="TimesNewRomanPSMT" w:hAnsi="Times New Roman" w:cs="Times New Roman"/>
          <w:sz w:val="28"/>
          <w:szCs w:val="28"/>
        </w:rPr>
        <w:t>.0</w:t>
      </w:r>
      <w:r w:rsidR="000F6E25" w:rsidRPr="00C12016">
        <w:rPr>
          <w:rFonts w:ascii="Times New Roman" w:eastAsia="TimesNewRomanPSMT" w:hAnsi="Times New Roman" w:cs="Times New Roman"/>
          <w:sz w:val="28"/>
          <w:szCs w:val="28"/>
        </w:rPr>
        <w:t>6</w:t>
      </w:r>
      <w:r w:rsidRPr="00C12016">
        <w:rPr>
          <w:rFonts w:ascii="Times New Roman" w:eastAsia="TimesNewRomanPSMT" w:hAnsi="Times New Roman" w:cs="Times New Roman"/>
          <w:sz w:val="28"/>
          <w:szCs w:val="28"/>
        </w:rPr>
        <w:t>.201</w:t>
      </w:r>
      <w:r w:rsidR="000F6E25" w:rsidRPr="00C12016">
        <w:rPr>
          <w:rFonts w:ascii="Times New Roman" w:eastAsia="TimesNewRomanPSMT" w:hAnsi="Times New Roman" w:cs="Times New Roman"/>
          <w:sz w:val="28"/>
          <w:szCs w:val="28"/>
        </w:rPr>
        <w:t>5</w:t>
      </w:r>
      <w:r w:rsidRPr="00C12016">
        <w:rPr>
          <w:rFonts w:ascii="Times New Roman" w:eastAsia="TimesNewRomanPSMT" w:hAnsi="Times New Roman" w:cs="Times New Roman"/>
          <w:sz w:val="28"/>
          <w:szCs w:val="28"/>
        </w:rPr>
        <w:t xml:space="preserve"> года годовым Общим собранием акционеров Общества.</w:t>
      </w:r>
    </w:p>
    <w:p w:rsidR="00D20E4F" w:rsidRPr="00C12016" w:rsidRDefault="00D20E4F" w:rsidP="003B2224">
      <w:pPr>
        <w:spacing w:afterLines="60" w:line="240" w:lineRule="auto"/>
        <w:jc w:val="both"/>
        <w:rPr>
          <w:rFonts w:ascii="Times New Roman" w:eastAsia="TimesNewRomanPSMT" w:hAnsi="Times New Roman" w:cs="Times New Roman"/>
          <w:sz w:val="28"/>
          <w:szCs w:val="28"/>
        </w:rPr>
      </w:pPr>
      <w:r w:rsidRPr="00C12016">
        <w:rPr>
          <w:rFonts w:ascii="Times New Roman" w:eastAsia="TimesNewRomanPSMT" w:hAnsi="Times New Roman" w:cs="Times New Roman"/>
          <w:sz w:val="28"/>
          <w:szCs w:val="28"/>
        </w:rPr>
        <w:t>Состав Совета директоров Общества на 31.12.201</w:t>
      </w:r>
      <w:r w:rsidR="000F6E25" w:rsidRPr="00C12016">
        <w:rPr>
          <w:rFonts w:ascii="Times New Roman" w:eastAsia="TimesNewRomanPSMT" w:hAnsi="Times New Roman" w:cs="Times New Roman"/>
          <w:sz w:val="28"/>
          <w:szCs w:val="28"/>
        </w:rPr>
        <w:t>5</w:t>
      </w:r>
      <w:r w:rsidRPr="00C12016">
        <w:rPr>
          <w:rFonts w:ascii="Times New Roman" w:eastAsia="TimesNewRomanPSMT" w:hAnsi="Times New Roman" w:cs="Times New Roman"/>
          <w:sz w:val="28"/>
          <w:szCs w:val="28"/>
        </w:rPr>
        <w:t xml:space="preserve"> год.</w:t>
      </w:r>
    </w:p>
    <w:p w:rsidR="00D20E4F" w:rsidRPr="00C12016" w:rsidRDefault="00D20E4F" w:rsidP="003B2224">
      <w:pPr>
        <w:spacing w:afterLines="60" w:line="240" w:lineRule="auto"/>
        <w:jc w:val="center"/>
        <w:rPr>
          <w:rFonts w:ascii="Times New Roman" w:eastAsia="TimesNewRomanPSMT" w:hAnsi="Times New Roman" w:cs="Times New Roman"/>
          <w:b/>
          <w:sz w:val="28"/>
          <w:szCs w:val="28"/>
        </w:rPr>
      </w:pPr>
      <w:r w:rsidRPr="00C12016">
        <w:rPr>
          <w:rFonts w:ascii="Times New Roman" w:eastAsia="TimesNewRomanPSMT" w:hAnsi="Times New Roman" w:cs="Times New Roman"/>
          <w:b/>
          <w:sz w:val="28"/>
          <w:szCs w:val="28"/>
        </w:rPr>
        <w:t>Председатель Совета директоров</w:t>
      </w:r>
    </w:p>
    <w:tbl>
      <w:tblPr>
        <w:tblStyle w:val="a3"/>
        <w:tblW w:w="0" w:type="auto"/>
        <w:tblInd w:w="108" w:type="dxa"/>
        <w:tblLook w:val="04A0"/>
      </w:tblPr>
      <w:tblGrid>
        <w:gridCol w:w="5103"/>
        <w:gridCol w:w="4678"/>
      </w:tblGrid>
      <w:tr w:rsidR="00D20E4F" w:rsidRPr="00C12016" w:rsidTr="00590F82">
        <w:tc>
          <w:tcPr>
            <w:tcW w:w="5103" w:type="dxa"/>
          </w:tcPr>
          <w:p w:rsidR="00D20E4F" w:rsidRPr="00C12016" w:rsidRDefault="00D20E4F"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ФИО</w:t>
            </w:r>
          </w:p>
        </w:tc>
        <w:tc>
          <w:tcPr>
            <w:tcW w:w="4678" w:type="dxa"/>
          </w:tcPr>
          <w:p w:rsidR="00D20E4F" w:rsidRPr="00C12016" w:rsidRDefault="00A61E2B" w:rsidP="003B2224">
            <w:pPr>
              <w:spacing w:afterLines="60"/>
              <w:rPr>
                <w:rFonts w:ascii="Times New Roman" w:hAnsi="Times New Roman" w:cs="Times New Roman"/>
                <w:sz w:val="24"/>
                <w:szCs w:val="24"/>
              </w:rPr>
            </w:pPr>
            <w:r w:rsidRPr="00C12016">
              <w:rPr>
                <w:rFonts w:ascii="Times New Roman" w:hAnsi="Times New Roman" w:cs="Times New Roman"/>
                <w:sz w:val="24"/>
                <w:szCs w:val="24"/>
              </w:rPr>
              <w:t>Джанибеков Марат Иосифович</w:t>
            </w:r>
          </w:p>
        </w:tc>
      </w:tr>
      <w:tr w:rsidR="00D20E4F" w:rsidRPr="00C12016" w:rsidTr="00590F82">
        <w:tc>
          <w:tcPr>
            <w:tcW w:w="5103" w:type="dxa"/>
          </w:tcPr>
          <w:p w:rsidR="00D20E4F" w:rsidRPr="00C12016" w:rsidRDefault="00D20E4F"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Год рождения</w:t>
            </w:r>
          </w:p>
        </w:tc>
        <w:tc>
          <w:tcPr>
            <w:tcW w:w="4678" w:type="dxa"/>
          </w:tcPr>
          <w:p w:rsidR="00D20E4F" w:rsidRPr="00C12016" w:rsidRDefault="00F400DC" w:rsidP="003B2224">
            <w:pPr>
              <w:spacing w:afterLines="60"/>
              <w:rPr>
                <w:rFonts w:ascii="Times New Roman" w:hAnsi="Times New Roman" w:cs="Times New Roman"/>
                <w:sz w:val="24"/>
                <w:szCs w:val="24"/>
              </w:rPr>
            </w:pPr>
            <w:r w:rsidRPr="00C12016">
              <w:rPr>
                <w:rFonts w:ascii="Times New Roman" w:hAnsi="Times New Roman" w:cs="Times New Roman"/>
                <w:sz w:val="24"/>
                <w:szCs w:val="24"/>
              </w:rPr>
              <w:t>30.10.1977 г.</w:t>
            </w:r>
          </w:p>
        </w:tc>
      </w:tr>
      <w:tr w:rsidR="00D20E4F" w:rsidRPr="00C12016" w:rsidTr="00590F82">
        <w:tc>
          <w:tcPr>
            <w:tcW w:w="5103" w:type="dxa"/>
          </w:tcPr>
          <w:p w:rsidR="00D20E4F" w:rsidRPr="00C12016" w:rsidRDefault="00D20E4F"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Место работы</w:t>
            </w:r>
          </w:p>
        </w:tc>
        <w:tc>
          <w:tcPr>
            <w:tcW w:w="4678" w:type="dxa"/>
          </w:tcPr>
          <w:p w:rsidR="00D20E4F" w:rsidRPr="00C12016" w:rsidRDefault="00F400DC" w:rsidP="003B2224">
            <w:pPr>
              <w:spacing w:afterLines="60"/>
              <w:rPr>
                <w:rFonts w:ascii="Times New Roman" w:hAnsi="Times New Roman" w:cs="Times New Roman"/>
                <w:sz w:val="24"/>
                <w:szCs w:val="24"/>
              </w:rPr>
            </w:pPr>
            <w:r w:rsidRPr="00C12016">
              <w:rPr>
                <w:rFonts w:ascii="Times New Roman" w:hAnsi="Times New Roman" w:cs="Times New Roman"/>
                <w:sz w:val="24"/>
                <w:szCs w:val="24"/>
              </w:rPr>
              <w:t>АО «Каскад»</w:t>
            </w:r>
          </w:p>
        </w:tc>
      </w:tr>
      <w:tr w:rsidR="00D20E4F" w:rsidRPr="00C12016" w:rsidTr="00590F82">
        <w:tc>
          <w:tcPr>
            <w:tcW w:w="5103" w:type="dxa"/>
          </w:tcPr>
          <w:p w:rsidR="00D20E4F" w:rsidRPr="00C12016" w:rsidRDefault="00543CAF"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Наименование должности по основному месту работы</w:t>
            </w:r>
          </w:p>
        </w:tc>
        <w:tc>
          <w:tcPr>
            <w:tcW w:w="4678" w:type="dxa"/>
          </w:tcPr>
          <w:p w:rsidR="00D20E4F" w:rsidRPr="00C12016" w:rsidRDefault="00944612" w:rsidP="003B2224">
            <w:pPr>
              <w:spacing w:afterLines="60"/>
              <w:rPr>
                <w:rFonts w:ascii="Times New Roman" w:hAnsi="Times New Roman" w:cs="Times New Roman"/>
                <w:sz w:val="24"/>
                <w:szCs w:val="24"/>
              </w:rPr>
            </w:pPr>
            <w:r w:rsidRPr="00C12016">
              <w:rPr>
                <w:rFonts w:ascii="Times New Roman" w:hAnsi="Times New Roman" w:cs="Times New Roman"/>
                <w:sz w:val="24"/>
                <w:szCs w:val="24"/>
              </w:rPr>
              <w:t>Исполнительный директор</w:t>
            </w:r>
          </w:p>
        </w:tc>
      </w:tr>
      <w:tr w:rsidR="00D20E4F" w:rsidRPr="00C12016" w:rsidTr="00590F82">
        <w:tc>
          <w:tcPr>
            <w:tcW w:w="5103" w:type="dxa"/>
          </w:tcPr>
          <w:p w:rsidR="00D20E4F" w:rsidRPr="00C12016" w:rsidRDefault="00543CAF"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Гражданство</w:t>
            </w:r>
          </w:p>
        </w:tc>
        <w:tc>
          <w:tcPr>
            <w:tcW w:w="4678" w:type="dxa"/>
          </w:tcPr>
          <w:p w:rsidR="00D20E4F" w:rsidRPr="00C12016" w:rsidRDefault="00944612" w:rsidP="003B2224">
            <w:pPr>
              <w:spacing w:afterLines="60"/>
              <w:rPr>
                <w:rFonts w:ascii="Times New Roman" w:hAnsi="Times New Roman" w:cs="Times New Roman"/>
                <w:sz w:val="24"/>
                <w:szCs w:val="24"/>
              </w:rPr>
            </w:pPr>
            <w:r w:rsidRPr="00C12016">
              <w:rPr>
                <w:rFonts w:ascii="Times New Roman" w:hAnsi="Times New Roman" w:cs="Times New Roman"/>
                <w:sz w:val="24"/>
                <w:szCs w:val="24"/>
              </w:rPr>
              <w:t>Р</w:t>
            </w:r>
            <w:r w:rsidR="009D03EB" w:rsidRPr="00C12016">
              <w:rPr>
                <w:rFonts w:ascii="Times New Roman" w:hAnsi="Times New Roman" w:cs="Times New Roman"/>
                <w:sz w:val="24"/>
                <w:szCs w:val="24"/>
              </w:rPr>
              <w:t>Ф</w:t>
            </w:r>
          </w:p>
        </w:tc>
      </w:tr>
      <w:tr w:rsidR="00656DFB" w:rsidRPr="00C12016" w:rsidTr="00590F82">
        <w:tc>
          <w:tcPr>
            <w:tcW w:w="5103" w:type="dxa"/>
          </w:tcPr>
          <w:p w:rsidR="00656DFB" w:rsidRPr="00C12016" w:rsidRDefault="00656DFB"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Доля в уставном капитале общества, %</w:t>
            </w:r>
          </w:p>
        </w:tc>
        <w:tc>
          <w:tcPr>
            <w:tcW w:w="4678" w:type="dxa"/>
          </w:tcPr>
          <w:p w:rsidR="00656DFB" w:rsidRPr="00C12016" w:rsidRDefault="00656DFB" w:rsidP="003B2224">
            <w:pPr>
              <w:spacing w:afterLines="60"/>
              <w:rPr>
                <w:rFonts w:ascii="Times New Roman" w:hAnsi="Times New Roman" w:cs="Times New Roman"/>
                <w:sz w:val="24"/>
                <w:szCs w:val="24"/>
              </w:rPr>
            </w:pPr>
            <w:r w:rsidRPr="00C12016">
              <w:rPr>
                <w:rFonts w:ascii="Times New Roman" w:eastAsia="TimesNewRomanPSMT" w:hAnsi="Times New Roman" w:cs="Times New Roman"/>
                <w:sz w:val="24"/>
                <w:szCs w:val="24"/>
              </w:rPr>
              <w:t>Доли в уставном капитале Общества не имеет</w:t>
            </w:r>
          </w:p>
        </w:tc>
      </w:tr>
      <w:tr w:rsidR="00656DFB" w:rsidRPr="00C12016" w:rsidTr="00590F82">
        <w:tc>
          <w:tcPr>
            <w:tcW w:w="5103" w:type="dxa"/>
          </w:tcPr>
          <w:p w:rsidR="00656DFB" w:rsidRPr="00C12016" w:rsidRDefault="00656DFB"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Доля принадлежащих лицу обыкновенных акций общества, %</w:t>
            </w:r>
          </w:p>
        </w:tc>
        <w:tc>
          <w:tcPr>
            <w:tcW w:w="4678" w:type="dxa"/>
          </w:tcPr>
          <w:p w:rsidR="00656DFB" w:rsidRPr="00C12016" w:rsidRDefault="00656DFB" w:rsidP="003B2224">
            <w:pPr>
              <w:spacing w:afterLines="60"/>
              <w:rPr>
                <w:rFonts w:ascii="Times New Roman" w:hAnsi="Times New Roman" w:cs="Times New Roman"/>
                <w:sz w:val="24"/>
                <w:szCs w:val="24"/>
              </w:rPr>
            </w:pPr>
            <w:r w:rsidRPr="00C12016">
              <w:rPr>
                <w:rFonts w:ascii="Times New Roman" w:eastAsia="TimesNewRomanPSMT" w:hAnsi="Times New Roman" w:cs="Times New Roman"/>
                <w:sz w:val="24"/>
                <w:szCs w:val="24"/>
              </w:rPr>
              <w:t>Обыкновенных акций Общества не имеет</w:t>
            </w:r>
          </w:p>
        </w:tc>
      </w:tr>
    </w:tbl>
    <w:p w:rsidR="00543CAF" w:rsidRPr="00C12016" w:rsidRDefault="00543CAF" w:rsidP="003B2224">
      <w:pPr>
        <w:spacing w:afterLines="60" w:line="240" w:lineRule="auto"/>
        <w:jc w:val="center"/>
        <w:rPr>
          <w:rFonts w:ascii="Times New Roman" w:hAnsi="Times New Roman" w:cs="Times New Roman"/>
          <w:sz w:val="24"/>
          <w:szCs w:val="24"/>
        </w:rPr>
      </w:pPr>
    </w:p>
    <w:p w:rsidR="00D20E4F" w:rsidRPr="00C12016" w:rsidRDefault="00543CAF" w:rsidP="003B2224">
      <w:pPr>
        <w:spacing w:afterLines="60" w:line="240" w:lineRule="auto"/>
        <w:jc w:val="center"/>
        <w:rPr>
          <w:rFonts w:ascii="Times New Roman" w:hAnsi="Times New Roman" w:cs="Times New Roman"/>
          <w:b/>
          <w:sz w:val="24"/>
          <w:szCs w:val="24"/>
        </w:rPr>
      </w:pPr>
      <w:r w:rsidRPr="00C12016">
        <w:rPr>
          <w:rFonts w:ascii="Times New Roman" w:hAnsi="Times New Roman" w:cs="Times New Roman"/>
          <w:b/>
          <w:sz w:val="24"/>
          <w:szCs w:val="24"/>
        </w:rPr>
        <w:t>Члены Совета директоров</w:t>
      </w:r>
    </w:p>
    <w:tbl>
      <w:tblPr>
        <w:tblStyle w:val="a3"/>
        <w:tblW w:w="0" w:type="auto"/>
        <w:tblLook w:val="04A0"/>
      </w:tblPr>
      <w:tblGrid>
        <w:gridCol w:w="4361"/>
        <w:gridCol w:w="5528"/>
      </w:tblGrid>
      <w:tr w:rsidR="00543CAF" w:rsidRPr="00C12016" w:rsidTr="00590F82">
        <w:tc>
          <w:tcPr>
            <w:tcW w:w="4361" w:type="dxa"/>
          </w:tcPr>
          <w:p w:rsidR="00543CAF" w:rsidRPr="00C12016" w:rsidRDefault="00543CAF"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ФИО</w:t>
            </w:r>
          </w:p>
        </w:tc>
        <w:tc>
          <w:tcPr>
            <w:tcW w:w="5528" w:type="dxa"/>
          </w:tcPr>
          <w:p w:rsidR="00543CAF" w:rsidRPr="00C12016" w:rsidRDefault="00944612" w:rsidP="003B2224">
            <w:pPr>
              <w:spacing w:afterLines="60"/>
              <w:rPr>
                <w:rFonts w:ascii="Times New Roman" w:hAnsi="Times New Roman" w:cs="Times New Roman"/>
                <w:sz w:val="24"/>
                <w:szCs w:val="24"/>
              </w:rPr>
            </w:pPr>
            <w:r w:rsidRPr="00C12016">
              <w:rPr>
                <w:rFonts w:ascii="Times New Roman" w:hAnsi="Times New Roman" w:cs="Times New Roman"/>
                <w:sz w:val="24"/>
                <w:szCs w:val="24"/>
              </w:rPr>
              <w:t>Катчиев Алиби Сапарбиевич</w:t>
            </w:r>
          </w:p>
        </w:tc>
      </w:tr>
      <w:tr w:rsidR="00543CAF" w:rsidRPr="00C12016" w:rsidTr="00590F82">
        <w:tc>
          <w:tcPr>
            <w:tcW w:w="4361" w:type="dxa"/>
          </w:tcPr>
          <w:p w:rsidR="00543CAF" w:rsidRPr="00C12016" w:rsidRDefault="00543CAF"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lastRenderedPageBreak/>
              <w:t>Год рождения</w:t>
            </w:r>
          </w:p>
        </w:tc>
        <w:tc>
          <w:tcPr>
            <w:tcW w:w="5528" w:type="dxa"/>
          </w:tcPr>
          <w:p w:rsidR="00543CAF" w:rsidRPr="00C12016" w:rsidRDefault="008E2020" w:rsidP="003B2224">
            <w:pPr>
              <w:spacing w:afterLines="60"/>
              <w:rPr>
                <w:rFonts w:ascii="Times New Roman" w:hAnsi="Times New Roman" w:cs="Times New Roman"/>
                <w:sz w:val="24"/>
                <w:szCs w:val="24"/>
              </w:rPr>
            </w:pPr>
            <w:r w:rsidRPr="00C12016">
              <w:rPr>
                <w:rFonts w:ascii="Times New Roman" w:hAnsi="Times New Roman" w:cs="Times New Roman"/>
                <w:sz w:val="24"/>
                <w:szCs w:val="24"/>
              </w:rPr>
              <w:t>10.02.1954 г.</w:t>
            </w:r>
          </w:p>
        </w:tc>
      </w:tr>
      <w:tr w:rsidR="00543CAF" w:rsidRPr="00C12016" w:rsidTr="00590F82">
        <w:tc>
          <w:tcPr>
            <w:tcW w:w="4361" w:type="dxa"/>
          </w:tcPr>
          <w:p w:rsidR="00543CAF" w:rsidRPr="00C12016" w:rsidRDefault="00543CAF"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Место работы</w:t>
            </w:r>
          </w:p>
        </w:tc>
        <w:tc>
          <w:tcPr>
            <w:tcW w:w="5528" w:type="dxa"/>
          </w:tcPr>
          <w:p w:rsidR="00543CAF" w:rsidRPr="00C12016" w:rsidRDefault="008E2020" w:rsidP="003B2224">
            <w:pPr>
              <w:spacing w:afterLines="60"/>
              <w:rPr>
                <w:rFonts w:ascii="Times New Roman" w:hAnsi="Times New Roman" w:cs="Times New Roman"/>
                <w:sz w:val="24"/>
                <w:szCs w:val="24"/>
              </w:rPr>
            </w:pPr>
            <w:r w:rsidRPr="00C12016">
              <w:rPr>
                <w:rFonts w:ascii="Times New Roman" w:hAnsi="Times New Roman" w:cs="Times New Roman"/>
                <w:sz w:val="24"/>
                <w:szCs w:val="24"/>
              </w:rPr>
              <w:t>АО «Каскад»</w:t>
            </w:r>
          </w:p>
        </w:tc>
      </w:tr>
      <w:tr w:rsidR="00543CAF" w:rsidRPr="00C12016" w:rsidTr="00590F82">
        <w:tc>
          <w:tcPr>
            <w:tcW w:w="4361" w:type="dxa"/>
          </w:tcPr>
          <w:p w:rsidR="00543CAF" w:rsidRPr="00C12016" w:rsidRDefault="00543CAF"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Наименование должности по основному месту работы</w:t>
            </w:r>
          </w:p>
        </w:tc>
        <w:tc>
          <w:tcPr>
            <w:tcW w:w="5528" w:type="dxa"/>
          </w:tcPr>
          <w:p w:rsidR="00543CAF" w:rsidRPr="00C12016" w:rsidRDefault="008E2020" w:rsidP="003B2224">
            <w:pPr>
              <w:spacing w:afterLines="60"/>
              <w:rPr>
                <w:rFonts w:ascii="Times New Roman" w:hAnsi="Times New Roman" w:cs="Times New Roman"/>
                <w:sz w:val="24"/>
                <w:szCs w:val="24"/>
              </w:rPr>
            </w:pPr>
            <w:r w:rsidRPr="00C12016">
              <w:rPr>
                <w:rFonts w:ascii="Times New Roman" w:hAnsi="Times New Roman" w:cs="Times New Roman"/>
                <w:sz w:val="24"/>
                <w:szCs w:val="24"/>
              </w:rPr>
              <w:t>Генеральный директор</w:t>
            </w:r>
          </w:p>
        </w:tc>
      </w:tr>
      <w:tr w:rsidR="00543CAF" w:rsidRPr="00C12016" w:rsidTr="00590F82">
        <w:tc>
          <w:tcPr>
            <w:tcW w:w="4361" w:type="dxa"/>
          </w:tcPr>
          <w:p w:rsidR="00543CAF" w:rsidRPr="00C12016" w:rsidRDefault="00543CAF"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Гражданство</w:t>
            </w:r>
          </w:p>
        </w:tc>
        <w:tc>
          <w:tcPr>
            <w:tcW w:w="5528" w:type="dxa"/>
          </w:tcPr>
          <w:p w:rsidR="00543CAF" w:rsidRPr="00C12016" w:rsidRDefault="008E2020" w:rsidP="003B2224">
            <w:pPr>
              <w:spacing w:afterLines="60"/>
              <w:rPr>
                <w:rFonts w:ascii="Times New Roman" w:hAnsi="Times New Roman" w:cs="Times New Roman"/>
                <w:sz w:val="24"/>
                <w:szCs w:val="24"/>
              </w:rPr>
            </w:pPr>
            <w:r w:rsidRPr="00C12016">
              <w:rPr>
                <w:rFonts w:ascii="Times New Roman" w:hAnsi="Times New Roman" w:cs="Times New Roman"/>
                <w:sz w:val="24"/>
                <w:szCs w:val="24"/>
              </w:rPr>
              <w:t>РФ</w:t>
            </w:r>
          </w:p>
        </w:tc>
      </w:tr>
      <w:tr w:rsidR="00543CAF" w:rsidRPr="00C12016" w:rsidTr="00590F82">
        <w:tc>
          <w:tcPr>
            <w:tcW w:w="4361" w:type="dxa"/>
          </w:tcPr>
          <w:p w:rsidR="00543CAF" w:rsidRPr="00C12016" w:rsidRDefault="00543CAF"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Доля в уставном капитале общества, %</w:t>
            </w:r>
          </w:p>
        </w:tc>
        <w:tc>
          <w:tcPr>
            <w:tcW w:w="5528" w:type="dxa"/>
          </w:tcPr>
          <w:p w:rsidR="00543CAF" w:rsidRPr="00C12016" w:rsidRDefault="008E2020" w:rsidP="003B2224">
            <w:pPr>
              <w:spacing w:afterLines="60"/>
              <w:rPr>
                <w:rFonts w:ascii="Times New Roman" w:hAnsi="Times New Roman" w:cs="Times New Roman"/>
                <w:sz w:val="24"/>
                <w:szCs w:val="24"/>
              </w:rPr>
            </w:pPr>
            <w:r w:rsidRPr="00C12016">
              <w:rPr>
                <w:rFonts w:ascii="Times New Roman" w:eastAsia="TimesNewRomanPSMT" w:hAnsi="Times New Roman" w:cs="Times New Roman"/>
                <w:sz w:val="24"/>
                <w:szCs w:val="24"/>
              </w:rPr>
              <w:t>Доли в уставном капитале Общества не имеет</w:t>
            </w:r>
          </w:p>
        </w:tc>
      </w:tr>
      <w:tr w:rsidR="00543CAF" w:rsidRPr="00C12016" w:rsidTr="00590F82">
        <w:tc>
          <w:tcPr>
            <w:tcW w:w="4361" w:type="dxa"/>
          </w:tcPr>
          <w:p w:rsidR="00543CAF" w:rsidRPr="00C12016" w:rsidRDefault="00543CAF"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Доля принадлежащих лицу обыкновенных акций общества, %</w:t>
            </w:r>
          </w:p>
        </w:tc>
        <w:tc>
          <w:tcPr>
            <w:tcW w:w="5528" w:type="dxa"/>
          </w:tcPr>
          <w:p w:rsidR="00543CAF" w:rsidRPr="00C12016" w:rsidRDefault="008E2020" w:rsidP="003B2224">
            <w:pPr>
              <w:spacing w:afterLines="60"/>
              <w:rPr>
                <w:rFonts w:ascii="Times New Roman" w:hAnsi="Times New Roman" w:cs="Times New Roman"/>
                <w:sz w:val="24"/>
                <w:szCs w:val="24"/>
              </w:rPr>
            </w:pPr>
            <w:r w:rsidRPr="00C12016">
              <w:rPr>
                <w:rFonts w:ascii="Times New Roman" w:eastAsia="TimesNewRomanPSMT" w:hAnsi="Times New Roman" w:cs="Times New Roman"/>
                <w:sz w:val="24"/>
                <w:szCs w:val="24"/>
              </w:rPr>
              <w:t>Обыкновенных акций Общества не имеет</w:t>
            </w:r>
          </w:p>
        </w:tc>
      </w:tr>
    </w:tbl>
    <w:p w:rsidR="00543CAF" w:rsidRPr="00C12016" w:rsidRDefault="00543CAF" w:rsidP="003B2224">
      <w:pPr>
        <w:spacing w:afterLines="60" w:line="240" w:lineRule="auto"/>
        <w:jc w:val="center"/>
        <w:rPr>
          <w:rFonts w:ascii="Times New Roman" w:hAnsi="Times New Roman" w:cs="Times New Roman"/>
          <w:sz w:val="24"/>
          <w:szCs w:val="24"/>
        </w:rPr>
      </w:pPr>
    </w:p>
    <w:tbl>
      <w:tblPr>
        <w:tblStyle w:val="a3"/>
        <w:tblW w:w="0" w:type="auto"/>
        <w:tblLook w:val="04A0"/>
      </w:tblPr>
      <w:tblGrid>
        <w:gridCol w:w="4361"/>
        <w:gridCol w:w="5528"/>
      </w:tblGrid>
      <w:tr w:rsidR="00A06712" w:rsidRPr="00C12016" w:rsidTr="00590F82">
        <w:tc>
          <w:tcPr>
            <w:tcW w:w="4361" w:type="dxa"/>
          </w:tcPr>
          <w:p w:rsidR="00A06712" w:rsidRPr="00C12016" w:rsidRDefault="00A06712"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ФИО</w:t>
            </w:r>
          </w:p>
        </w:tc>
        <w:tc>
          <w:tcPr>
            <w:tcW w:w="5528" w:type="dxa"/>
          </w:tcPr>
          <w:p w:rsidR="00A06712" w:rsidRPr="00C12016" w:rsidRDefault="0017622B" w:rsidP="003B2224">
            <w:pPr>
              <w:spacing w:afterLines="60"/>
              <w:rPr>
                <w:rFonts w:ascii="Times New Roman" w:hAnsi="Times New Roman" w:cs="Times New Roman"/>
                <w:sz w:val="24"/>
                <w:szCs w:val="24"/>
              </w:rPr>
            </w:pPr>
            <w:r w:rsidRPr="00C12016">
              <w:rPr>
                <w:rFonts w:ascii="Times New Roman" w:eastAsia="Times New Roman" w:hAnsi="Times New Roman" w:cs="Times New Roman"/>
                <w:sz w:val="24"/>
                <w:szCs w:val="24"/>
              </w:rPr>
              <w:t>Мургулец Валерий Валериевич</w:t>
            </w:r>
          </w:p>
        </w:tc>
      </w:tr>
      <w:tr w:rsidR="00A06712" w:rsidRPr="00C12016" w:rsidTr="00590F82">
        <w:tc>
          <w:tcPr>
            <w:tcW w:w="4361" w:type="dxa"/>
          </w:tcPr>
          <w:p w:rsidR="00A06712" w:rsidRPr="00C12016" w:rsidRDefault="00A06712"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Год рождения</w:t>
            </w:r>
          </w:p>
        </w:tc>
        <w:tc>
          <w:tcPr>
            <w:tcW w:w="5528" w:type="dxa"/>
          </w:tcPr>
          <w:p w:rsidR="00A06712" w:rsidRPr="00C12016" w:rsidRDefault="00B5001F" w:rsidP="003B2224">
            <w:pPr>
              <w:spacing w:afterLines="60"/>
              <w:rPr>
                <w:rFonts w:ascii="Times New Roman" w:hAnsi="Times New Roman" w:cs="Times New Roman"/>
                <w:sz w:val="24"/>
                <w:szCs w:val="24"/>
              </w:rPr>
            </w:pPr>
            <w:r w:rsidRPr="00C12016">
              <w:rPr>
                <w:rFonts w:ascii="Times New Roman" w:hAnsi="Times New Roman" w:cs="Times New Roman"/>
                <w:sz w:val="24"/>
                <w:szCs w:val="24"/>
              </w:rPr>
              <w:t>26.09.1977</w:t>
            </w:r>
            <w:r w:rsidR="00747759" w:rsidRPr="00C12016">
              <w:rPr>
                <w:rFonts w:ascii="Times New Roman" w:hAnsi="Times New Roman" w:cs="Times New Roman"/>
                <w:sz w:val="24"/>
                <w:szCs w:val="24"/>
              </w:rPr>
              <w:t xml:space="preserve"> г.</w:t>
            </w:r>
          </w:p>
        </w:tc>
      </w:tr>
      <w:tr w:rsidR="00A06712" w:rsidRPr="00C12016" w:rsidTr="00590F82">
        <w:tc>
          <w:tcPr>
            <w:tcW w:w="4361" w:type="dxa"/>
          </w:tcPr>
          <w:p w:rsidR="00A06712" w:rsidRPr="00C12016" w:rsidRDefault="00A06712"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Место работы</w:t>
            </w:r>
          </w:p>
        </w:tc>
        <w:tc>
          <w:tcPr>
            <w:tcW w:w="5528" w:type="dxa"/>
          </w:tcPr>
          <w:p w:rsidR="00A06712" w:rsidRPr="00C12016" w:rsidRDefault="00E734D9" w:rsidP="003B2224">
            <w:pPr>
              <w:spacing w:afterLines="60"/>
              <w:rPr>
                <w:rFonts w:ascii="Times New Roman" w:hAnsi="Times New Roman" w:cs="Times New Roman"/>
                <w:sz w:val="24"/>
                <w:szCs w:val="24"/>
              </w:rPr>
            </w:pPr>
            <w:r>
              <w:rPr>
                <w:rFonts w:ascii="Times New Roman" w:hAnsi="Times New Roman" w:cs="Times New Roman"/>
                <w:sz w:val="24"/>
                <w:szCs w:val="24"/>
              </w:rPr>
              <w:t>П</w:t>
            </w:r>
            <w:r w:rsidR="00747759" w:rsidRPr="00C12016">
              <w:rPr>
                <w:rFonts w:ascii="Times New Roman" w:hAnsi="Times New Roman" w:cs="Times New Roman"/>
                <w:sz w:val="24"/>
                <w:szCs w:val="24"/>
              </w:rPr>
              <w:t>АО «И</w:t>
            </w:r>
            <w:r w:rsidR="00FF3910" w:rsidRPr="00C12016">
              <w:rPr>
                <w:rFonts w:ascii="Times New Roman" w:hAnsi="Times New Roman" w:cs="Times New Roman"/>
                <w:sz w:val="24"/>
                <w:szCs w:val="24"/>
              </w:rPr>
              <w:t>нтер</w:t>
            </w:r>
            <w:r w:rsidR="00747759" w:rsidRPr="00C12016">
              <w:rPr>
                <w:rFonts w:ascii="Times New Roman" w:hAnsi="Times New Roman" w:cs="Times New Roman"/>
                <w:sz w:val="24"/>
                <w:szCs w:val="24"/>
              </w:rPr>
              <w:t xml:space="preserve"> РАО»</w:t>
            </w:r>
          </w:p>
        </w:tc>
      </w:tr>
      <w:tr w:rsidR="00A06712" w:rsidRPr="00C12016" w:rsidTr="00590F82">
        <w:tc>
          <w:tcPr>
            <w:tcW w:w="4361" w:type="dxa"/>
          </w:tcPr>
          <w:p w:rsidR="00A06712" w:rsidRPr="00C12016" w:rsidRDefault="00A06712"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Наименование должности по основному месту работы</w:t>
            </w:r>
          </w:p>
        </w:tc>
        <w:tc>
          <w:tcPr>
            <w:tcW w:w="5528" w:type="dxa"/>
          </w:tcPr>
          <w:p w:rsidR="0017622B" w:rsidRPr="00C12016" w:rsidRDefault="0017622B" w:rsidP="00710446">
            <w:pPr>
              <w:jc w:val="both"/>
              <w:rPr>
                <w:rFonts w:ascii="Times New Roman" w:eastAsia="Times New Roman" w:hAnsi="Times New Roman" w:cs="Times New Roman"/>
                <w:sz w:val="24"/>
                <w:szCs w:val="24"/>
              </w:rPr>
            </w:pPr>
            <w:r w:rsidRPr="00C12016">
              <w:rPr>
                <w:rFonts w:ascii="Times New Roman" w:eastAsia="Times New Roman" w:hAnsi="Times New Roman" w:cs="Times New Roman"/>
                <w:sz w:val="24"/>
                <w:szCs w:val="24"/>
              </w:rPr>
              <w:t>Член Правления - руководитель Блока управления инновациями, инвестиц</w:t>
            </w:r>
            <w:r w:rsidRPr="00C12016">
              <w:rPr>
                <w:rFonts w:ascii="Times New Roman" w:eastAsia="Times New Roman" w:hAnsi="Times New Roman"/>
                <w:sz w:val="24"/>
                <w:szCs w:val="24"/>
              </w:rPr>
              <w:t xml:space="preserve">иями и затратами </w:t>
            </w:r>
          </w:p>
          <w:p w:rsidR="00A06712" w:rsidRPr="00C12016" w:rsidRDefault="00A06712" w:rsidP="003B2224">
            <w:pPr>
              <w:spacing w:afterLines="60"/>
              <w:rPr>
                <w:rFonts w:ascii="Times New Roman" w:hAnsi="Times New Roman" w:cs="Times New Roman"/>
                <w:sz w:val="24"/>
                <w:szCs w:val="24"/>
              </w:rPr>
            </w:pPr>
          </w:p>
        </w:tc>
      </w:tr>
      <w:tr w:rsidR="00A06712" w:rsidRPr="00C12016" w:rsidTr="00590F82">
        <w:tc>
          <w:tcPr>
            <w:tcW w:w="4361" w:type="dxa"/>
          </w:tcPr>
          <w:p w:rsidR="00A06712" w:rsidRPr="00C12016" w:rsidRDefault="00A06712"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Гражданство</w:t>
            </w:r>
          </w:p>
        </w:tc>
        <w:tc>
          <w:tcPr>
            <w:tcW w:w="5528" w:type="dxa"/>
          </w:tcPr>
          <w:p w:rsidR="00A06712" w:rsidRPr="00C12016" w:rsidRDefault="0011067E" w:rsidP="003B2224">
            <w:pPr>
              <w:spacing w:afterLines="60"/>
              <w:rPr>
                <w:rFonts w:ascii="Times New Roman" w:hAnsi="Times New Roman" w:cs="Times New Roman"/>
                <w:sz w:val="24"/>
                <w:szCs w:val="24"/>
              </w:rPr>
            </w:pPr>
            <w:r w:rsidRPr="00C12016">
              <w:rPr>
                <w:rFonts w:ascii="Times New Roman" w:hAnsi="Times New Roman" w:cs="Times New Roman"/>
                <w:sz w:val="24"/>
                <w:szCs w:val="24"/>
              </w:rPr>
              <w:t>РФ</w:t>
            </w:r>
          </w:p>
        </w:tc>
      </w:tr>
      <w:tr w:rsidR="00656DFB" w:rsidRPr="00C12016" w:rsidTr="00590F82">
        <w:tc>
          <w:tcPr>
            <w:tcW w:w="4361" w:type="dxa"/>
          </w:tcPr>
          <w:p w:rsidR="00656DFB" w:rsidRPr="00C12016" w:rsidRDefault="00656DFB"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Доля в уставном капитале общества, %</w:t>
            </w:r>
          </w:p>
        </w:tc>
        <w:tc>
          <w:tcPr>
            <w:tcW w:w="5528" w:type="dxa"/>
          </w:tcPr>
          <w:p w:rsidR="00656DFB" w:rsidRPr="00C12016" w:rsidRDefault="00656DFB" w:rsidP="003B2224">
            <w:pPr>
              <w:spacing w:afterLines="60"/>
              <w:rPr>
                <w:rFonts w:ascii="Times New Roman" w:hAnsi="Times New Roman" w:cs="Times New Roman"/>
                <w:sz w:val="24"/>
                <w:szCs w:val="24"/>
              </w:rPr>
            </w:pPr>
            <w:r w:rsidRPr="00C12016">
              <w:rPr>
                <w:rFonts w:ascii="Times New Roman" w:eastAsia="TimesNewRomanPSMT" w:hAnsi="Times New Roman" w:cs="Times New Roman"/>
                <w:sz w:val="24"/>
                <w:szCs w:val="24"/>
              </w:rPr>
              <w:t>Доли в уставном капитале Общества не имеет</w:t>
            </w:r>
          </w:p>
        </w:tc>
      </w:tr>
      <w:tr w:rsidR="00656DFB" w:rsidRPr="00C12016" w:rsidTr="00590F82">
        <w:tc>
          <w:tcPr>
            <w:tcW w:w="4361" w:type="dxa"/>
          </w:tcPr>
          <w:p w:rsidR="00656DFB" w:rsidRPr="00C12016" w:rsidRDefault="00656DFB"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Доля принадлежащих лицу обыкновенных акций общества, %</w:t>
            </w:r>
          </w:p>
        </w:tc>
        <w:tc>
          <w:tcPr>
            <w:tcW w:w="5528" w:type="dxa"/>
          </w:tcPr>
          <w:p w:rsidR="00656DFB" w:rsidRPr="00C12016" w:rsidRDefault="00656DFB" w:rsidP="003B2224">
            <w:pPr>
              <w:spacing w:afterLines="60"/>
              <w:rPr>
                <w:rFonts w:ascii="Times New Roman" w:hAnsi="Times New Roman" w:cs="Times New Roman"/>
                <w:sz w:val="24"/>
                <w:szCs w:val="24"/>
              </w:rPr>
            </w:pPr>
            <w:r w:rsidRPr="00C12016">
              <w:rPr>
                <w:rFonts w:ascii="Times New Roman" w:eastAsia="TimesNewRomanPSMT" w:hAnsi="Times New Roman" w:cs="Times New Roman"/>
                <w:sz w:val="24"/>
                <w:szCs w:val="24"/>
              </w:rPr>
              <w:t>Обыкновенных акций Общества не имеет</w:t>
            </w:r>
          </w:p>
        </w:tc>
      </w:tr>
    </w:tbl>
    <w:p w:rsidR="00A06712" w:rsidRPr="00C12016" w:rsidRDefault="00A06712" w:rsidP="003B2224">
      <w:pPr>
        <w:spacing w:afterLines="60" w:line="240" w:lineRule="auto"/>
        <w:jc w:val="center"/>
        <w:rPr>
          <w:rFonts w:ascii="Times New Roman" w:hAnsi="Times New Roman" w:cs="Times New Roman"/>
          <w:sz w:val="24"/>
          <w:szCs w:val="24"/>
        </w:rPr>
      </w:pPr>
    </w:p>
    <w:tbl>
      <w:tblPr>
        <w:tblStyle w:val="a3"/>
        <w:tblW w:w="0" w:type="auto"/>
        <w:tblLook w:val="04A0"/>
      </w:tblPr>
      <w:tblGrid>
        <w:gridCol w:w="4361"/>
        <w:gridCol w:w="5528"/>
      </w:tblGrid>
      <w:tr w:rsidR="00A06712" w:rsidRPr="00C12016" w:rsidTr="00590F82">
        <w:tc>
          <w:tcPr>
            <w:tcW w:w="4361" w:type="dxa"/>
          </w:tcPr>
          <w:p w:rsidR="00A06712" w:rsidRPr="00C12016" w:rsidRDefault="00A06712"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ФИО</w:t>
            </w:r>
          </w:p>
        </w:tc>
        <w:tc>
          <w:tcPr>
            <w:tcW w:w="5528" w:type="dxa"/>
          </w:tcPr>
          <w:p w:rsidR="00A06712" w:rsidRPr="00C12016" w:rsidRDefault="0017622B" w:rsidP="003B2224">
            <w:pPr>
              <w:spacing w:afterLines="60"/>
              <w:rPr>
                <w:rFonts w:ascii="Times New Roman" w:hAnsi="Times New Roman" w:cs="Times New Roman"/>
                <w:sz w:val="24"/>
                <w:szCs w:val="24"/>
              </w:rPr>
            </w:pPr>
            <w:r w:rsidRPr="00C12016">
              <w:rPr>
                <w:rFonts w:ascii="Times New Roman" w:eastAsia="Times New Roman" w:hAnsi="Times New Roman" w:cs="Times New Roman"/>
                <w:sz w:val="24"/>
                <w:szCs w:val="24"/>
              </w:rPr>
              <w:t>Зверев Константин Аркадьевич</w:t>
            </w:r>
          </w:p>
        </w:tc>
      </w:tr>
      <w:tr w:rsidR="00A06712" w:rsidRPr="00C12016" w:rsidTr="00590F82">
        <w:tc>
          <w:tcPr>
            <w:tcW w:w="4361" w:type="dxa"/>
          </w:tcPr>
          <w:p w:rsidR="00A06712" w:rsidRPr="00C12016" w:rsidRDefault="00A06712"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Год рождения</w:t>
            </w:r>
          </w:p>
        </w:tc>
        <w:tc>
          <w:tcPr>
            <w:tcW w:w="5528" w:type="dxa"/>
          </w:tcPr>
          <w:p w:rsidR="00A06712" w:rsidRPr="00C12016" w:rsidRDefault="00B5001F" w:rsidP="003B2224">
            <w:pPr>
              <w:spacing w:afterLines="60"/>
              <w:rPr>
                <w:rFonts w:ascii="Times New Roman" w:hAnsi="Times New Roman" w:cs="Times New Roman"/>
                <w:sz w:val="24"/>
                <w:szCs w:val="24"/>
              </w:rPr>
            </w:pPr>
            <w:r w:rsidRPr="00C12016">
              <w:rPr>
                <w:rFonts w:ascii="Times New Roman" w:hAnsi="Times New Roman" w:cs="Times New Roman"/>
                <w:sz w:val="24"/>
                <w:szCs w:val="24"/>
              </w:rPr>
              <w:t>22.10.1974</w:t>
            </w:r>
            <w:r w:rsidR="00A31757" w:rsidRPr="00C12016">
              <w:rPr>
                <w:rFonts w:ascii="Times New Roman" w:hAnsi="Times New Roman" w:cs="Times New Roman"/>
                <w:sz w:val="24"/>
                <w:szCs w:val="24"/>
              </w:rPr>
              <w:t xml:space="preserve"> г.</w:t>
            </w:r>
          </w:p>
        </w:tc>
      </w:tr>
      <w:tr w:rsidR="00A06712" w:rsidRPr="00C12016" w:rsidTr="00590F82">
        <w:tc>
          <w:tcPr>
            <w:tcW w:w="4361" w:type="dxa"/>
          </w:tcPr>
          <w:p w:rsidR="00A06712" w:rsidRPr="00C12016" w:rsidRDefault="00A06712"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Место работы</w:t>
            </w:r>
          </w:p>
        </w:tc>
        <w:tc>
          <w:tcPr>
            <w:tcW w:w="5528" w:type="dxa"/>
          </w:tcPr>
          <w:p w:rsidR="00A06712" w:rsidRPr="00C12016" w:rsidRDefault="00E734D9" w:rsidP="003B2224">
            <w:pPr>
              <w:spacing w:afterLines="60"/>
              <w:rPr>
                <w:rFonts w:ascii="Times New Roman" w:hAnsi="Times New Roman" w:cs="Times New Roman"/>
                <w:sz w:val="24"/>
                <w:szCs w:val="24"/>
              </w:rPr>
            </w:pPr>
            <w:r>
              <w:rPr>
                <w:rFonts w:ascii="Times New Roman" w:hAnsi="Times New Roman" w:cs="Times New Roman"/>
                <w:sz w:val="24"/>
                <w:szCs w:val="24"/>
              </w:rPr>
              <w:t>П</w:t>
            </w:r>
            <w:r w:rsidR="00A31757" w:rsidRPr="00C12016">
              <w:rPr>
                <w:rFonts w:ascii="Times New Roman" w:hAnsi="Times New Roman" w:cs="Times New Roman"/>
                <w:sz w:val="24"/>
                <w:szCs w:val="24"/>
              </w:rPr>
              <w:t>АО «И</w:t>
            </w:r>
            <w:r w:rsidR="00FF3910" w:rsidRPr="00C12016">
              <w:rPr>
                <w:rFonts w:ascii="Times New Roman" w:hAnsi="Times New Roman" w:cs="Times New Roman"/>
                <w:sz w:val="24"/>
                <w:szCs w:val="24"/>
              </w:rPr>
              <w:t>нтер</w:t>
            </w:r>
            <w:r w:rsidR="00A31757" w:rsidRPr="00C12016">
              <w:rPr>
                <w:rFonts w:ascii="Times New Roman" w:hAnsi="Times New Roman" w:cs="Times New Roman"/>
                <w:sz w:val="24"/>
                <w:szCs w:val="24"/>
              </w:rPr>
              <w:t xml:space="preserve"> РАО»</w:t>
            </w:r>
          </w:p>
        </w:tc>
      </w:tr>
      <w:tr w:rsidR="00A06712" w:rsidRPr="00C12016" w:rsidTr="00590F82">
        <w:tc>
          <w:tcPr>
            <w:tcW w:w="4361" w:type="dxa"/>
          </w:tcPr>
          <w:p w:rsidR="00A06712" w:rsidRPr="00C12016" w:rsidRDefault="00A06712"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Наименование должности по основному месту работы</w:t>
            </w:r>
          </w:p>
        </w:tc>
        <w:tc>
          <w:tcPr>
            <w:tcW w:w="5528" w:type="dxa"/>
          </w:tcPr>
          <w:p w:rsidR="00A06712" w:rsidRPr="00C12016" w:rsidRDefault="0017622B" w:rsidP="003B2224">
            <w:pPr>
              <w:spacing w:afterLines="60"/>
              <w:rPr>
                <w:rFonts w:ascii="Times New Roman" w:hAnsi="Times New Roman" w:cs="Times New Roman"/>
                <w:sz w:val="24"/>
                <w:szCs w:val="24"/>
              </w:rPr>
            </w:pPr>
            <w:r w:rsidRPr="00C12016">
              <w:rPr>
                <w:rFonts w:ascii="Times New Roman" w:eastAsia="Times New Roman" w:hAnsi="Times New Roman" w:cs="Times New Roman"/>
                <w:sz w:val="24"/>
                <w:szCs w:val="24"/>
              </w:rPr>
              <w:t>Руководитель Департамента развития розничного бизнеса Блока розничного бизнеса</w:t>
            </w:r>
          </w:p>
        </w:tc>
      </w:tr>
      <w:tr w:rsidR="00A06712" w:rsidRPr="00C12016" w:rsidTr="00590F82">
        <w:tc>
          <w:tcPr>
            <w:tcW w:w="4361" w:type="dxa"/>
          </w:tcPr>
          <w:p w:rsidR="00A06712" w:rsidRPr="00C12016" w:rsidRDefault="00A06712"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Гражданство</w:t>
            </w:r>
          </w:p>
        </w:tc>
        <w:tc>
          <w:tcPr>
            <w:tcW w:w="5528" w:type="dxa"/>
          </w:tcPr>
          <w:p w:rsidR="00A06712" w:rsidRPr="00C12016" w:rsidRDefault="001E7302" w:rsidP="003B2224">
            <w:pPr>
              <w:spacing w:afterLines="60"/>
              <w:rPr>
                <w:rFonts w:ascii="Times New Roman" w:hAnsi="Times New Roman" w:cs="Times New Roman"/>
                <w:sz w:val="24"/>
                <w:szCs w:val="24"/>
              </w:rPr>
            </w:pPr>
            <w:r w:rsidRPr="00C12016">
              <w:rPr>
                <w:rFonts w:ascii="Times New Roman" w:hAnsi="Times New Roman" w:cs="Times New Roman"/>
                <w:sz w:val="24"/>
                <w:szCs w:val="24"/>
              </w:rPr>
              <w:t>РФ</w:t>
            </w:r>
          </w:p>
        </w:tc>
      </w:tr>
      <w:tr w:rsidR="00206BA5" w:rsidRPr="00C12016" w:rsidTr="00590F82">
        <w:tc>
          <w:tcPr>
            <w:tcW w:w="4361" w:type="dxa"/>
          </w:tcPr>
          <w:p w:rsidR="00206BA5" w:rsidRPr="00C12016" w:rsidRDefault="00206BA5"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Доля в уставном капитале общества, %</w:t>
            </w:r>
          </w:p>
        </w:tc>
        <w:tc>
          <w:tcPr>
            <w:tcW w:w="5528" w:type="dxa"/>
          </w:tcPr>
          <w:p w:rsidR="00206BA5" w:rsidRPr="00C12016" w:rsidRDefault="00206BA5" w:rsidP="003B2224">
            <w:pPr>
              <w:spacing w:afterLines="60"/>
              <w:rPr>
                <w:rFonts w:ascii="Times New Roman" w:hAnsi="Times New Roman" w:cs="Times New Roman"/>
                <w:sz w:val="24"/>
                <w:szCs w:val="24"/>
              </w:rPr>
            </w:pPr>
            <w:r w:rsidRPr="00C12016">
              <w:rPr>
                <w:rFonts w:ascii="Times New Roman" w:eastAsia="TimesNewRomanPSMT" w:hAnsi="Times New Roman" w:cs="Times New Roman"/>
                <w:sz w:val="24"/>
                <w:szCs w:val="24"/>
              </w:rPr>
              <w:t>Доли в уставном капитале Общества не имеет</w:t>
            </w:r>
          </w:p>
        </w:tc>
      </w:tr>
      <w:tr w:rsidR="00206BA5" w:rsidRPr="00C12016" w:rsidTr="00590F82">
        <w:tc>
          <w:tcPr>
            <w:tcW w:w="4361" w:type="dxa"/>
          </w:tcPr>
          <w:p w:rsidR="00206BA5" w:rsidRPr="00C12016" w:rsidRDefault="00206BA5"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Доля принадлежащих лицу обыкновенных акций общества, %</w:t>
            </w:r>
          </w:p>
        </w:tc>
        <w:tc>
          <w:tcPr>
            <w:tcW w:w="5528" w:type="dxa"/>
          </w:tcPr>
          <w:p w:rsidR="00206BA5" w:rsidRPr="00C12016" w:rsidRDefault="00206BA5" w:rsidP="003B2224">
            <w:pPr>
              <w:spacing w:afterLines="60"/>
              <w:rPr>
                <w:rFonts w:ascii="Times New Roman" w:hAnsi="Times New Roman" w:cs="Times New Roman"/>
                <w:sz w:val="24"/>
                <w:szCs w:val="24"/>
              </w:rPr>
            </w:pPr>
            <w:r w:rsidRPr="00C12016">
              <w:rPr>
                <w:rFonts w:ascii="Times New Roman" w:eastAsia="TimesNewRomanPSMT" w:hAnsi="Times New Roman" w:cs="Times New Roman"/>
                <w:sz w:val="24"/>
                <w:szCs w:val="24"/>
              </w:rPr>
              <w:t>Обыкновенных акций Общества не имеет</w:t>
            </w:r>
          </w:p>
        </w:tc>
      </w:tr>
    </w:tbl>
    <w:p w:rsidR="00A06712" w:rsidRPr="00C12016" w:rsidRDefault="00A06712" w:rsidP="003B2224">
      <w:pPr>
        <w:spacing w:afterLines="60" w:line="240" w:lineRule="auto"/>
        <w:jc w:val="center"/>
        <w:rPr>
          <w:rFonts w:ascii="Times New Roman" w:hAnsi="Times New Roman" w:cs="Times New Roman"/>
          <w:sz w:val="24"/>
          <w:szCs w:val="24"/>
        </w:rPr>
      </w:pPr>
    </w:p>
    <w:tbl>
      <w:tblPr>
        <w:tblStyle w:val="a3"/>
        <w:tblW w:w="0" w:type="auto"/>
        <w:tblLook w:val="04A0"/>
      </w:tblPr>
      <w:tblGrid>
        <w:gridCol w:w="4361"/>
        <w:gridCol w:w="5528"/>
      </w:tblGrid>
      <w:tr w:rsidR="00A06712" w:rsidRPr="00C12016" w:rsidTr="00590F82">
        <w:tc>
          <w:tcPr>
            <w:tcW w:w="4361" w:type="dxa"/>
          </w:tcPr>
          <w:p w:rsidR="00A06712" w:rsidRPr="00C12016" w:rsidRDefault="00A06712"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ФИО</w:t>
            </w:r>
          </w:p>
        </w:tc>
        <w:tc>
          <w:tcPr>
            <w:tcW w:w="5528" w:type="dxa"/>
          </w:tcPr>
          <w:p w:rsidR="00A06712" w:rsidRPr="00C12016" w:rsidRDefault="0017622B" w:rsidP="003B2224">
            <w:pPr>
              <w:spacing w:afterLines="60"/>
              <w:rPr>
                <w:rFonts w:ascii="Times New Roman" w:hAnsi="Times New Roman" w:cs="Times New Roman"/>
                <w:sz w:val="24"/>
                <w:szCs w:val="24"/>
              </w:rPr>
            </w:pPr>
            <w:r w:rsidRPr="00C12016">
              <w:rPr>
                <w:rFonts w:ascii="Times New Roman" w:eastAsia="Times New Roman" w:hAnsi="Times New Roman" w:cs="Times New Roman"/>
                <w:sz w:val="24"/>
                <w:szCs w:val="24"/>
              </w:rPr>
              <w:t>Бондарь Дмитрий Владимирович</w:t>
            </w:r>
          </w:p>
        </w:tc>
      </w:tr>
      <w:tr w:rsidR="00A06712" w:rsidRPr="00C12016" w:rsidTr="00590F82">
        <w:tc>
          <w:tcPr>
            <w:tcW w:w="4361" w:type="dxa"/>
          </w:tcPr>
          <w:p w:rsidR="00A06712" w:rsidRPr="00C12016" w:rsidRDefault="00A06712"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Год рождения</w:t>
            </w:r>
          </w:p>
        </w:tc>
        <w:tc>
          <w:tcPr>
            <w:tcW w:w="5528" w:type="dxa"/>
          </w:tcPr>
          <w:p w:rsidR="00A06712" w:rsidRPr="00C12016" w:rsidRDefault="00B5001F" w:rsidP="003B2224">
            <w:pPr>
              <w:spacing w:afterLines="60"/>
              <w:rPr>
                <w:rFonts w:ascii="Times New Roman" w:hAnsi="Times New Roman" w:cs="Times New Roman"/>
                <w:sz w:val="24"/>
                <w:szCs w:val="24"/>
              </w:rPr>
            </w:pPr>
            <w:r w:rsidRPr="00C12016">
              <w:rPr>
                <w:rFonts w:ascii="Times New Roman" w:hAnsi="Times New Roman" w:cs="Times New Roman"/>
                <w:sz w:val="24"/>
                <w:szCs w:val="24"/>
              </w:rPr>
              <w:t>21.01.1972</w:t>
            </w:r>
            <w:r w:rsidR="007D6CD6" w:rsidRPr="00C12016">
              <w:rPr>
                <w:rFonts w:ascii="Times New Roman" w:hAnsi="Times New Roman" w:cs="Times New Roman"/>
                <w:sz w:val="24"/>
                <w:szCs w:val="24"/>
              </w:rPr>
              <w:t xml:space="preserve"> г.</w:t>
            </w:r>
          </w:p>
        </w:tc>
      </w:tr>
      <w:tr w:rsidR="00A06712" w:rsidRPr="00C12016" w:rsidTr="00590F82">
        <w:tc>
          <w:tcPr>
            <w:tcW w:w="4361" w:type="dxa"/>
          </w:tcPr>
          <w:p w:rsidR="00A06712" w:rsidRPr="00C12016" w:rsidRDefault="00A06712"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Место работы</w:t>
            </w:r>
          </w:p>
        </w:tc>
        <w:tc>
          <w:tcPr>
            <w:tcW w:w="5528" w:type="dxa"/>
          </w:tcPr>
          <w:p w:rsidR="0017622B" w:rsidRPr="00C12016" w:rsidRDefault="0017622B" w:rsidP="00710446">
            <w:pPr>
              <w:jc w:val="both"/>
              <w:rPr>
                <w:rFonts w:ascii="Times New Roman" w:eastAsia="Times New Roman" w:hAnsi="Times New Roman" w:cs="Times New Roman"/>
                <w:sz w:val="24"/>
                <w:szCs w:val="24"/>
              </w:rPr>
            </w:pPr>
            <w:r w:rsidRPr="00C12016">
              <w:rPr>
                <w:rFonts w:ascii="Times New Roman" w:eastAsia="Times New Roman" w:hAnsi="Times New Roman" w:cs="Times New Roman"/>
                <w:sz w:val="24"/>
                <w:szCs w:val="24"/>
              </w:rPr>
              <w:t>ООО «Интер РА</w:t>
            </w:r>
            <w:r w:rsidRPr="00C12016">
              <w:rPr>
                <w:rFonts w:ascii="Times New Roman" w:eastAsia="Times New Roman" w:hAnsi="Times New Roman"/>
                <w:sz w:val="24"/>
                <w:szCs w:val="24"/>
              </w:rPr>
              <w:t>О – Центр управления закупками»</w:t>
            </w:r>
          </w:p>
          <w:p w:rsidR="00A06712" w:rsidRPr="00C12016" w:rsidRDefault="00A06712" w:rsidP="003B2224">
            <w:pPr>
              <w:spacing w:afterLines="60"/>
              <w:rPr>
                <w:rFonts w:ascii="Times New Roman" w:hAnsi="Times New Roman" w:cs="Times New Roman"/>
                <w:sz w:val="24"/>
                <w:szCs w:val="24"/>
              </w:rPr>
            </w:pPr>
          </w:p>
        </w:tc>
      </w:tr>
      <w:tr w:rsidR="007D6CD6" w:rsidRPr="00C12016" w:rsidTr="00590F82">
        <w:tc>
          <w:tcPr>
            <w:tcW w:w="4361" w:type="dxa"/>
          </w:tcPr>
          <w:p w:rsidR="007D6CD6" w:rsidRPr="00C12016" w:rsidRDefault="007D6CD6"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Наименование должности по основному месту работы</w:t>
            </w:r>
          </w:p>
        </w:tc>
        <w:tc>
          <w:tcPr>
            <w:tcW w:w="5528" w:type="dxa"/>
          </w:tcPr>
          <w:p w:rsidR="007D6CD6" w:rsidRPr="00C12016" w:rsidRDefault="0017622B" w:rsidP="003B2224">
            <w:pPr>
              <w:spacing w:afterLines="60"/>
              <w:rPr>
                <w:rFonts w:ascii="Times New Roman" w:hAnsi="Times New Roman" w:cs="Times New Roman"/>
                <w:sz w:val="24"/>
                <w:szCs w:val="24"/>
              </w:rPr>
            </w:pPr>
            <w:r w:rsidRPr="00C12016">
              <w:rPr>
                <w:rFonts w:ascii="Times New Roman" w:eastAsia="Times New Roman" w:hAnsi="Times New Roman" w:cs="Times New Roman"/>
                <w:sz w:val="24"/>
                <w:szCs w:val="24"/>
              </w:rPr>
              <w:t>Заместитель генерального директора по торговой деятельности</w:t>
            </w:r>
          </w:p>
        </w:tc>
      </w:tr>
      <w:tr w:rsidR="007D6CD6" w:rsidRPr="00C12016" w:rsidTr="00590F82">
        <w:tc>
          <w:tcPr>
            <w:tcW w:w="4361" w:type="dxa"/>
          </w:tcPr>
          <w:p w:rsidR="007D6CD6" w:rsidRPr="00C12016" w:rsidRDefault="007D6CD6"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lastRenderedPageBreak/>
              <w:t>Гражданство</w:t>
            </w:r>
          </w:p>
        </w:tc>
        <w:tc>
          <w:tcPr>
            <w:tcW w:w="5528" w:type="dxa"/>
          </w:tcPr>
          <w:p w:rsidR="007D6CD6" w:rsidRPr="00C12016" w:rsidRDefault="007D6CD6" w:rsidP="003B2224">
            <w:pPr>
              <w:spacing w:afterLines="60"/>
              <w:rPr>
                <w:rFonts w:ascii="Times New Roman" w:hAnsi="Times New Roman" w:cs="Times New Roman"/>
                <w:sz w:val="24"/>
                <w:szCs w:val="24"/>
              </w:rPr>
            </w:pPr>
            <w:r w:rsidRPr="00C12016">
              <w:rPr>
                <w:rFonts w:ascii="Times New Roman" w:hAnsi="Times New Roman" w:cs="Times New Roman"/>
                <w:sz w:val="24"/>
                <w:szCs w:val="24"/>
              </w:rPr>
              <w:t>РФ</w:t>
            </w:r>
          </w:p>
        </w:tc>
      </w:tr>
      <w:tr w:rsidR="007D6CD6" w:rsidRPr="00C12016" w:rsidTr="00590F82">
        <w:tc>
          <w:tcPr>
            <w:tcW w:w="4361" w:type="dxa"/>
          </w:tcPr>
          <w:p w:rsidR="007D6CD6" w:rsidRPr="00C12016" w:rsidRDefault="007D6CD6"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Доля в уставном капитале общества, %</w:t>
            </w:r>
          </w:p>
        </w:tc>
        <w:tc>
          <w:tcPr>
            <w:tcW w:w="5528" w:type="dxa"/>
          </w:tcPr>
          <w:p w:rsidR="007D6CD6" w:rsidRPr="00C12016" w:rsidRDefault="007D6CD6" w:rsidP="003B2224">
            <w:pPr>
              <w:spacing w:afterLines="60"/>
              <w:rPr>
                <w:rFonts w:ascii="Times New Roman" w:hAnsi="Times New Roman" w:cs="Times New Roman"/>
                <w:sz w:val="24"/>
                <w:szCs w:val="24"/>
              </w:rPr>
            </w:pPr>
            <w:r w:rsidRPr="00C12016">
              <w:rPr>
                <w:rFonts w:ascii="Times New Roman" w:eastAsia="TimesNewRomanPSMT" w:hAnsi="Times New Roman" w:cs="Times New Roman"/>
                <w:sz w:val="24"/>
                <w:szCs w:val="24"/>
              </w:rPr>
              <w:t>Доли в уставном капитале Общества не имеет</w:t>
            </w:r>
          </w:p>
        </w:tc>
      </w:tr>
      <w:tr w:rsidR="007D6CD6" w:rsidRPr="00C12016" w:rsidTr="00590F82">
        <w:tc>
          <w:tcPr>
            <w:tcW w:w="4361" w:type="dxa"/>
          </w:tcPr>
          <w:p w:rsidR="007D6CD6" w:rsidRPr="00C12016" w:rsidRDefault="007D6CD6"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Доля принадлежащих лицу обыкновенных акций общества, %</w:t>
            </w:r>
          </w:p>
        </w:tc>
        <w:tc>
          <w:tcPr>
            <w:tcW w:w="5528" w:type="dxa"/>
          </w:tcPr>
          <w:p w:rsidR="007D6CD6" w:rsidRPr="00C12016" w:rsidRDefault="007D6CD6" w:rsidP="003B2224">
            <w:pPr>
              <w:spacing w:afterLines="60"/>
              <w:rPr>
                <w:rFonts w:ascii="Times New Roman" w:hAnsi="Times New Roman" w:cs="Times New Roman"/>
                <w:sz w:val="24"/>
                <w:szCs w:val="24"/>
              </w:rPr>
            </w:pPr>
            <w:r w:rsidRPr="00C12016">
              <w:rPr>
                <w:rFonts w:ascii="Times New Roman" w:eastAsia="TimesNewRomanPSMT" w:hAnsi="Times New Roman" w:cs="Times New Roman"/>
                <w:sz w:val="24"/>
                <w:szCs w:val="24"/>
              </w:rPr>
              <w:t>Обыкновенных акций Общества не имеет</w:t>
            </w:r>
          </w:p>
        </w:tc>
      </w:tr>
    </w:tbl>
    <w:p w:rsidR="00A06712" w:rsidRPr="00C12016" w:rsidRDefault="00A06712" w:rsidP="003B2224">
      <w:pPr>
        <w:spacing w:afterLines="60" w:line="240" w:lineRule="auto"/>
        <w:jc w:val="center"/>
        <w:rPr>
          <w:rFonts w:ascii="Times New Roman" w:hAnsi="Times New Roman" w:cs="Times New Roman"/>
          <w:sz w:val="24"/>
          <w:szCs w:val="24"/>
        </w:rPr>
      </w:pPr>
    </w:p>
    <w:p w:rsidR="00543CAF" w:rsidRPr="00C12016" w:rsidRDefault="00543CAF" w:rsidP="003B2224">
      <w:pPr>
        <w:spacing w:afterLines="60" w:line="240" w:lineRule="auto"/>
        <w:jc w:val="center"/>
        <w:rPr>
          <w:rFonts w:ascii="Times New Roman" w:hAnsi="Times New Roman" w:cs="Times New Roman"/>
          <w:sz w:val="24"/>
          <w:szCs w:val="24"/>
        </w:rPr>
      </w:pPr>
    </w:p>
    <w:tbl>
      <w:tblPr>
        <w:tblStyle w:val="a3"/>
        <w:tblW w:w="0" w:type="auto"/>
        <w:tblLook w:val="04A0"/>
      </w:tblPr>
      <w:tblGrid>
        <w:gridCol w:w="4361"/>
        <w:gridCol w:w="5528"/>
      </w:tblGrid>
      <w:tr w:rsidR="00667951" w:rsidRPr="00C12016" w:rsidTr="00590F82">
        <w:tc>
          <w:tcPr>
            <w:tcW w:w="4361" w:type="dxa"/>
          </w:tcPr>
          <w:p w:rsidR="00667951" w:rsidRPr="00C12016" w:rsidRDefault="00667951"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ФИО</w:t>
            </w:r>
          </w:p>
        </w:tc>
        <w:tc>
          <w:tcPr>
            <w:tcW w:w="5528" w:type="dxa"/>
          </w:tcPr>
          <w:p w:rsidR="00667951" w:rsidRPr="00C12016" w:rsidRDefault="00667951" w:rsidP="003B2224">
            <w:pPr>
              <w:spacing w:afterLines="60"/>
              <w:rPr>
                <w:rFonts w:ascii="Times New Roman" w:hAnsi="Times New Roman" w:cs="Times New Roman"/>
                <w:sz w:val="24"/>
                <w:szCs w:val="24"/>
              </w:rPr>
            </w:pPr>
            <w:r w:rsidRPr="00C12016">
              <w:rPr>
                <w:rFonts w:ascii="Times New Roman" w:hAnsi="Times New Roman" w:cs="Times New Roman"/>
                <w:sz w:val="24"/>
                <w:szCs w:val="24"/>
              </w:rPr>
              <w:t>Стальченко Алексей Юрьевич</w:t>
            </w:r>
          </w:p>
        </w:tc>
      </w:tr>
      <w:tr w:rsidR="00667951" w:rsidRPr="00C12016" w:rsidTr="00590F82">
        <w:tc>
          <w:tcPr>
            <w:tcW w:w="4361" w:type="dxa"/>
          </w:tcPr>
          <w:p w:rsidR="00667951" w:rsidRPr="00C12016" w:rsidRDefault="00667951"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Год рождения</w:t>
            </w:r>
          </w:p>
        </w:tc>
        <w:tc>
          <w:tcPr>
            <w:tcW w:w="5528" w:type="dxa"/>
          </w:tcPr>
          <w:p w:rsidR="00667951" w:rsidRPr="00C12016" w:rsidRDefault="00667951" w:rsidP="003B2224">
            <w:pPr>
              <w:spacing w:afterLines="60"/>
              <w:rPr>
                <w:rFonts w:ascii="Times New Roman" w:hAnsi="Times New Roman" w:cs="Times New Roman"/>
                <w:sz w:val="24"/>
                <w:szCs w:val="24"/>
              </w:rPr>
            </w:pPr>
            <w:r w:rsidRPr="00C12016">
              <w:rPr>
                <w:rFonts w:ascii="Times New Roman" w:hAnsi="Times New Roman" w:cs="Times New Roman"/>
                <w:sz w:val="24"/>
                <w:szCs w:val="24"/>
              </w:rPr>
              <w:t>15.10.1978 г.</w:t>
            </w:r>
          </w:p>
        </w:tc>
      </w:tr>
      <w:tr w:rsidR="00667951" w:rsidRPr="00C12016" w:rsidTr="00590F82">
        <w:tc>
          <w:tcPr>
            <w:tcW w:w="4361" w:type="dxa"/>
          </w:tcPr>
          <w:p w:rsidR="00667951" w:rsidRPr="00C12016" w:rsidRDefault="00667951"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Место работы</w:t>
            </w:r>
          </w:p>
        </w:tc>
        <w:tc>
          <w:tcPr>
            <w:tcW w:w="5528" w:type="dxa"/>
          </w:tcPr>
          <w:p w:rsidR="00667951" w:rsidRPr="00C12016" w:rsidRDefault="00667951" w:rsidP="003B2224">
            <w:pPr>
              <w:spacing w:afterLines="60"/>
              <w:rPr>
                <w:rFonts w:ascii="Times New Roman" w:hAnsi="Times New Roman" w:cs="Times New Roman"/>
                <w:sz w:val="24"/>
                <w:szCs w:val="24"/>
              </w:rPr>
            </w:pPr>
            <w:r w:rsidRPr="00C12016">
              <w:rPr>
                <w:rFonts w:ascii="Times New Roman" w:hAnsi="Times New Roman" w:cs="Times New Roman"/>
                <w:sz w:val="24"/>
                <w:szCs w:val="24"/>
              </w:rPr>
              <w:t>ООО «</w:t>
            </w:r>
            <w:r w:rsidR="003B2224">
              <w:rPr>
                <w:rFonts w:ascii="Times New Roman" w:hAnsi="Times New Roman" w:cs="Times New Roman"/>
                <w:sz w:val="24"/>
                <w:szCs w:val="24"/>
              </w:rPr>
              <w:t>ТОК Групп</w:t>
            </w:r>
            <w:r w:rsidRPr="00C12016">
              <w:rPr>
                <w:rFonts w:ascii="Times New Roman" w:hAnsi="Times New Roman" w:cs="Times New Roman"/>
                <w:sz w:val="24"/>
                <w:szCs w:val="24"/>
              </w:rPr>
              <w:t>»</w:t>
            </w:r>
          </w:p>
        </w:tc>
      </w:tr>
      <w:tr w:rsidR="00667951" w:rsidRPr="00C12016" w:rsidTr="00590F82">
        <w:tc>
          <w:tcPr>
            <w:tcW w:w="4361" w:type="dxa"/>
          </w:tcPr>
          <w:p w:rsidR="00667951" w:rsidRPr="00C12016" w:rsidRDefault="00667951"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Наименование должности по основному месту работы</w:t>
            </w:r>
          </w:p>
        </w:tc>
        <w:tc>
          <w:tcPr>
            <w:tcW w:w="5528" w:type="dxa"/>
          </w:tcPr>
          <w:p w:rsidR="00667951" w:rsidRPr="00C12016" w:rsidRDefault="00667951" w:rsidP="003B2224">
            <w:pPr>
              <w:spacing w:afterLines="60"/>
              <w:rPr>
                <w:rFonts w:ascii="Times New Roman" w:hAnsi="Times New Roman" w:cs="Times New Roman"/>
                <w:sz w:val="24"/>
                <w:szCs w:val="24"/>
              </w:rPr>
            </w:pPr>
            <w:r w:rsidRPr="00C12016">
              <w:rPr>
                <w:rFonts w:ascii="Times New Roman" w:hAnsi="Times New Roman" w:cs="Times New Roman"/>
                <w:sz w:val="24"/>
                <w:szCs w:val="24"/>
              </w:rPr>
              <w:t>Генеральный директор</w:t>
            </w:r>
          </w:p>
        </w:tc>
      </w:tr>
      <w:tr w:rsidR="00A06712" w:rsidRPr="00C12016" w:rsidTr="00590F82">
        <w:tc>
          <w:tcPr>
            <w:tcW w:w="4361" w:type="dxa"/>
          </w:tcPr>
          <w:p w:rsidR="00A06712" w:rsidRPr="00C12016" w:rsidRDefault="00A06712"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Гражданство</w:t>
            </w:r>
          </w:p>
        </w:tc>
        <w:tc>
          <w:tcPr>
            <w:tcW w:w="5528" w:type="dxa"/>
          </w:tcPr>
          <w:p w:rsidR="00A06712" w:rsidRPr="00C12016" w:rsidRDefault="00E86BF3" w:rsidP="003B2224">
            <w:pPr>
              <w:spacing w:afterLines="60"/>
              <w:rPr>
                <w:rFonts w:ascii="Times New Roman" w:hAnsi="Times New Roman" w:cs="Times New Roman"/>
                <w:sz w:val="24"/>
                <w:szCs w:val="24"/>
              </w:rPr>
            </w:pPr>
            <w:r w:rsidRPr="00C12016">
              <w:rPr>
                <w:rFonts w:ascii="Times New Roman" w:hAnsi="Times New Roman" w:cs="Times New Roman"/>
                <w:sz w:val="24"/>
                <w:szCs w:val="24"/>
              </w:rPr>
              <w:t>РФ</w:t>
            </w:r>
          </w:p>
        </w:tc>
      </w:tr>
      <w:tr w:rsidR="00656DFB" w:rsidRPr="00C12016" w:rsidTr="00590F82">
        <w:tc>
          <w:tcPr>
            <w:tcW w:w="4361" w:type="dxa"/>
          </w:tcPr>
          <w:p w:rsidR="00656DFB" w:rsidRPr="00C12016" w:rsidRDefault="00656DFB"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Доля в уставном капитале общества, %</w:t>
            </w:r>
          </w:p>
        </w:tc>
        <w:tc>
          <w:tcPr>
            <w:tcW w:w="5528" w:type="dxa"/>
          </w:tcPr>
          <w:p w:rsidR="00656DFB" w:rsidRPr="00C12016" w:rsidRDefault="00656DFB" w:rsidP="003B2224">
            <w:pPr>
              <w:spacing w:afterLines="60"/>
              <w:rPr>
                <w:rFonts w:ascii="Times New Roman" w:hAnsi="Times New Roman" w:cs="Times New Roman"/>
                <w:sz w:val="24"/>
                <w:szCs w:val="24"/>
              </w:rPr>
            </w:pPr>
            <w:r w:rsidRPr="00C12016">
              <w:rPr>
                <w:rFonts w:ascii="Times New Roman" w:eastAsia="TimesNewRomanPSMT" w:hAnsi="Times New Roman" w:cs="Times New Roman"/>
                <w:sz w:val="24"/>
                <w:szCs w:val="24"/>
              </w:rPr>
              <w:t>Доли в уставном капитале Общества не имеет</w:t>
            </w:r>
          </w:p>
        </w:tc>
      </w:tr>
      <w:tr w:rsidR="00656DFB" w:rsidRPr="00C12016" w:rsidTr="00590F82">
        <w:tc>
          <w:tcPr>
            <w:tcW w:w="4361" w:type="dxa"/>
          </w:tcPr>
          <w:p w:rsidR="00656DFB" w:rsidRPr="00C12016" w:rsidRDefault="00656DFB"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Доля принадлежащих лицу обыкновенных акций общества, %</w:t>
            </w:r>
          </w:p>
        </w:tc>
        <w:tc>
          <w:tcPr>
            <w:tcW w:w="5528" w:type="dxa"/>
          </w:tcPr>
          <w:p w:rsidR="00656DFB" w:rsidRPr="00C12016" w:rsidRDefault="00656DFB" w:rsidP="003B2224">
            <w:pPr>
              <w:spacing w:afterLines="60"/>
              <w:rPr>
                <w:rFonts w:ascii="Times New Roman" w:hAnsi="Times New Roman" w:cs="Times New Roman"/>
                <w:sz w:val="24"/>
                <w:szCs w:val="24"/>
              </w:rPr>
            </w:pPr>
            <w:r w:rsidRPr="00C12016">
              <w:rPr>
                <w:rFonts w:ascii="Times New Roman" w:eastAsia="TimesNewRomanPSMT" w:hAnsi="Times New Roman" w:cs="Times New Roman"/>
                <w:sz w:val="24"/>
                <w:szCs w:val="24"/>
              </w:rPr>
              <w:t>Обыкновенных акций Общества не имеет</w:t>
            </w:r>
          </w:p>
        </w:tc>
      </w:tr>
    </w:tbl>
    <w:p w:rsidR="00A06712" w:rsidRPr="00C12016" w:rsidRDefault="00A06712" w:rsidP="003B2224">
      <w:pPr>
        <w:spacing w:afterLines="60" w:line="240" w:lineRule="auto"/>
        <w:jc w:val="center"/>
        <w:rPr>
          <w:rFonts w:ascii="Times New Roman" w:hAnsi="Times New Roman" w:cs="Times New Roman"/>
          <w:sz w:val="24"/>
          <w:szCs w:val="24"/>
        </w:rPr>
      </w:pPr>
    </w:p>
    <w:p w:rsidR="0011735E" w:rsidRPr="00C12016" w:rsidRDefault="0011735E" w:rsidP="003B2224">
      <w:pPr>
        <w:spacing w:afterLines="60" w:line="240" w:lineRule="auto"/>
        <w:jc w:val="center"/>
        <w:rPr>
          <w:rFonts w:ascii="Times New Roman" w:hAnsi="Times New Roman" w:cs="Times New Roman"/>
          <w:sz w:val="24"/>
          <w:szCs w:val="24"/>
        </w:rPr>
      </w:pPr>
    </w:p>
    <w:tbl>
      <w:tblPr>
        <w:tblStyle w:val="a3"/>
        <w:tblW w:w="0" w:type="auto"/>
        <w:tblLook w:val="04A0"/>
      </w:tblPr>
      <w:tblGrid>
        <w:gridCol w:w="4361"/>
        <w:gridCol w:w="5528"/>
      </w:tblGrid>
      <w:tr w:rsidR="00A06712" w:rsidRPr="00C12016" w:rsidTr="00590F82">
        <w:tc>
          <w:tcPr>
            <w:tcW w:w="4361" w:type="dxa"/>
          </w:tcPr>
          <w:p w:rsidR="00A06712" w:rsidRPr="00C12016" w:rsidRDefault="00A06712"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ФИО</w:t>
            </w:r>
          </w:p>
        </w:tc>
        <w:tc>
          <w:tcPr>
            <w:tcW w:w="5528" w:type="dxa"/>
          </w:tcPr>
          <w:p w:rsidR="00A06712" w:rsidRPr="00C12016" w:rsidRDefault="00667951" w:rsidP="003B2224">
            <w:pPr>
              <w:spacing w:afterLines="60"/>
              <w:rPr>
                <w:rFonts w:ascii="Times New Roman" w:hAnsi="Times New Roman" w:cs="Times New Roman"/>
                <w:sz w:val="24"/>
                <w:szCs w:val="24"/>
              </w:rPr>
            </w:pPr>
            <w:r w:rsidRPr="00C12016">
              <w:rPr>
                <w:rFonts w:ascii="Times New Roman" w:hAnsi="Times New Roman" w:cs="Times New Roman"/>
                <w:sz w:val="24"/>
                <w:szCs w:val="24"/>
              </w:rPr>
              <w:t>Юхневич Юрий Брониславович</w:t>
            </w:r>
          </w:p>
        </w:tc>
      </w:tr>
      <w:tr w:rsidR="00A06712" w:rsidRPr="00C12016" w:rsidTr="00590F82">
        <w:tc>
          <w:tcPr>
            <w:tcW w:w="4361" w:type="dxa"/>
          </w:tcPr>
          <w:p w:rsidR="00A06712" w:rsidRPr="00C12016" w:rsidRDefault="00A06712"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Год рождения</w:t>
            </w:r>
          </w:p>
        </w:tc>
        <w:tc>
          <w:tcPr>
            <w:tcW w:w="5528" w:type="dxa"/>
          </w:tcPr>
          <w:p w:rsidR="00A06712" w:rsidRPr="00C12016" w:rsidRDefault="007D6CD6" w:rsidP="003B2224">
            <w:pPr>
              <w:spacing w:afterLines="60"/>
              <w:rPr>
                <w:rFonts w:ascii="Times New Roman" w:hAnsi="Times New Roman" w:cs="Times New Roman"/>
                <w:sz w:val="24"/>
                <w:szCs w:val="24"/>
              </w:rPr>
            </w:pPr>
            <w:r w:rsidRPr="00C12016">
              <w:rPr>
                <w:rFonts w:ascii="Times New Roman" w:hAnsi="Times New Roman" w:cs="Times New Roman"/>
                <w:sz w:val="24"/>
                <w:szCs w:val="24"/>
              </w:rPr>
              <w:t>08.10.1976 г.</w:t>
            </w:r>
          </w:p>
        </w:tc>
      </w:tr>
      <w:tr w:rsidR="00A06712" w:rsidRPr="00C12016" w:rsidTr="00590F82">
        <w:tc>
          <w:tcPr>
            <w:tcW w:w="4361" w:type="dxa"/>
          </w:tcPr>
          <w:p w:rsidR="00A06712" w:rsidRPr="00C12016" w:rsidRDefault="00A06712"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Место работы</w:t>
            </w:r>
          </w:p>
        </w:tc>
        <w:tc>
          <w:tcPr>
            <w:tcW w:w="5528" w:type="dxa"/>
          </w:tcPr>
          <w:p w:rsidR="00A06712" w:rsidRPr="00C12016" w:rsidRDefault="003B2224" w:rsidP="003B2224">
            <w:pPr>
              <w:spacing w:afterLines="60"/>
              <w:rPr>
                <w:rFonts w:ascii="Times New Roman" w:hAnsi="Times New Roman" w:cs="Times New Roman"/>
                <w:sz w:val="24"/>
                <w:szCs w:val="24"/>
              </w:rPr>
            </w:pPr>
            <w:r>
              <w:rPr>
                <w:rFonts w:ascii="Times New Roman" w:hAnsi="Times New Roman" w:cs="Times New Roman"/>
                <w:sz w:val="24"/>
                <w:szCs w:val="24"/>
              </w:rPr>
              <w:t>АО «НЭСК-электросети»</w:t>
            </w:r>
          </w:p>
        </w:tc>
      </w:tr>
      <w:tr w:rsidR="00A06712" w:rsidRPr="00C12016" w:rsidTr="00590F82">
        <w:tc>
          <w:tcPr>
            <w:tcW w:w="4361" w:type="dxa"/>
          </w:tcPr>
          <w:p w:rsidR="00A06712" w:rsidRPr="00C12016" w:rsidRDefault="00A06712"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Наименование должности по основному месту работы</w:t>
            </w:r>
          </w:p>
        </w:tc>
        <w:tc>
          <w:tcPr>
            <w:tcW w:w="5528" w:type="dxa"/>
          </w:tcPr>
          <w:p w:rsidR="00A06712" w:rsidRPr="00C12016" w:rsidRDefault="003B2224" w:rsidP="003B2224">
            <w:pPr>
              <w:spacing w:afterLines="60"/>
              <w:rPr>
                <w:rFonts w:ascii="Times New Roman" w:hAnsi="Times New Roman" w:cs="Times New Roman"/>
                <w:sz w:val="24"/>
                <w:szCs w:val="24"/>
              </w:rPr>
            </w:pPr>
            <w:r>
              <w:rPr>
                <w:rFonts w:ascii="Times New Roman" w:hAnsi="Times New Roman" w:cs="Times New Roman"/>
                <w:sz w:val="24"/>
                <w:szCs w:val="24"/>
              </w:rPr>
              <w:t>Директор Представительства АО «НЭСК-электросети»</w:t>
            </w:r>
          </w:p>
        </w:tc>
      </w:tr>
      <w:tr w:rsidR="00A06712" w:rsidRPr="00C12016" w:rsidTr="00590F82">
        <w:tc>
          <w:tcPr>
            <w:tcW w:w="4361" w:type="dxa"/>
          </w:tcPr>
          <w:p w:rsidR="00A06712" w:rsidRPr="00C12016" w:rsidRDefault="00A06712"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Гражданство</w:t>
            </w:r>
          </w:p>
        </w:tc>
        <w:tc>
          <w:tcPr>
            <w:tcW w:w="5528" w:type="dxa"/>
          </w:tcPr>
          <w:p w:rsidR="00A06712" w:rsidRPr="00C12016" w:rsidRDefault="001D1A00" w:rsidP="003B2224">
            <w:pPr>
              <w:spacing w:afterLines="60"/>
              <w:rPr>
                <w:rFonts w:ascii="Times New Roman" w:hAnsi="Times New Roman" w:cs="Times New Roman"/>
                <w:sz w:val="24"/>
                <w:szCs w:val="24"/>
              </w:rPr>
            </w:pPr>
            <w:r w:rsidRPr="00C12016">
              <w:rPr>
                <w:rFonts w:ascii="Times New Roman" w:hAnsi="Times New Roman" w:cs="Times New Roman"/>
                <w:sz w:val="24"/>
                <w:szCs w:val="24"/>
              </w:rPr>
              <w:t>РФ</w:t>
            </w:r>
          </w:p>
        </w:tc>
      </w:tr>
      <w:tr w:rsidR="00206BA5" w:rsidRPr="00C12016" w:rsidTr="00590F82">
        <w:tc>
          <w:tcPr>
            <w:tcW w:w="4361" w:type="dxa"/>
          </w:tcPr>
          <w:p w:rsidR="00206BA5" w:rsidRPr="00C12016" w:rsidRDefault="00206BA5"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Доля в уставном капитале общества, %</w:t>
            </w:r>
          </w:p>
        </w:tc>
        <w:tc>
          <w:tcPr>
            <w:tcW w:w="5528" w:type="dxa"/>
          </w:tcPr>
          <w:p w:rsidR="00206BA5" w:rsidRPr="00C12016" w:rsidRDefault="00206BA5" w:rsidP="003B2224">
            <w:pPr>
              <w:spacing w:afterLines="60"/>
              <w:rPr>
                <w:rFonts w:ascii="Times New Roman" w:hAnsi="Times New Roman" w:cs="Times New Roman"/>
                <w:sz w:val="24"/>
                <w:szCs w:val="24"/>
              </w:rPr>
            </w:pPr>
            <w:r w:rsidRPr="00C12016">
              <w:rPr>
                <w:rFonts w:ascii="Times New Roman" w:eastAsia="TimesNewRomanPSMT" w:hAnsi="Times New Roman" w:cs="Times New Roman"/>
                <w:sz w:val="24"/>
                <w:szCs w:val="24"/>
              </w:rPr>
              <w:t>Доли в уставном капитале Общества не имеет</w:t>
            </w:r>
          </w:p>
        </w:tc>
      </w:tr>
      <w:tr w:rsidR="00206BA5" w:rsidRPr="00C12016" w:rsidTr="00590F82">
        <w:tc>
          <w:tcPr>
            <w:tcW w:w="4361" w:type="dxa"/>
          </w:tcPr>
          <w:p w:rsidR="00206BA5" w:rsidRPr="00C12016" w:rsidRDefault="00206BA5"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Доля принадлежащих лицу обыкновенных акций общества, %</w:t>
            </w:r>
          </w:p>
        </w:tc>
        <w:tc>
          <w:tcPr>
            <w:tcW w:w="5528" w:type="dxa"/>
          </w:tcPr>
          <w:p w:rsidR="00206BA5" w:rsidRPr="00C12016" w:rsidRDefault="00206BA5" w:rsidP="003B2224">
            <w:pPr>
              <w:spacing w:afterLines="60"/>
              <w:rPr>
                <w:rFonts w:ascii="Times New Roman" w:hAnsi="Times New Roman" w:cs="Times New Roman"/>
                <w:sz w:val="24"/>
                <w:szCs w:val="24"/>
              </w:rPr>
            </w:pPr>
            <w:r w:rsidRPr="00C12016">
              <w:rPr>
                <w:rFonts w:ascii="Times New Roman" w:eastAsia="TimesNewRomanPSMT" w:hAnsi="Times New Roman" w:cs="Times New Roman"/>
                <w:sz w:val="24"/>
                <w:szCs w:val="24"/>
              </w:rPr>
              <w:t>Обыкновенных акций Общества не имеет</w:t>
            </w:r>
          </w:p>
        </w:tc>
      </w:tr>
    </w:tbl>
    <w:p w:rsidR="00A06712" w:rsidRDefault="00A06712" w:rsidP="003B2224">
      <w:pPr>
        <w:spacing w:afterLines="60" w:line="240" w:lineRule="auto"/>
        <w:jc w:val="center"/>
        <w:rPr>
          <w:rFonts w:ascii="Times New Roman" w:hAnsi="Times New Roman" w:cs="Times New Roman"/>
          <w:sz w:val="28"/>
          <w:szCs w:val="28"/>
        </w:rPr>
      </w:pPr>
    </w:p>
    <w:p w:rsidR="00E734D9" w:rsidRPr="00625416" w:rsidRDefault="00E734D9" w:rsidP="00E734D9">
      <w:pPr>
        <w:spacing w:after="0"/>
        <w:ind w:left="-112" w:firstLine="700"/>
        <w:jc w:val="both"/>
        <w:rPr>
          <w:rFonts w:ascii="Times New Roman" w:hAnsi="Times New Roman" w:cs="Times New Roman"/>
          <w:sz w:val="28"/>
          <w:szCs w:val="28"/>
        </w:rPr>
      </w:pPr>
      <w:r w:rsidRPr="00625416">
        <w:rPr>
          <w:rFonts w:ascii="Times New Roman" w:hAnsi="Times New Roman" w:cs="Times New Roman"/>
          <w:sz w:val="28"/>
          <w:szCs w:val="28"/>
        </w:rPr>
        <w:t>До избрания Совета директоров на годовом общем собрании акционеров от 30.06.2015, в Совет директоров общества также в течение 2015 года входили следующие лица:</w:t>
      </w:r>
    </w:p>
    <w:tbl>
      <w:tblPr>
        <w:tblStyle w:val="a3"/>
        <w:tblW w:w="0" w:type="auto"/>
        <w:tblLook w:val="04A0"/>
      </w:tblPr>
      <w:tblGrid>
        <w:gridCol w:w="4361"/>
        <w:gridCol w:w="5528"/>
      </w:tblGrid>
      <w:tr w:rsidR="00E734D9" w:rsidTr="00E734D9">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4D9" w:rsidRDefault="00E734D9" w:rsidP="003B2224">
            <w:pPr>
              <w:spacing w:afterLines="60"/>
              <w:jc w:val="both"/>
              <w:rPr>
                <w:rFonts w:ascii="Times New Roman" w:hAnsi="Times New Roman" w:cs="Times New Roman"/>
                <w:sz w:val="24"/>
                <w:szCs w:val="24"/>
              </w:rPr>
            </w:pPr>
            <w:r>
              <w:rPr>
                <w:rFonts w:ascii="Times New Roman" w:hAnsi="Times New Roman" w:cs="Times New Roman"/>
                <w:sz w:val="24"/>
                <w:szCs w:val="24"/>
              </w:rPr>
              <w:t>ФИО</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4D9" w:rsidRDefault="00E734D9" w:rsidP="003B2224">
            <w:pPr>
              <w:spacing w:afterLines="60"/>
              <w:rPr>
                <w:rFonts w:ascii="Times New Roman" w:hAnsi="Times New Roman" w:cs="Times New Roman"/>
                <w:sz w:val="24"/>
                <w:szCs w:val="24"/>
              </w:rPr>
            </w:pPr>
            <w:r>
              <w:rPr>
                <w:rFonts w:ascii="Times New Roman" w:hAnsi="Times New Roman" w:cs="Times New Roman"/>
                <w:sz w:val="24"/>
                <w:szCs w:val="24"/>
              </w:rPr>
              <w:t>Коршунов Андрей Анатольевич</w:t>
            </w:r>
          </w:p>
        </w:tc>
      </w:tr>
      <w:tr w:rsidR="00E734D9" w:rsidTr="00E734D9">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4D9" w:rsidRDefault="00E734D9" w:rsidP="003B2224">
            <w:pPr>
              <w:spacing w:afterLines="60"/>
              <w:jc w:val="both"/>
              <w:rPr>
                <w:rFonts w:ascii="Times New Roman" w:hAnsi="Times New Roman" w:cs="Times New Roman"/>
                <w:sz w:val="24"/>
                <w:szCs w:val="24"/>
              </w:rPr>
            </w:pPr>
            <w:r>
              <w:rPr>
                <w:rFonts w:ascii="Times New Roman" w:hAnsi="Times New Roman" w:cs="Times New Roman"/>
                <w:sz w:val="24"/>
                <w:szCs w:val="24"/>
              </w:rPr>
              <w:t>Год рождения</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4D9" w:rsidRDefault="00E734D9" w:rsidP="003B2224">
            <w:pPr>
              <w:spacing w:afterLines="60"/>
              <w:rPr>
                <w:rFonts w:ascii="Times New Roman" w:hAnsi="Times New Roman" w:cs="Times New Roman"/>
                <w:sz w:val="24"/>
                <w:szCs w:val="24"/>
              </w:rPr>
            </w:pPr>
            <w:r>
              <w:rPr>
                <w:rFonts w:ascii="Times New Roman" w:hAnsi="Times New Roman" w:cs="Times New Roman"/>
                <w:sz w:val="24"/>
                <w:szCs w:val="24"/>
              </w:rPr>
              <w:t xml:space="preserve">27.05.1974 </w:t>
            </w:r>
          </w:p>
        </w:tc>
      </w:tr>
      <w:tr w:rsidR="00E734D9" w:rsidTr="00E734D9">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4D9" w:rsidRDefault="00E734D9" w:rsidP="003B2224">
            <w:pPr>
              <w:spacing w:afterLines="60"/>
              <w:jc w:val="both"/>
              <w:rPr>
                <w:rFonts w:ascii="Times New Roman" w:hAnsi="Times New Roman" w:cs="Times New Roman"/>
                <w:sz w:val="24"/>
                <w:szCs w:val="24"/>
              </w:rPr>
            </w:pPr>
            <w:r>
              <w:rPr>
                <w:rFonts w:ascii="Times New Roman" w:hAnsi="Times New Roman" w:cs="Times New Roman"/>
                <w:sz w:val="24"/>
                <w:szCs w:val="24"/>
              </w:rPr>
              <w:t>Место работы</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4D9" w:rsidRDefault="00E734D9" w:rsidP="003B2224">
            <w:pPr>
              <w:spacing w:afterLines="60"/>
              <w:rPr>
                <w:rFonts w:ascii="Times New Roman" w:hAnsi="Times New Roman" w:cs="Times New Roman"/>
                <w:sz w:val="24"/>
                <w:szCs w:val="24"/>
              </w:rPr>
            </w:pPr>
            <w:r>
              <w:rPr>
                <w:rFonts w:ascii="Times New Roman" w:hAnsi="Times New Roman" w:cs="Times New Roman"/>
                <w:sz w:val="24"/>
                <w:szCs w:val="24"/>
              </w:rPr>
              <w:t>ПАО «Интер РАО»</w:t>
            </w:r>
          </w:p>
        </w:tc>
      </w:tr>
      <w:tr w:rsidR="00E734D9" w:rsidTr="00E734D9">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4D9" w:rsidRDefault="00E734D9" w:rsidP="003B2224">
            <w:pPr>
              <w:spacing w:afterLines="60"/>
              <w:jc w:val="both"/>
              <w:rPr>
                <w:rFonts w:ascii="Times New Roman" w:hAnsi="Times New Roman" w:cs="Times New Roman"/>
                <w:sz w:val="24"/>
                <w:szCs w:val="24"/>
              </w:rPr>
            </w:pPr>
            <w:r>
              <w:rPr>
                <w:rFonts w:ascii="Times New Roman" w:hAnsi="Times New Roman" w:cs="Times New Roman"/>
                <w:sz w:val="24"/>
                <w:szCs w:val="24"/>
              </w:rPr>
              <w:t>Наименование должности по основному месту работы</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4D9" w:rsidRDefault="00E734D9" w:rsidP="003B2224">
            <w:pPr>
              <w:spacing w:afterLines="60"/>
              <w:rPr>
                <w:rFonts w:ascii="Times New Roman" w:hAnsi="Times New Roman" w:cs="Times New Roman"/>
                <w:sz w:val="24"/>
                <w:szCs w:val="24"/>
              </w:rPr>
            </w:pPr>
            <w:r>
              <w:rPr>
                <w:rFonts w:ascii="Times New Roman" w:hAnsi="Times New Roman" w:cs="Times New Roman"/>
                <w:sz w:val="24"/>
                <w:szCs w:val="24"/>
              </w:rPr>
              <w:t>Директор по управлению затратами Блока управления инновациями, инвестициями и затратами</w:t>
            </w:r>
          </w:p>
        </w:tc>
      </w:tr>
      <w:tr w:rsidR="00E734D9" w:rsidTr="00E734D9">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4D9" w:rsidRDefault="00E734D9" w:rsidP="003B2224">
            <w:pPr>
              <w:spacing w:afterLines="60"/>
              <w:jc w:val="both"/>
              <w:rPr>
                <w:rFonts w:ascii="Times New Roman" w:hAnsi="Times New Roman" w:cs="Times New Roman"/>
                <w:sz w:val="24"/>
                <w:szCs w:val="24"/>
              </w:rPr>
            </w:pPr>
            <w:r>
              <w:rPr>
                <w:rFonts w:ascii="Times New Roman" w:hAnsi="Times New Roman" w:cs="Times New Roman"/>
                <w:sz w:val="24"/>
                <w:szCs w:val="24"/>
              </w:rPr>
              <w:lastRenderedPageBreak/>
              <w:t>Гражданство</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4D9" w:rsidRDefault="00E734D9" w:rsidP="003B2224">
            <w:pPr>
              <w:spacing w:afterLines="60"/>
              <w:rPr>
                <w:rFonts w:ascii="Times New Roman" w:hAnsi="Times New Roman" w:cs="Times New Roman"/>
                <w:sz w:val="24"/>
                <w:szCs w:val="24"/>
              </w:rPr>
            </w:pPr>
            <w:r>
              <w:rPr>
                <w:rFonts w:ascii="Times New Roman" w:hAnsi="Times New Roman" w:cs="Times New Roman"/>
                <w:sz w:val="24"/>
                <w:szCs w:val="24"/>
              </w:rPr>
              <w:t>РФ</w:t>
            </w:r>
          </w:p>
        </w:tc>
      </w:tr>
      <w:tr w:rsidR="00E734D9" w:rsidTr="00E734D9">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4D9" w:rsidRDefault="00E734D9" w:rsidP="003B2224">
            <w:pPr>
              <w:spacing w:afterLines="60"/>
              <w:jc w:val="both"/>
              <w:rPr>
                <w:rFonts w:ascii="Times New Roman" w:hAnsi="Times New Roman" w:cs="Times New Roman"/>
                <w:sz w:val="24"/>
                <w:szCs w:val="24"/>
              </w:rPr>
            </w:pPr>
            <w:r>
              <w:rPr>
                <w:rFonts w:ascii="Times New Roman" w:hAnsi="Times New Roman" w:cs="Times New Roman"/>
                <w:sz w:val="24"/>
                <w:szCs w:val="24"/>
              </w:rPr>
              <w:t>Доля в уставном капитале общества,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4D9" w:rsidRDefault="00E734D9" w:rsidP="003B2224">
            <w:pPr>
              <w:spacing w:afterLines="60"/>
              <w:rPr>
                <w:rFonts w:ascii="Times New Roman" w:hAnsi="Times New Roman" w:cs="Times New Roman"/>
                <w:sz w:val="24"/>
                <w:szCs w:val="24"/>
              </w:rPr>
            </w:pPr>
            <w:r>
              <w:rPr>
                <w:rFonts w:ascii="Times New Roman" w:eastAsia="TimesNewRomanPSMT" w:hAnsi="Times New Roman" w:cs="Times New Roman"/>
                <w:sz w:val="24"/>
                <w:szCs w:val="24"/>
              </w:rPr>
              <w:t>Доли в уставном капитале Общества не имеет</w:t>
            </w:r>
          </w:p>
        </w:tc>
      </w:tr>
      <w:tr w:rsidR="00E734D9" w:rsidTr="00E734D9">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4D9" w:rsidRDefault="00E734D9" w:rsidP="003B2224">
            <w:pPr>
              <w:spacing w:afterLines="60"/>
              <w:jc w:val="both"/>
              <w:rPr>
                <w:rFonts w:ascii="Times New Roman" w:hAnsi="Times New Roman" w:cs="Times New Roman"/>
                <w:sz w:val="24"/>
                <w:szCs w:val="24"/>
              </w:rPr>
            </w:pPr>
            <w:r>
              <w:rPr>
                <w:rFonts w:ascii="Times New Roman" w:hAnsi="Times New Roman" w:cs="Times New Roman"/>
                <w:sz w:val="24"/>
                <w:szCs w:val="24"/>
              </w:rPr>
              <w:t>Доля принадлежащих лицу обыкновенных акций общества,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4D9" w:rsidRDefault="00E734D9" w:rsidP="003B2224">
            <w:pPr>
              <w:spacing w:afterLines="60"/>
              <w:rPr>
                <w:rFonts w:ascii="Times New Roman" w:hAnsi="Times New Roman" w:cs="Times New Roman"/>
                <w:sz w:val="24"/>
                <w:szCs w:val="24"/>
              </w:rPr>
            </w:pPr>
            <w:r>
              <w:rPr>
                <w:rFonts w:ascii="Times New Roman" w:eastAsia="TimesNewRomanPSMT" w:hAnsi="Times New Roman" w:cs="Times New Roman"/>
                <w:sz w:val="24"/>
                <w:szCs w:val="24"/>
              </w:rPr>
              <w:t>Обыкновенных акций Общества не имеет</w:t>
            </w:r>
          </w:p>
        </w:tc>
      </w:tr>
    </w:tbl>
    <w:p w:rsidR="00E734D9" w:rsidRDefault="00E734D9" w:rsidP="003B2224">
      <w:pPr>
        <w:spacing w:afterLines="60" w:line="240" w:lineRule="auto"/>
        <w:ind w:firstLine="708"/>
        <w:jc w:val="center"/>
        <w:rPr>
          <w:rFonts w:ascii="Times New Roman" w:hAnsi="Times New Roman" w:cs="Times New Roman"/>
          <w:sz w:val="24"/>
          <w:szCs w:val="24"/>
        </w:rPr>
      </w:pPr>
    </w:p>
    <w:tbl>
      <w:tblPr>
        <w:tblStyle w:val="a3"/>
        <w:tblW w:w="0" w:type="auto"/>
        <w:tblLook w:val="04A0"/>
      </w:tblPr>
      <w:tblGrid>
        <w:gridCol w:w="4361"/>
        <w:gridCol w:w="5528"/>
      </w:tblGrid>
      <w:tr w:rsidR="00E734D9" w:rsidTr="00E734D9">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4D9" w:rsidRDefault="00E734D9" w:rsidP="003B2224">
            <w:pPr>
              <w:spacing w:afterLines="60"/>
              <w:jc w:val="both"/>
              <w:rPr>
                <w:rFonts w:ascii="Times New Roman" w:hAnsi="Times New Roman" w:cs="Times New Roman"/>
                <w:sz w:val="24"/>
                <w:szCs w:val="24"/>
              </w:rPr>
            </w:pPr>
            <w:r>
              <w:rPr>
                <w:rFonts w:ascii="Times New Roman" w:hAnsi="Times New Roman" w:cs="Times New Roman"/>
                <w:sz w:val="24"/>
                <w:szCs w:val="24"/>
              </w:rPr>
              <w:t>ФИО</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4D9" w:rsidRDefault="00E734D9" w:rsidP="003B2224">
            <w:pPr>
              <w:spacing w:afterLines="60"/>
              <w:rPr>
                <w:rFonts w:ascii="Times New Roman" w:hAnsi="Times New Roman" w:cs="Times New Roman"/>
                <w:sz w:val="24"/>
                <w:szCs w:val="24"/>
              </w:rPr>
            </w:pPr>
            <w:r>
              <w:rPr>
                <w:rFonts w:ascii="Times New Roman" w:hAnsi="Times New Roman" w:cs="Times New Roman"/>
                <w:sz w:val="24"/>
                <w:szCs w:val="24"/>
              </w:rPr>
              <w:t>Петраков Владимир Александрович</w:t>
            </w:r>
          </w:p>
        </w:tc>
      </w:tr>
      <w:tr w:rsidR="00E734D9" w:rsidTr="00E734D9">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4D9" w:rsidRDefault="00E734D9" w:rsidP="003B2224">
            <w:pPr>
              <w:spacing w:afterLines="60"/>
              <w:jc w:val="both"/>
              <w:rPr>
                <w:rFonts w:ascii="Times New Roman" w:hAnsi="Times New Roman" w:cs="Times New Roman"/>
                <w:sz w:val="24"/>
                <w:szCs w:val="24"/>
              </w:rPr>
            </w:pPr>
            <w:r>
              <w:rPr>
                <w:rFonts w:ascii="Times New Roman" w:hAnsi="Times New Roman" w:cs="Times New Roman"/>
                <w:sz w:val="24"/>
                <w:szCs w:val="24"/>
              </w:rPr>
              <w:t>Год рождения</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4D9" w:rsidRDefault="00E734D9" w:rsidP="003B2224">
            <w:pPr>
              <w:spacing w:afterLines="60"/>
              <w:rPr>
                <w:rFonts w:ascii="Times New Roman" w:hAnsi="Times New Roman" w:cs="Times New Roman"/>
                <w:sz w:val="24"/>
                <w:szCs w:val="24"/>
              </w:rPr>
            </w:pPr>
            <w:r>
              <w:rPr>
                <w:rFonts w:ascii="Times New Roman" w:hAnsi="Times New Roman" w:cs="Times New Roman"/>
                <w:sz w:val="24"/>
                <w:szCs w:val="24"/>
              </w:rPr>
              <w:t>16.04.1979</w:t>
            </w:r>
          </w:p>
        </w:tc>
      </w:tr>
      <w:tr w:rsidR="00E734D9" w:rsidTr="00E734D9">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4D9" w:rsidRDefault="00E734D9" w:rsidP="003B2224">
            <w:pPr>
              <w:spacing w:afterLines="60"/>
              <w:jc w:val="both"/>
              <w:rPr>
                <w:rFonts w:ascii="Times New Roman" w:hAnsi="Times New Roman" w:cs="Times New Roman"/>
                <w:sz w:val="24"/>
                <w:szCs w:val="24"/>
              </w:rPr>
            </w:pPr>
            <w:r>
              <w:rPr>
                <w:rFonts w:ascii="Times New Roman" w:hAnsi="Times New Roman" w:cs="Times New Roman"/>
                <w:sz w:val="24"/>
                <w:szCs w:val="24"/>
              </w:rPr>
              <w:t>Место работы</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4D9" w:rsidRDefault="00E734D9" w:rsidP="003B2224">
            <w:pPr>
              <w:spacing w:afterLines="60"/>
              <w:rPr>
                <w:rFonts w:ascii="Times New Roman" w:hAnsi="Times New Roman" w:cs="Times New Roman"/>
                <w:sz w:val="24"/>
                <w:szCs w:val="24"/>
              </w:rPr>
            </w:pPr>
            <w:r>
              <w:rPr>
                <w:rFonts w:ascii="Times New Roman" w:hAnsi="Times New Roman" w:cs="Times New Roman"/>
                <w:sz w:val="24"/>
                <w:szCs w:val="24"/>
              </w:rPr>
              <w:t>ПАО «Интер РАО»</w:t>
            </w:r>
          </w:p>
        </w:tc>
      </w:tr>
      <w:tr w:rsidR="00E734D9" w:rsidTr="00E734D9">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4D9" w:rsidRDefault="00E734D9" w:rsidP="003B2224">
            <w:pPr>
              <w:spacing w:afterLines="60"/>
              <w:jc w:val="both"/>
              <w:rPr>
                <w:rFonts w:ascii="Times New Roman" w:hAnsi="Times New Roman" w:cs="Times New Roman"/>
                <w:sz w:val="24"/>
                <w:szCs w:val="24"/>
              </w:rPr>
            </w:pPr>
            <w:r>
              <w:rPr>
                <w:rFonts w:ascii="Times New Roman" w:hAnsi="Times New Roman" w:cs="Times New Roman"/>
                <w:sz w:val="24"/>
                <w:szCs w:val="24"/>
              </w:rPr>
              <w:t>Наименование должности по основному месту работы</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4D9" w:rsidRDefault="00E734D9" w:rsidP="003B2224">
            <w:pPr>
              <w:spacing w:afterLines="60"/>
              <w:rPr>
                <w:rFonts w:ascii="Times New Roman" w:hAnsi="Times New Roman" w:cs="Times New Roman"/>
                <w:sz w:val="24"/>
                <w:szCs w:val="24"/>
              </w:rPr>
            </w:pPr>
            <w:r>
              <w:rPr>
                <w:rFonts w:ascii="Times New Roman" w:hAnsi="Times New Roman" w:cs="Times New Roman"/>
                <w:sz w:val="24"/>
                <w:szCs w:val="24"/>
              </w:rPr>
              <w:t>Руководитель Департамента анализа инвестиционных проектов Блока управления инновациями, инвестициями и затратами</w:t>
            </w:r>
          </w:p>
        </w:tc>
      </w:tr>
      <w:tr w:rsidR="00E734D9" w:rsidTr="00E734D9">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4D9" w:rsidRDefault="00E734D9" w:rsidP="003B2224">
            <w:pPr>
              <w:spacing w:afterLines="60"/>
              <w:jc w:val="both"/>
              <w:rPr>
                <w:rFonts w:ascii="Times New Roman" w:hAnsi="Times New Roman" w:cs="Times New Roman"/>
                <w:sz w:val="24"/>
                <w:szCs w:val="24"/>
              </w:rPr>
            </w:pPr>
            <w:r>
              <w:rPr>
                <w:rFonts w:ascii="Times New Roman" w:hAnsi="Times New Roman" w:cs="Times New Roman"/>
                <w:sz w:val="24"/>
                <w:szCs w:val="24"/>
              </w:rPr>
              <w:t>Гражданство</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4D9" w:rsidRDefault="00E734D9" w:rsidP="003B2224">
            <w:pPr>
              <w:spacing w:afterLines="60"/>
              <w:rPr>
                <w:rFonts w:ascii="Times New Roman" w:hAnsi="Times New Roman" w:cs="Times New Roman"/>
                <w:sz w:val="24"/>
                <w:szCs w:val="24"/>
              </w:rPr>
            </w:pPr>
            <w:r>
              <w:rPr>
                <w:rFonts w:ascii="Times New Roman" w:hAnsi="Times New Roman" w:cs="Times New Roman"/>
                <w:sz w:val="24"/>
                <w:szCs w:val="24"/>
              </w:rPr>
              <w:t>РФ</w:t>
            </w:r>
          </w:p>
        </w:tc>
      </w:tr>
      <w:tr w:rsidR="00E734D9" w:rsidTr="00E734D9">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4D9" w:rsidRDefault="00E734D9" w:rsidP="003B2224">
            <w:pPr>
              <w:spacing w:afterLines="60"/>
              <w:jc w:val="both"/>
              <w:rPr>
                <w:rFonts w:ascii="Times New Roman" w:hAnsi="Times New Roman" w:cs="Times New Roman"/>
                <w:sz w:val="24"/>
                <w:szCs w:val="24"/>
              </w:rPr>
            </w:pPr>
            <w:r>
              <w:rPr>
                <w:rFonts w:ascii="Times New Roman" w:hAnsi="Times New Roman" w:cs="Times New Roman"/>
                <w:sz w:val="24"/>
                <w:szCs w:val="24"/>
              </w:rPr>
              <w:t>Доля в уставном капитале общества,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4D9" w:rsidRDefault="00E734D9" w:rsidP="003B2224">
            <w:pPr>
              <w:spacing w:afterLines="60"/>
              <w:rPr>
                <w:rFonts w:ascii="Times New Roman" w:hAnsi="Times New Roman" w:cs="Times New Roman"/>
                <w:sz w:val="24"/>
                <w:szCs w:val="24"/>
              </w:rPr>
            </w:pPr>
            <w:r>
              <w:rPr>
                <w:rFonts w:ascii="Times New Roman" w:eastAsia="TimesNewRomanPSMT" w:hAnsi="Times New Roman" w:cs="Times New Roman"/>
                <w:sz w:val="24"/>
                <w:szCs w:val="24"/>
              </w:rPr>
              <w:t>Доли в уставном капитале Общества не имеет</w:t>
            </w:r>
          </w:p>
        </w:tc>
      </w:tr>
      <w:tr w:rsidR="00E734D9" w:rsidTr="00E734D9">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4D9" w:rsidRDefault="00E734D9" w:rsidP="003B2224">
            <w:pPr>
              <w:spacing w:afterLines="60"/>
              <w:jc w:val="both"/>
              <w:rPr>
                <w:rFonts w:ascii="Times New Roman" w:hAnsi="Times New Roman" w:cs="Times New Roman"/>
                <w:sz w:val="24"/>
                <w:szCs w:val="24"/>
              </w:rPr>
            </w:pPr>
            <w:r>
              <w:rPr>
                <w:rFonts w:ascii="Times New Roman" w:hAnsi="Times New Roman" w:cs="Times New Roman"/>
                <w:sz w:val="24"/>
                <w:szCs w:val="24"/>
              </w:rPr>
              <w:t>Доля принадлежащих лицу обыкновенных акций общества,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4D9" w:rsidRDefault="00E734D9" w:rsidP="003B2224">
            <w:pPr>
              <w:spacing w:afterLines="60"/>
              <w:rPr>
                <w:rFonts w:ascii="Times New Roman" w:hAnsi="Times New Roman" w:cs="Times New Roman"/>
                <w:sz w:val="24"/>
                <w:szCs w:val="24"/>
              </w:rPr>
            </w:pPr>
            <w:r>
              <w:rPr>
                <w:rFonts w:ascii="Times New Roman" w:eastAsia="TimesNewRomanPSMT" w:hAnsi="Times New Roman" w:cs="Times New Roman"/>
                <w:sz w:val="24"/>
                <w:szCs w:val="24"/>
              </w:rPr>
              <w:t>Обыкновенных акций Общества не имеет</w:t>
            </w:r>
          </w:p>
        </w:tc>
      </w:tr>
    </w:tbl>
    <w:p w:rsidR="00E734D9" w:rsidRDefault="00E734D9" w:rsidP="003B2224">
      <w:pPr>
        <w:spacing w:afterLines="60" w:line="240" w:lineRule="auto"/>
        <w:ind w:firstLine="708"/>
        <w:jc w:val="center"/>
        <w:rPr>
          <w:rFonts w:ascii="Times New Roman" w:hAnsi="Times New Roman" w:cs="Times New Roman"/>
          <w:sz w:val="24"/>
          <w:szCs w:val="24"/>
        </w:rPr>
      </w:pPr>
    </w:p>
    <w:tbl>
      <w:tblPr>
        <w:tblStyle w:val="a3"/>
        <w:tblW w:w="0" w:type="auto"/>
        <w:tblLook w:val="04A0"/>
      </w:tblPr>
      <w:tblGrid>
        <w:gridCol w:w="4361"/>
        <w:gridCol w:w="5528"/>
      </w:tblGrid>
      <w:tr w:rsidR="00E734D9" w:rsidTr="00E734D9">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4D9" w:rsidRDefault="00E734D9" w:rsidP="003B2224">
            <w:pPr>
              <w:spacing w:afterLines="60"/>
              <w:jc w:val="both"/>
              <w:rPr>
                <w:rFonts w:ascii="Times New Roman" w:hAnsi="Times New Roman" w:cs="Times New Roman"/>
                <w:sz w:val="24"/>
                <w:szCs w:val="24"/>
              </w:rPr>
            </w:pPr>
            <w:r>
              <w:rPr>
                <w:rFonts w:ascii="Times New Roman" w:hAnsi="Times New Roman" w:cs="Times New Roman"/>
                <w:sz w:val="24"/>
                <w:szCs w:val="24"/>
              </w:rPr>
              <w:t>ФИО</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4D9" w:rsidRDefault="00E734D9" w:rsidP="003B2224">
            <w:pPr>
              <w:spacing w:afterLines="60"/>
              <w:rPr>
                <w:rFonts w:ascii="Times New Roman" w:hAnsi="Times New Roman" w:cs="Times New Roman"/>
                <w:sz w:val="24"/>
                <w:szCs w:val="24"/>
              </w:rPr>
            </w:pPr>
            <w:r>
              <w:rPr>
                <w:rFonts w:ascii="Times New Roman" w:hAnsi="Times New Roman" w:cs="Times New Roman"/>
                <w:sz w:val="24"/>
                <w:szCs w:val="24"/>
              </w:rPr>
              <w:t>Попов Сергей Сергеевич</w:t>
            </w:r>
          </w:p>
        </w:tc>
      </w:tr>
      <w:tr w:rsidR="00E734D9" w:rsidTr="00E734D9">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4D9" w:rsidRDefault="00E734D9" w:rsidP="003B2224">
            <w:pPr>
              <w:spacing w:afterLines="60"/>
              <w:jc w:val="both"/>
              <w:rPr>
                <w:rFonts w:ascii="Times New Roman" w:hAnsi="Times New Roman" w:cs="Times New Roman"/>
                <w:sz w:val="24"/>
                <w:szCs w:val="24"/>
              </w:rPr>
            </w:pPr>
            <w:r>
              <w:rPr>
                <w:rFonts w:ascii="Times New Roman" w:hAnsi="Times New Roman" w:cs="Times New Roman"/>
                <w:sz w:val="24"/>
                <w:szCs w:val="24"/>
              </w:rPr>
              <w:t>Год рождения</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4D9" w:rsidRDefault="00E734D9" w:rsidP="003B2224">
            <w:pPr>
              <w:spacing w:afterLines="60"/>
              <w:rPr>
                <w:rFonts w:ascii="Times New Roman" w:hAnsi="Times New Roman" w:cs="Times New Roman"/>
                <w:sz w:val="24"/>
                <w:szCs w:val="24"/>
              </w:rPr>
            </w:pPr>
            <w:r>
              <w:rPr>
                <w:rFonts w:ascii="Times New Roman" w:hAnsi="Times New Roman" w:cs="Times New Roman"/>
                <w:sz w:val="24"/>
                <w:szCs w:val="24"/>
              </w:rPr>
              <w:t>17.12.1984</w:t>
            </w:r>
          </w:p>
        </w:tc>
      </w:tr>
      <w:tr w:rsidR="00E734D9" w:rsidTr="00E734D9">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4D9" w:rsidRDefault="00E734D9" w:rsidP="003B2224">
            <w:pPr>
              <w:spacing w:afterLines="60"/>
              <w:jc w:val="both"/>
              <w:rPr>
                <w:rFonts w:ascii="Times New Roman" w:hAnsi="Times New Roman" w:cs="Times New Roman"/>
                <w:sz w:val="24"/>
                <w:szCs w:val="24"/>
              </w:rPr>
            </w:pPr>
            <w:r>
              <w:rPr>
                <w:rFonts w:ascii="Times New Roman" w:hAnsi="Times New Roman" w:cs="Times New Roman"/>
                <w:sz w:val="24"/>
                <w:szCs w:val="24"/>
              </w:rPr>
              <w:t>Место работы</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4D9" w:rsidRDefault="00E734D9" w:rsidP="003B2224">
            <w:pPr>
              <w:spacing w:afterLines="60"/>
              <w:rPr>
                <w:rFonts w:ascii="Times New Roman" w:hAnsi="Times New Roman" w:cs="Times New Roman"/>
                <w:sz w:val="24"/>
                <w:szCs w:val="24"/>
              </w:rPr>
            </w:pPr>
            <w:r>
              <w:rPr>
                <w:rFonts w:ascii="Times New Roman" w:hAnsi="Times New Roman" w:cs="Times New Roman"/>
                <w:sz w:val="24"/>
                <w:szCs w:val="24"/>
              </w:rPr>
              <w:t>ПАО «Интер РАО»</w:t>
            </w:r>
          </w:p>
        </w:tc>
      </w:tr>
      <w:tr w:rsidR="00E734D9" w:rsidTr="00E734D9">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4D9" w:rsidRDefault="00E734D9" w:rsidP="003B2224">
            <w:pPr>
              <w:spacing w:afterLines="60"/>
              <w:jc w:val="both"/>
              <w:rPr>
                <w:rFonts w:ascii="Times New Roman" w:hAnsi="Times New Roman" w:cs="Times New Roman"/>
                <w:sz w:val="24"/>
                <w:szCs w:val="24"/>
              </w:rPr>
            </w:pPr>
            <w:r>
              <w:rPr>
                <w:rFonts w:ascii="Times New Roman" w:hAnsi="Times New Roman" w:cs="Times New Roman"/>
                <w:sz w:val="24"/>
                <w:szCs w:val="24"/>
              </w:rPr>
              <w:t>Наименование должности по основному месту работы</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4D9" w:rsidRDefault="00E734D9" w:rsidP="003B2224">
            <w:pPr>
              <w:spacing w:afterLines="60"/>
              <w:rPr>
                <w:rFonts w:ascii="Times New Roman" w:hAnsi="Times New Roman" w:cs="Times New Roman"/>
                <w:sz w:val="24"/>
                <w:szCs w:val="24"/>
              </w:rPr>
            </w:pPr>
            <w:r>
              <w:rPr>
                <w:rFonts w:ascii="Times New Roman" w:hAnsi="Times New Roman" w:cs="Times New Roman"/>
                <w:sz w:val="24"/>
                <w:szCs w:val="24"/>
              </w:rPr>
              <w:t>Руководитель Дирекции инвестиционных программ российских активов Блока управления инновациями, инвестициями и затратами</w:t>
            </w:r>
          </w:p>
        </w:tc>
      </w:tr>
      <w:tr w:rsidR="00E734D9" w:rsidTr="00E734D9">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4D9" w:rsidRDefault="00E734D9" w:rsidP="003B2224">
            <w:pPr>
              <w:spacing w:afterLines="60"/>
              <w:jc w:val="both"/>
              <w:rPr>
                <w:rFonts w:ascii="Times New Roman" w:hAnsi="Times New Roman" w:cs="Times New Roman"/>
                <w:sz w:val="24"/>
                <w:szCs w:val="24"/>
              </w:rPr>
            </w:pPr>
            <w:r>
              <w:rPr>
                <w:rFonts w:ascii="Times New Roman" w:hAnsi="Times New Roman" w:cs="Times New Roman"/>
                <w:sz w:val="24"/>
                <w:szCs w:val="24"/>
              </w:rPr>
              <w:t>Гражданство</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4D9" w:rsidRDefault="00E734D9" w:rsidP="003B2224">
            <w:pPr>
              <w:spacing w:afterLines="60"/>
              <w:rPr>
                <w:rFonts w:ascii="Times New Roman" w:hAnsi="Times New Roman" w:cs="Times New Roman"/>
                <w:sz w:val="24"/>
                <w:szCs w:val="24"/>
              </w:rPr>
            </w:pPr>
            <w:r>
              <w:rPr>
                <w:rFonts w:ascii="Times New Roman" w:hAnsi="Times New Roman" w:cs="Times New Roman"/>
                <w:sz w:val="24"/>
                <w:szCs w:val="24"/>
              </w:rPr>
              <w:t>РФ</w:t>
            </w:r>
          </w:p>
        </w:tc>
      </w:tr>
      <w:tr w:rsidR="00E734D9" w:rsidTr="00E734D9">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4D9" w:rsidRDefault="00E734D9" w:rsidP="003B2224">
            <w:pPr>
              <w:spacing w:afterLines="60"/>
              <w:jc w:val="both"/>
              <w:rPr>
                <w:rFonts w:ascii="Times New Roman" w:hAnsi="Times New Roman" w:cs="Times New Roman"/>
                <w:sz w:val="24"/>
                <w:szCs w:val="24"/>
              </w:rPr>
            </w:pPr>
            <w:r>
              <w:rPr>
                <w:rFonts w:ascii="Times New Roman" w:hAnsi="Times New Roman" w:cs="Times New Roman"/>
                <w:sz w:val="24"/>
                <w:szCs w:val="24"/>
              </w:rPr>
              <w:t>Доля в уставном капитале общества,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4D9" w:rsidRDefault="00E734D9" w:rsidP="003B2224">
            <w:pPr>
              <w:spacing w:afterLines="60"/>
              <w:rPr>
                <w:rFonts w:ascii="Times New Roman" w:hAnsi="Times New Roman" w:cs="Times New Roman"/>
                <w:sz w:val="24"/>
                <w:szCs w:val="24"/>
              </w:rPr>
            </w:pPr>
            <w:r>
              <w:rPr>
                <w:rFonts w:ascii="Times New Roman" w:eastAsia="TimesNewRomanPSMT" w:hAnsi="Times New Roman" w:cs="Times New Roman"/>
                <w:sz w:val="24"/>
                <w:szCs w:val="24"/>
              </w:rPr>
              <w:t>Доли в уставном капитале Общества не имеет</w:t>
            </w:r>
          </w:p>
        </w:tc>
      </w:tr>
      <w:tr w:rsidR="00E734D9" w:rsidTr="00E734D9">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4D9" w:rsidRDefault="00E734D9" w:rsidP="003B2224">
            <w:pPr>
              <w:spacing w:afterLines="60"/>
              <w:jc w:val="both"/>
              <w:rPr>
                <w:rFonts w:ascii="Times New Roman" w:hAnsi="Times New Roman" w:cs="Times New Roman"/>
                <w:sz w:val="24"/>
                <w:szCs w:val="24"/>
              </w:rPr>
            </w:pPr>
            <w:r>
              <w:rPr>
                <w:rFonts w:ascii="Times New Roman" w:hAnsi="Times New Roman" w:cs="Times New Roman"/>
                <w:sz w:val="24"/>
                <w:szCs w:val="24"/>
              </w:rPr>
              <w:t>Доля принадлежащих лицу обыкновенных акций общества,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4D9" w:rsidRDefault="00E734D9" w:rsidP="003B2224">
            <w:pPr>
              <w:spacing w:afterLines="60"/>
              <w:rPr>
                <w:rFonts w:ascii="Times New Roman" w:hAnsi="Times New Roman" w:cs="Times New Roman"/>
                <w:sz w:val="24"/>
                <w:szCs w:val="24"/>
              </w:rPr>
            </w:pPr>
            <w:r>
              <w:rPr>
                <w:rFonts w:ascii="Times New Roman" w:eastAsia="TimesNewRomanPSMT" w:hAnsi="Times New Roman" w:cs="Times New Roman"/>
                <w:sz w:val="24"/>
                <w:szCs w:val="24"/>
              </w:rPr>
              <w:t>Обыкновенных акций Общества не имеет</w:t>
            </w:r>
          </w:p>
        </w:tc>
      </w:tr>
    </w:tbl>
    <w:p w:rsidR="00D20E4F" w:rsidRPr="003B2224" w:rsidRDefault="00D20E4F" w:rsidP="003B2224">
      <w:pPr>
        <w:spacing w:afterLines="60" w:line="240" w:lineRule="auto"/>
        <w:jc w:val="both"/>
        <w:rPr>
          <w:rFonts w:ascii="Times New Roman" w:hAnsi="Times New Roman" w:cs="Times New Roman"/>
          <w:sz w:val="28"/>
          <w:szCs w:val="28"/>
        </w:rPr>
      </w:pPr>
    </w:p>
    <w:p w:rsidR="005D1FF5" w:rsidRPr="003B2224" w:rsidRDefault="005D1FF5" w:rsidP="003B2224">
      <w:pPr>
        <w:spacing w:afterLines="60" w:line="240" w:lineRule="auto"/>
        <w:jc w:val="both"/>
        <w:rPr>
          <w:rFonts w:ascii="Times New Roman" w:hAnsi="Times New Roman" w:cs="Times New Roman"/>
          <w:sz w:val="28"/>
          <w:szCs w:val="28"/>
        </w:rPr>
      </w:pPr>
    </w:p>
    <w:p w:rsidR="0011735E" w:rsidRPr="00C12016" w:rsidRDefault="00502B59" w:rsidP="003B2224">
      <w:pPr>
        <w:spacing w:afterLines="60" w:line="240" w:lineRule="auto"/>
        <w:jc w:val="center"/>
        <w:rPr>
          <w:rFonts w:ascii="Times New Roman" w:hAnsi="Times New Roman" w:cs="Times New Roman"/>
          <w:sz w:val="28"/>
          <w:szCs w:val="28"/>
        </w:rPr>
      </w:pPr>
      <w:r w:rsidRPr="00C12016">
        <w:rPr>
          <w:rFonts w:ascii="Times New Roman" w:hAnsi="Times New Roman" w:cs="Times New Roman"/>
          <w:sz w:val="28"/>
          <w:szCs w:val="28"/>
          <w:lang w:val="en-US"/>
        </w:rPr>
        <w:t>XV</w:t>
      </w:r>
      <w:r w:rsidR="00CE6321">
        <w:rPr>
          <w:rFonts w:ascii="Times New Roman" w:hAnsi="Times New Roman" w:cs="Times New Roman"/>
          <w:sz w:val="28"/>
          <w:szCs w:val="28"/>
        </w:rPr>
        <w:t xml:space="preserve">.   </w:t>
      </w:r>
      <w:r w:rsidR="0011735E" w:rsidRPr="00C12016">
        <w:rPr>
          <w:rFonts w:ascii="Times New Roman" w:hAnsi="Times New Roman" w:cs="Times New Roman"/>
          <w:sz w:val="28"/>
          <w:szCs w:val="28"/>
        </w:rPr>
        <w:t>Состав исполнительных органов общества</w:t>
      </w:r>
    </w:p>
    <w:p w:rsidR="00EC08CE" w:rsidRPr="00C12016" w:rsidRDefault="00EC08CE" w:rsidP="003B2224">
      <w:pPr>
        <w:spacing w:afterLines="60" w:line="240" w:lineRule="auto"/>
        <w:jc w:val="center"/>
        <w:rPr>
          <w:rFonts w:ascii="Times New Roman" w:hAnsi="Times New Roman" w:cs="Times New Roman"/>
          <w:sz w:val="28"/>
          <w:szCs w:val="28"/>
        </w:rPr>
      </w:pPr>
    </w:p>
    <w:p w:rsidR="0011735E" w:rsidRPr="00C12016" w:rsidRDefault="000E4862" w:rsidP="003B2224">
      <w:pPr>
        <w:tabs>
          <w:tab w:val="left" w:pos="709"/>
        </w:tabs>
        <w:spacing w:afterLines="60" w:line="240" w:lineRule="auto"/>
        <w:jc w:val="both"/>
        <w:rPr>
          <w:rFonts w:ascii="Times New Roman" w:hAnsi="Times New Roman" w:cs="Times New Roman"/>
          <w:sz w:val="28"/>
          <w:szCs w:val="28"/>
        </w:rPr>
      </w:pPr>
      <w:r>
        <w:rPr>
          <w:rFonts w:ascii="Times New Roman" w:hAnsi="Times New Roman" w:cs="Times New Roman"/>
          <w:sz w:val="28"/>
          <w:szCs w:val="28"/>
        </w:rPr>
        <w:tab/>
      </w:r>
      <w:r w:rsidR="0011735E" w:rsidRPr="00C12016">
        <w:rPr>
          <w:rFonts w:ascii="Times New Roman" w:hAnsi="Times New Roman" w:cs="Times New Roman"/>
          <w:sz w:val="28"/>
          <w:szCs w:val="28"/>
        </w:rPr>
        <w:t>Руководство текущей деятельностью Общества осуществляется единоличным исполнительным органом - Генеральным директором.</w:t>
      </w:r>
    </w:p>
    <w:p w:rsidR="0011735E" w:rsidRPr="00C12016" w:rsidRDefault="0011735E" w:rsidP="003B2224">
      <w:pPr>
        <w:spacing w:afterLines="60" w:line="240" w:lineRule="auto"/>
        <w:ind w:firstLine="708"/>
        <w:jc w:val="both"/>
        <w:rPr>
          <w:rFonts w:ascii="Times New Roman" w:hAnsi="Times New Roman" w:cs="Times New Roman"/>
          <w:sz w:val="28"/>
          <w:szCs w:val="28"/>
        </w:rPr>
      </w:pPr>
      <w:r w:rsidRPr="00C12016">
        <w:rPr>
          <w:rFonts w:ascii="Times New Roman" w:hAnsi="Times New Roman" w:cs="Times New Roman"/>
          <w:sz w:val="28"/>
          <w:szCs w:val="28"/>
        </w:rPr>
        <w:t>Генеральный директор подотчетен Общему собранию акционеров и Совету директоров Общества.</w:t>
      </w:r>
    </w:p>
    <w:p w:rsidR="0011735E" w:rsidRPr="00C12016" w:rsidRDefault="0011735E" w:rsidP="003B2224">
      <w:pPr>
        <w:spacing w:afterLines="60" w:line="240" w:lineRule="auto"/>
        <w:ind w:firstLine="708"/>
        <w:jc w:val="both"/>
        <w:rPr>
          <w:rFonts w:ascii="Times New Roman" w:eastAsia="TimesNewRomanPSMT" w:hAnsi="Times New Roman" w:cs="Times New Roman"/>
          <w:sz w:val="28"/>
          <w:szCs w:val="28"/>
        </w:rPr>
      </w:pPr>
      <w:r w:rsidRPr="00C12016">
        <w:rPr>
          <w:rFonts w:ascii="Times New Roman" w:eastAsia="TimesNewRomanPSMT" w:hAnsi="Times New Roman" w:cs="Times New Roman"/>
          <w:sz w:val="28"/>
          <w:szCs w:val="28"/>
        </w:rPr>
        <w:t>К компетенции Генерального директора Общества относятся все вопросы руководства</w:t>
      </w:r>
      <w:r w:rsidRPr="00C12016">
        <w:rPr>
          <w:rFonts w:ascii="Times New Roman" w:hAnsi="Times New Roman" w:cs="Times New Roman"/>
          <w:sz w:val="28"/>
          <w:szCs w:val="28"/>
        </w:rPr>
        <w:t xml:space="preserve"> </w:t>
      </w:r>
      <w:r w:rsidRPr="00C12016">
        <w:rPr>
          <w:rFonts w:ascii="Times New Roman" w:eastAsia="TimesNewRomanPSMT" w:hAnsi="Times New Roman" w:cs="Times New Roman"/>
          <w:sz w:val="28"/>
          <w:szCs w:val="28"/>
        </w:rPr>
        <w:t xml:space="preserve">текущей деятельностью Общества, за исключением вопросов, </w:t>
      </w:r>
      <w:r w:rsidRPr="00C12016">
        <w:rPr>
          <w:rFonts w:ascii="Times New Roman" w:eastAsia="TimesNewRomanPSMT" w:hAnsi="Times New Roman" w:cs="Times New Roman"/>
          <w:sz w:val="28"/>
          <w:szCs w:val="28"/>
        </w:rPr>
        <w:lastRenderedPageBreak/>
        <w:t>отнесенных к компетенции</w:t>
      </w:r>
      <w:r w:rsidRPr="00C12016">
        <w:rPr>
          <w:rFonts w:ascii="Times New Roman" w:hAnsi="Times New Roman" w:cs="Times New Roman"/>
          <w:sz w:val="28"/>
          <w:szCs w:val="28"/>
        </w:rPr>
        <w:t xml:space="preserve"> </w:t>
      </w:r>
      <w:r w:rsidRPr="00C12016">
        <w:rPr>
          <w:rFonts w:ascii="Times New Roman" w:eastAsia="TimesNewRomanPSMT" w:hAnsi="Times New Roman" w:cs="Times New Roman"/>
          <w:sz w:val="28"/>
          <w:szCs w:val="28"/>
        </w:rPr>
        <w:t>Общего собрания акционеров и Совета директоров Общества.</w:t>
      </w:r>
    </w:p>
    <w:p w:rsidR="00D20E4F" w:rsidRPr="00C12016" w:rsidRDefault="00D20E4F" w:rsidP="003B2224">
      <w:pPr>
        <w:spacing w:afterLines="60" w:line="240" w:lineRule="auto"/>
        <w:jc w:val="both"/>
        <w:rPr>
          <w:rFonts w:ascii="Times New Roman" w:hAnsi="Times New Roman" w:cs="Times New Roman"/>
          <w:sz w:val="24"/>
          <w:szCs w:val="24"/>
        </w:rPr>
      </w:pPr>
    </w:p>
    <w:tbl>
      <w:tblPr>
        <w:tblStyle w:val="a3"/>
        <w:tblW w:w="0" w:type="auto"/>
        <w:tblLook w:val="04A0"/>
      </w:tblPr>
      <w:tblGrid>
        <w:gridCol w:w="4361"/>
        <w:gridCol w:w="5528"/>
      </w:tblGrid>
      <w:tr w:rsidR="0011735E" w:rsidRPr="00C12016" w:rsidTr="00590F82">
        <w:tc>
          <w:tcPr>
            <w:tcW w:w="4361" w:type="dxa"/>
          </w:tcPr>
          <w:p w:rsidR="0011735E" w:rsidRPr="00C12016" w:rsidRDefault="0011735E"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ФИО</w:t>
            </w:r>
          </w:p>
        </w:tc>
        <w:tc>
          <w:tcPr>
            <w:tcW w:w="5528" w:type="dxa"/>
          </w:tcPr>
          <w:p w:rsidR="0011735E" w:rsidRPr="00C12016" w:rsidRDefault="0011735E" w:rsidP="003B2224">
            <w:pPr>
              <w:spacing w:afterLines="60"/>
              <w:rPr>
                <w:rFonts w:ascii="Times New Roman" w:hAnsi="Times New Roman" w:cs="Times New Roman"/>
                <w:sz w:val="24"/>
                <w:szCs w:val="24"/>
              </w:rPr>
            </w:pPr>
            <w:r w:rsidRPr="00C12016">
              <w:rPr>
                <w:rFonts w:ascii="Times New Roman" w:hAnsi="Times New Roman" w:cs="Times New Roman"/>
                <w:sz w:val="24"/>
                <w:szCs w:val="24"/>
              </w:rPr>
              <w:t>Катчиев Алиби Сапарбиевич</w:t>
            </w:r>
          </w:p>
        </w:tc>
      </w:tr>
      <w:tr w:rsidR="00600B01" w:rsidRPr="00C12016" w:rsidTr="00590F82">
        <w:tc>
          <w:tcPr>
            <w:tcW w:w="4361" w:type="dxa"/>
          </w:tcPr>
          <w:p w:rsidR="00600B01" w:rsidRPr="00C12016" w:rsidRDefault="00600B01"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Год рождения</w:t>
            </w:r>
          </w:p>
        </w:tc>
        <w:tc>
          <w:tcPr>
            <w:tcW w:w="5528" w:type="dxa"/>
          </w:tcPr>
          <w:p w:rsidR="00600B01" w:rsidRPr="00C12016" w:rsidRDefault="00600B01" w:rsidP="003B2224">
            <w:pPr>
              <w:spacing w:afterLines="60"/>
              <w:rPr>
                <w:rFonts w:ascii="Times New Roman" w:hAnsi="Times New Roman" w:cs="Times New Roman"/>
                <w:sz w:val="24"/>
                <w:szCs w:val="24"/>
              </w:rPr>
            </w:pPr>
            <w:r w:rsidRPr="00C12016">
              <w:rPr>
                <w:rFonts w:ascii="Times New Roman" w:hAnsi="Times New Roman" w:cs="Times New Roman"/>
                <w:sz w:val="24"/>
                <w:szCs w:val="24"/>
              </w:rPr>
              <w:t>10.02.1954 г.</w:t>
            </w:r>
          </w:p>
        </w:tc>
      </w:tr>
      <w:tr w:rsidR="00600B01" w:rsidRPr="00C12016" w:rsidTr="00590F82">
        <w:tc>
          <w:tcPr>
            <w:tcW w:w="4361" w:type="dxa"/>
          </w:tcPr>
          <w:p w:rsidR="00600B01" w:rsidRPr="00C12016" w:rsidRDefault="00600B01"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Место работы</w:t>
            </w:r>
          </w:p>
        </w:tc>
        <w:tc>
          <w:tcPr>
            <w:tcW w:w="5528" w:type="dxa"/>
          </w:tcPr>
          <w:p w:rsidR="00600B01" w:rsidRPr="00C12016" w:rsidRDefault="00600B01" w:rsidP="003B2224">
            <w:pPr>
              <w:spacing w:afterLines="60"/>
              <w:rPr>
                <w:rFonts w:ascii="Times New Roman" w:hAnsi="Times New Roman" w:cs="Times New Roman"/>
                <w:sz w:val="24"/>
                <w:szCs w:val="24"/>
              </w:rPr>
            </w:pPr>
            <w:r w:rsidRPr="00C12016">
              <w:rPr>
                <w:rFonts w:ascii="Times New Roman" w:hAnsi="Times New Roman" w:cs="Times New Roman"/>
                <w:sz w:val="24"/>
                <w:szCs w:val="24"/>
              </w:rPr>
              <w:t>АО «Каскад»</w:t>
            </w:r>
          </w:p>
        </w:tc>
      </w:tr>
      <w:tr w:rsidR="00600B01" w:rsidRPr="00C12016" w:rsidTr="00590F82">
        <w:tc>
          <w:tcPr>
            <w:tcW w:w="4361" w:type="dxa"/>
          </w:tcPr>
          <w:p w:rsidR="00600B01" w:rsidRPr="00C12016" w:rsidRDefault="00600B01"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Наименование должности по основному месту работы</w:t>
            </w:r>
          </w:p>
        </w:tc>
        <w:tc>
          <w:tcPr>
            <w:tcW w:w="5528" w:type="dxa"/>
          </w:tcPr>
          <w:p w:rsidR="00600B01" w:rsidRPr="00C12016" w:rsidRDefault="00600B01" w:rsidP="003B2224">
            <w:pPr>
              <w:spacing w:afterLines="60"/>
              <w:rPr>
                <w:rFonts w:ascii="Times New Roman" w:hAnsi="Times New Roman" w:cs="Times New Roman"/>
                <w:sz w:val="24"/>
                <w:szCs w:val="24"/>
              </w:rPr>
            </w:pPr>
            <w:r w:rsidRPr="00C12016">
              <w:rPr>
                <w:rFonts w:ascii="Times New Roman" w:hAnsi="Times New Roman" w:cs="Times New Roman"/>
                <w:sz w:val="24"/>
                <w:szCs w:val="24"/>
              </w:rPr>
              <w:t>Генеральный директор</w:t>
            </w:r>
          </w:p>
        </w:tc>
      </w:tr>
      <w:tr w:rsidR="00600B01" w:rsidRPr="00C12016" w:rsidTr="00590F82">
        <w:tc>
          <w:tcPr>
            <w:tcW w:w="4361" w:type="dxa"/>
          </w:tcPr>
          <w:p w:rsidR="00600B01" w:rsidRPr="00C12016" w:rsidRDefault="00600B01"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Иные должности в других организациях за последние 5 лет</w:t>
            </w:r>
          </w:p>
        </w:tc>
        <w:tc>
          <w:tcPr>
            <w:tcW w:w="5528" w:type="dxa"/>
          </w:tcPr>
          <w:p w:rsidR="00600B01" w:rsidRPr="00C12016" w:rsidRDefault="00600B01" w:rsidP="003B2224">
            <w:pPr>
              <w:spacing w:afterLines="60"/>
              <w:rPr>
                <w:rFonts w:ascii="Times New Roman" w:hAnsi="Times New Roman" w:cs="Times New Roman"/>
                <w:sz w:val="24"/>
                <w:szCs w:val="24"/>
              </w:rPr>
            </w:pPr>
            <w:r w:rsidRPr="00C12016">
              <w:rPr>
                <w:rFonts w:ascii="Times New Roman" w:hAnsi="Times New Roman" w:cs="Times New Roman"/>
                <w:sz w:val="24"/>
                <w:szCs w:val="24"/>
              </w:rPr>
              <w:t>-</w:t>
            </w:r>
          </w:p>
        </w:tc>
      </w:tr>
      <w:tr w:rsidR="00600B01" w:rsidRPr="00C12016" w:rsidTr="00590F82">
        <w:tc>
          <w:tcPr>
            <w:tcW w:w="4361" w:type="dxa"/>
          </w:tcPr>
          <w:p w:rsidR="00600B01" w:rsidRPr="00C12016" w:rsidRDefault="00600B01"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Гражданство</w:t>
            </w:r>
          </w:p>
        </w:tc>
        <w:tc>
          <w:tcPr>
            <w:tcW w:w="5528" w:type="dxa"/>
          </w:tcPr>
          <w:p w:rsidR="00600B01" w:rsidRPr="00C12016" w:rsidRDefault="00600B01" w:rsidP="003B2224">
            <w:pPr>
              <w:spacing w:afterLines="60"/>
              <w:rPr>
                <w:rFonts w:ascii="Times New Roman" w:hAnsi="Times New Roman" w:cs="Times New Roman"/>
                <w:sz w:val="24"/>
                <w:szCs w:val="24"/>
              </w:rPr>
            </w:pPr>
            <w:r w:rsidRPr="00C12016">
              <w:rPr>
                <w:rFonts w:ascii="Times New Roman" w:hAnsi="Times New Roman" w:cs="Times New Roman"/>
                <w:sz w:val="24"/>
                <w:szCs w:val="24"/>
              </w:rPr>
              <w:t>РФ</w:t>
            </w:r>
          </w:p>
        </w:tc>
      </w:tr>
      <w:tr w:rsidR="00600B01" w:rsidRPr="00C12016" w:rsidTr="00590F82">
        <w:tc>
          <w:tcPr>
            <w:tcW w:w="4361" w:type="dxa"/>
          </w:tcPr>
          <w:p w:rsidR="00600B01" w:rsidRPr="00C12016" w:rsidRDefault="00600B01"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Впервые был утвержден в должности единоличного исполнительного органа: дд.мм.гг.</w:t>
            </w:r>
          </w:p>
        </w:tc>
        <w:tc>
          <w:tcPr>
            <w:tcW w:w="5528" w:type="dxa"/>
          </w:tcPr>
          <w:p w:rsidR="00600B01" w:rsidRPr="00C12016" w:rsidRDefault="00600B01" w:rsidP="003B2224">
            <w:pPr>
              <w:spacing w:afterLines="60"/>
              <w:rPr>
                <w:rFonts w:ascii="Times New Roman" w:hAnsi="Times New Roman" w:cs="Times New Roman"/>
                <w:sz w:val="24"/>
                <w:szCs w:val="24"/>
              </w:rPr>
            </w:pPr>
            <w:r w:rsidRPr="00C12016">
              <w:rPr>
                <w:rFonts w:ascii="Times New Roman" w:hAnsi="Times New Roman" w:cs="Times New Roman"/>
                <w:sz w:val="24"/>
                <w:szCs w:val="24"/>
              </w:rPr>
              <w:t>24.01.2006 г.</w:t>
            </w:r>
          </w:p>
        </w:tc>
      </w:tr>
      <w:tr w:rsidR="00600B01" w:rsidRPr="00C12016" w:rsidTr="00590F82">
        <w:tc>
          <w:tcPr>
            <w:tcW w:w="4361" w:type="dxa"/>
          </w:tcPr>
          <w:p w:rsidR="00600B01" w:rsidRPr="00C12016" w:rsidRDefault="00600B01"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Доля в уставном капитале общества, %</w:t>
            </w:r>
          </w:p>
        </w:tc>
        <w:tc>
          <w:tcPr>
            <w:tcW w:w="5528" w:type="dxa"/>
          </w:tcPr>
          <w:p w:rsidR="00600B01" w:rsidRPr="00C12016" w:rsidRDefault="00600B01" w:rsidP="003B2224">
            <w:pPr>
              <w:spacing w:afterLines="60"/>
              <w:rPr>
                <w:rFonts w:ascii="Times New Roman" w:hAnsi="Times New Roman" w:cs="Times New Roman"/>
                <w:sz w:val="24"/>
                <w:szCs w:val="24"/>
              </w:rPr>
            </w:pPr>
            <w:r w:rsidRPr="00C12016">
              <w:rPr>
                <w:rFonts w:ascii="Times New Roman" w:eastAsia="TimesNewRomanPSMT" w:hAnsi="Times New Roman" w:cs="Times New Roman"/>
                <w:sz w:val="24"/>
                <w:szCs w:val="24"/>
              </w:rPr>
              <w:t>Доли в уставном капитале Общества не имеет</w:t>
            </w:r>
          </w:p>
        </w:tc>
      </w:tr>
      <w:tr w:rsidR="00600B01" w:rsidRPr="00C12016" w:rsidTr="00590F82">
        <w:tc>
          <w:tcPr>
            <w:tcW w:w="4361" w:type="dxa"/>
          </w:tcPr>
          <w:p w:rsidR="00600B01" w:rsidRPr="00C12016" w:rsidRDefault="00600B01" w:rsidP="003B2224">
            <w:pPr>
              <w:spacing w:afterLines="60"/>
              <w:jc w:val="both"/>
              <w:rPr>
                <w:rFonts w:ascii="Times New Roman" w:hAnsi="Times New Roman" w:cs="Times New Roman"/>
                <w:sz w:val="24"/>
                <w:szCs w:val="24"/>
              </w:rPr>
            </w:pPr>
            <w:r w:rsidRPr="00C12016">
              <w:rPr>
                <w:rFonts w:ascii="Times New Roman" w:hAnsi="Times New Roman" w:cs="Times New Roman"/>
                <w:sz w:val="24"/>
                <w:szCs w:val="24"/>
              </w:rPr>
              <w:t>Доля принадлежащих лицу обыкновенных акций общества, %</w:t>
            </w:r>
          </w:p>
        </w:tc>
        <w:tc>
          <w:tcPr>
            <w:tcW w:w="5528" w:type="dxa"/>
          </w:tcPr>
          <w:p w:rsidR="00600B01" w:rsidRPr="00C12016" w:rsidRDefault="00600B01" w:rsidP="003B2224">
            <w:pPr>
              <w:spacing w:afterLines="60"/>
              <w:rPr>
                <w:rFonts w:ascii="Times New Roman" w:hAnsi="Times New Roman" w:cs="Times New Roman"/>
                <w:sz w:val="24"/>
                <w:szCs w:val="24"/>
              </w:rPr>
            </w:pPr>
            <w:r w:rsidRPr="00C12016">
              <w:rPr>
                <w:rFonts w:ascii="Times New Roman" w:eastAsia="TimesNewRomanPSMT" w:hAnsi="Times New Roman" w:cs="Times New Roman"/>
                <w:sz w:val="24"/>
                <w:szCs w:val="24"/>
              </w:rPr>
              <w:t>Обыкновенных акций Общества не имеет</w:t>
            </w:r>
          </w:p>
        </w:tc>
      </w:tr>
    </w:tbl>
    <w:p w:rsidR="00D23864" w:rsidRPr="00C12016" w:rsidRDefault="00D23864" w:rsidP="00710446">
      <w:pPr>
        <w:spacing w:after="0" w:line="360" w:lineRule="auto"/>
        <w:jc w:val="center"/>
        <w:rPr>
          <w:rFonts w:ascii="Times New Roman" w:hAnsi="Times New Roman" w:cs="Times New Roman"/>
          <w:sz w:val="28"/>
          <w:szCs w:val="28"/>
        </w:rPr>
      </w:pPr>
    </w:p>
    <w:p w:rsidR="003040F8" w:rsidRPr="00C12016" w:rsidRDefault="003040F8" w:rsidP="00710446">
      <w:pPr>
        <w:spacing w:after="0" w:line="360" w:lineRule="auto"/>
        <w:jc w:val="center"/>
        <w:rPr>
          <w:rFonts w:ascii="Times New Roman" w:hAnsi="Times New Roman" w:cs="Times New Roman"/>
          <w:sz w:val="28"/>
          <w:szCs w:val="28"/>
        </w:rPr>
      </w:pPr>
    </w:p>
    <w:p w:rsidR="005C758A" w:rsidRPr="003B2224" w:rsidRDefault="00502B59" w:rsidP="0053154A">
      <w:pPr>
        <w:spacing w:after="0" w:line="360" w:lineRule="auto"/>
        <w:ind w:right="141"/>
        <w:jc w:val="center"/>
        <w:rPr>
          <w:rFonts w:ascii="Times New Roman" w:hAnsi="Times New Roman" w:cs="Times New Roman"/>
          <w:sz w:val="28"/>
          <w:szCs w:val="28"/>
        </w:rPr>
      </w:pPr>
      <w:r w:rsidRPr="00C12016">
        <w:rPr>
          <w:rFonts w:ascii="Times New Roman" w:hAnsi="Times New Roman" w:cs="Times New Roman"/>
          <w:sz w:val="28"/>
          <w:szCs w:val="28"/>
          <w:lang w:val="en-US"/>
        </w:rPr>
        <w:t>XVI</w:t>
      </w:r>
      <w:r w:rsidR="00E00EAE" w:rsidRPr="00C12016">
        <w:rPr>
          <w:rFonts w:ascii="Times New Roman" w:hAnsi="Times New Roman" w:cs="Times New Roman"/>
          <w:sz w:val="28"/>
          <w:szCs w:val="28"/>
        </w:rPr>
        <w:t>.</w:t>
      </w:r>
      <w:r w:rsidR="00CE6321">
        <w:rPr>
          <w:rFonts w:ascii="Times New Roman" w:hAnsi="Times New Roman" w:cs="Times New Roman"/>
          <w:sz w:val="28"/>
          <w:szCs w:val="28"/>
        </w:rPr>
        <w:t xml:space="preserve">   </w:t>
      </w:r>
      <w:r w:rsidR="006062A2" w:rsidRPr="00C12016">
        <w:rPr>
          <w:rFonts w:ascii="Times New Roman" w:hAnsi="Times New Roman" w:cs="Times New Roman"/>
          <w:sz w:val="28"/>
          <w:szCs w:val="28"/>
        </w:rPr>
        <w:t>Критерии определения и размер вознаграждения, выплаченного членам органов управления общества в 201</w:t>
      </w:r>
      <w:r w:rsidR="000F6E25" w:rsidRPr="00C12016">
        <w:rPr>
          <w:rFonts w:ascii="Times New Roman" w:hAnsi="Times New Roman" w:cs="Times New Roman"/>
          <w:sz w:val="28"/>
          <w:szCs w:val="28"/>
        </w:rPr>
        <w:t>5</w:t>
      </w:r>
      <w:r w:rsidR="006062A2" w:rsidRPr="00C12016">
        <w:rPr>
          <w:rFonts w:ascii="Times New Roman" w:hAnsi="Times New Roman" w:cs="Times New Roman"/>
          <w:sz w:val="28"/>
          <w:szCs w:val="28"/>
        </w:rPr>
        <w:t xml:space="preserve"> году</w:t>
      </w:r>
    </w:p>
    <w:p w:rsidR="005D1FF5" w:rsidRPr="003B2224" w:rsidRDefault="005D1FF5" w:rsidP="0053154A">
      <w:pPr>
        <w:spacing w:after="0" w:line="360" w:lineRule="auto"/>
        <w:ind w:right="141"/>
        <w:jc w:val="center"/>
        <w:rPr>
          <w:rFonts w:ascii="Times New Roman" w:hAnsi="Times New Roman" w:cs="Times New Roman"/>
          <w:sz w:val="28"/>
          <w:szCs w:val="28"/>
        </w:rPr>
      </w:pPr>
    </w:p>
    <w:p w:rsidR="00A40365" w:rsidRPr="00A96FF3" w:rsidRDefault="008C3564" w:rsidP="008C3564">
      <w:pPr>
        <w:spacing w:after="0" w:line="360" w:lineRule="auto"/>
        <w:ind w:firstLine="708"/>
        <w:jc w:val="both"/>
        <w:rPr>
          <w:rFonts w:ascii="Times New Roman" w:hAnsi="Times New Roman" w:cs="Times New Roman"/>
          <w:sz w:val="28"/>
          <w:szCs w:val="28"/>
        </w:rPr>
      </w:pPr>
      <w:r w:rsidRPr="008C3564">
        <w:rPr>
          <w:rFonts w:ascii="Times New Roman" w:hAnsi="Times New Roman" w:cs="Times New Roman"/>
          <w:sz w:val="28"/>
          <w:szCs w:val="28"/>
        </w:rPr>
        <w:t>Принятие решения о выплате членам Совета директоров Общества вознаграждений и (или) компенсаций в период исполнения ими своих обязанностей</w:t>
      </w:r>
      <w:r>
        <w:rPr>
          <w:rFonts w:ascii="Times New Roman" w:hAnsi="Times New Roman" w:cs="Times New Roman"/>
          <w:sz w:val="28"/>
          <w:szCs w:val="28"/>
        </w:rPr>
        <w:t>, относится к</w:t>
      </w:r>
      <w:r w:rsidRPr="008C3564">
        <w:rPr>
          <w:rFonts w:ascii="Times New Roman" w:hAnsi="Times New Roman" w:cs="Times New Roman"/>
          <w:sz w:val="28"/>
          <w:szCs w:val="28"/>
        </w:rPr>
        <w:t xml:space="preserve"> компетенции Общего собрания акционеров</w:t>
      </w:r>
      <w:r w:rsidRPr="00A96FF3">
        <w:rPr>
          <w:rFonts w:ascii="Times New Roman" w:hAnsi="Times New Roman" w:cs="Times New Roman"/>
          <w:sz w:val="28"/>
          <w:szCs w:val="28"/>
        </w:rPr>
        <w:t>.</w:t>
      </w:r>
      <w:r w:rsidR="00A96FF3" w:rsidRPr="00A96FF3">
        <w:rPr>
          <w:rFonts w:ascii="Times New Roman" w:hAnsi="Times New Roman" w:cs="Times New Roman"/>
          <w:color w:val="2E2E2E"/>
          <w:sz w:val="28"/>
          <w:szCs w:val="28"/>
          <w:shd w:val="clear" w:color="auto" w:fill="FFFFFF"/>
        </w:rPr>
        <w:t xml:space="preserve"> </w:t>
      </w:r>
      <w:r w:rsidR="00A96FF3" w:rsidRPr="00A96FF3">
        <w:rPr>
          <w:rFonts w:ascii="Times New Roman" w:hAnsi="Times New Roman" w:cs="Times New Roman"/>
          <w:sz w:val="28"/>
          <w:szCs w:val="28"/>
          <w:shd w:val="clear" w:color="auto" w:fill="FFFFFF"/>
        </w:rPr>
        <w:t>Размеры таких вознаграждений и компенсаций устанавливаются решением общего собрания акционеров.</w:t>
      </w:r>
    </w:p>
    <w:p w:rsidR="00D965F7" w:rsidRPr="00C12016" w:rsidRDefault="003E4720" w:rsidP="000E4862">
      <w:pPr>
        <w:autoSpaceDE w:val="0"/>
        <w:autoSpaceDN w:val="0"/>
        <w:adjustRightInd w:val="0"/>
        <w:ind w:firstLine="708"/>
        <w:jc w:val="both"/>
        <w:rPr>
          <w:rFonts w:ascii="Times New Roman" w:hAnsi="Times New Roman" w:cs="Times New Roman"/>
          <w:sz w:val="28"/>
          <w:szCs w:val="28"/>
        </w:rPr>
      </w:pPr>
      <w:r w:rsidRPr="00C12016">
        <w:rPr>
          <w:rFonts w:ascii="Times New Roman" w:eastAsia="Times New Roman" w:hAnsi="Times New Roman" w:cs="Times New Roman"/>
          <w:sz w:val="28"/>
          <w:szCs w:val="28"/>
        </w:rPr>
        <w:t>Решение о выплате</w:t>
      </w:r>
      <w:r w:rsidR="00D965F7" w:rsidRPr="00C12016">
        <w:rPr>
          <w:rFonts w:ascii="Times New Roman" w:eastAsia="Times New Roman" w:hAnsi="Times New Roman" w:cs="Times New Roman"/>
          <w:sz w:val="28"/>
          <w:szCs w:val="28"/>
        </w:rPr>
        <w:t xml:space="preserve"> вознаграждения членам Совета директоров</w:t>
      </w:r>
      <w:r w:rsidR="000F6E25" w:rsidRPr="00C12016">
        <w:rPr>
          <w:rFonts w:ascii="Times New Roman" w:eastAsia="Times New Roman" w:hAnsi="Times New Roman" w:cs="Times New Roman"/>
          <w:sz w:val="28"/>
          <w:szCs w:val="28"/>
        </w:rPr>
        <w:t xml:space="preserve"> в 2015</w:t>
      </w:r>
      <w:r w:rsidRPr="00C12016">
        <w:rPr>
          <w:rFonts w:ascii="Times New Roman" w:eastAsia="Times New Roman" w:hAnsi="Times New Roman" w:cs="Times New Roman"/>
          <w:sz w:val="28"/>
          <w:szCs w:val="28"/>
        </w:rPr>
        <w:t xml:space="preserve"> году</w:t>
      </w:r>
      <w:r w:rsidR="00D965F7" w:rsidRPr="00C12016">
        <w:rPr>
          <w:rFonts w:ascii="Times New Roman" w:eastAsia="Times New Roman" w:hAnsi="Times New Roman" w:cs="Times New Roman"/>
          <w:sz w:val="28"/>
          <w:szCs w:val="28"/>
        </w:rPr>
        <w:t xml:space="preserve"> не </w:t>
      </w:r>
      <w:r w:rsidRPr="00C12016">
        <w:rPr>
          <w:rFonts w:ascii="Times New Roman" w:eastAsia="Times New Roman" w:hAnsi="Times New Roman" w:cs="Times New Roman"/>
          <w:sz w:val="28"/>
          <w:szCs w:val="28"/>
        </w:rPr>
        <w:t>принималось</w:t>
      </w:r>
      <w:r w:rsidR="00D965F7" w:rsidRPr="00C12016">
        <w:rPr>
          <w:rFonts w:ascii="Times New Roman" w:eastAsia="Times New Roman" w:hAnsi="Times New Roman" w:cs="Times New Roman"/>
          <w:sz w:val="28"/>
          <w:szCs w:val="28"/>
        </w:rPr>
        <w:t>.</w:t>
      </w:r>
      <w:r w:rsidR="00D965F7" w:rsidRPr="00C12016">
        <w:rPr>
          <w:rFonts w:ascii="Times New Roman" w:hAnsi="Times New Roman" w:cs="Times New Roman"/>
          <w:sz w:val="28"/>
          <w:szCs w:val="28"/>
        </w:rPr>
        <w:t xml:space="preserve"> </w:t>
      </w:r>
    </w:p>
    <w:p w:rsidR="005C758A" w:rsidRPr="003B2224" w:rsidRDefault="005C758A" w:rsidP="00590F82">
      <w:pPr>
        <w:spacing w:after="0" w:line="360" w:lineRule="auto"/>
        <w:rPr>
          <w:rFonts w:ascii="Times New Roman" w:hAnsi="Times New Roman" w:cs="Times New Roman"/>
          <w:sz w:val="32"/>
          <w:szCs w:val="32"/>
        </w:rPr>
      </w:pPr>
    </w:p>
    <w:p w:rsidR="005D1FF5" w:rsidRPr="003B2224" w:rsidRDefault="005D1FF5" w:rsidP="00590F82">
      <w:pPr>
        <w:spacing w:after="0" w:line="360" w:lineRule="auto"/>
        <w:rPr>
          <w:rFonts w:ascii="Times New Roman" w:hAnsi="Times New Roman" w:cs="Times New Roman"/>
          <w:sz w:val="32"/>
          <w:szCs w:val="32"/>
        </w:rPr>
      </w:pPr>
    </w:p>
    <w:p w:rsidR="005D1FF5" w:rsidRPr="003B2224" w:rsidRDefault="005D1FF5" w:rsidP="00590F82">
      <w:pPr>
        <w:spacing w:after="0" w:line="360" w:lineRule="auto"/>
        <w:rPr>
          <w:rFonts w:ascii="Times New Roman" w:hAnsi="Times New Roman" w:cs="Times New Roman"/>
          <w:sz w:val="32"/>
          <w:szCs w:val="32"/>
        </w:rPr>
      </w:pPr>
    </w:p>
    <w:p w:rsidR="005C758A" w:rsidRDefault="00C0749D" w:rsidP="00590F82">
      <w:pPr>
        <w:spacing w:after="0" w:line="360" w:lineRule="auto"/>
        <w:jc w:val="center"/>
        <w:rPr>
          <w:rFonts w:ascii="Times New Roman" w:hAnsi="Times New Roman" w:cs="Times New Roman"/>
          <w:sz w:val="28"/>
          <w:szCs w:val="28"/>
        </w:rPr>
      </w:pPr>
      <w:r>
        <w:rPr>
          <w:rFonts w:ascii="Times New Roman" w:hAnsi="Times New Roman" w:cs="Times New Roman"/>
          <w:sz w:val="28"/>
          <w:szCs w:val="28"/>
          <w:lang w:val="en-US"/>
        </w:rPr>
        <w:t>XVI</w:t>
      </w:r>
      <w:r w:rsidR="00502B59" w:rsidRPr="00C12016">
        <w:rPr>
          <w:rFonts w:ascii="Times New Roman" w:hAnsi="Times New Roman" w:cs="Times New Roman"/>
          <w:sz w:val="28"/>
          <w:szCs w:val="28"/>
          <w:lang w:val="en-US"/>
        </w:rPr>
        <w:t>I</w:t>
      </w:r>
      <w:r w:rsidR="00CE6321">
        <w:rPr>
          <w:rFonts w:ascii="Times New Roman" w:hAnsi="Times New Roman" w:cs="Times New Roman"/>
          <w:sz w:val="28"/>
          <w:szCs w:val="28"/>
        </w:rPr>
        <w:t xml:space="preserve">.   </w:t>
      </w:r>
      <w:r w:rsidR="00EF1A79" w:rsidRPr="00C12016">
        <w:rPr>
          <w:rFonts w:ascii="Times New Roman" w:hAnsi="Times New Roman" w:cs="Times New Roman"/>
          <w:sz w:val="28"/>
          <w:szCs w:val="28"/>
        </w:rPr>
        <w:t>Кадровая и социальная политика. Социальное партнерство.</w:t>
      </w:r>
    </w:p>
    <w:p w:rsidR="00CE6321" w:rsidRPr="00C12016" w:rsidRDefault="00CE6321" w:rsidP="00590F82">
      <w:pPr>
        <w:spacing w:after="0" w:line="360" w:lineRule="auto"/>
        <w:jc w:val="center"/>
        <w:rPr>
          <w:rFonts w:ascii="Times New Roman" w:hAnsi="Times New Roman" w:cs="Times New Roman"/>
          <w:sz w:val="28"/>
          <w:szCs w:val="28"/>
        </w:rPr>
      </w:pPr>
    </w:p>
    <w:p w:rsidR="00A122FF" w:rsidRPr="00C12016" w:rsidRDefault="00185ED8" w:rsidP="00590F82">
      <w:pPr>
        <w:jc w:val="both"/>
        <w:rPr>
          <w:rFonts w:ascii="Times New Roman" w:hAnsi="Times New Roman" w:cs="Times New Roman"/>
          <w:sz w:val="28"/>
          <w:szCs w:val="28"/>
        </w:rPr>
      </w:pPr>
      <w:r w:rsidRPr="00C12016">
        <w:rPr>
          <w:rFonts w:ascii="Times New Roman" w:hAnsi="Times New Roman" w:cs="Times New Roman"/>
          <w:sz w:val="28"/>
          <w:szCs w:val="28"/>
        </w:rPr>
        <w:t xml:space="preserve">        Кадровая политика </w:t>
      </w:r>
      <w:r w:rsidR="00A122FF" w:rsidRPr="00C12016">
        <w:rPr>
          <w:rFonts w:ascii="Times New Roman" w:hAnsi="Times New Roman" w:cs="Times New Roman"/>
          <w:sz w:val="28"/>
          <w:szCs w:val="28"/>
        </w:rPr>
        <w:t xml:space="preserve">АО «КАСКАД» представляет собой совокупность правил, норм, представлений, убеждений и принципов,  которые определяют направление и содержание работы  с персоналом. Это целостная  стратегия работы с персоналом, объединяющая различные элементы  и формы кадровой работы. </w:t>
      </w:r>
      <w:r w:rsidR="00A122FF" w:rsidRPr="00C12016">
        <w:rPr>
          <w:rFonts w:ascii="Times New Roman" w:hAnsi="Times New Roman" w:cs="Times New Roman"/>
          <w:b/>
          <w:sz w:val="28"/>
          <w:szCs w:val="28"/>
        </w:rPr>
        <w:t>Объектом</w:t>
      </w:r>
      <w:r w:rsidR="00A122FF" w:rsidRPr="00C12016">
        <w:rPr>
          <w:rFonts w:ascii="Times New Roman" w:hAnsi="Times New Roman" w:cs="Times New Roman"/>
          <w:sz w:val="28"/>
          <w:szCs w:val="28"/>
        </w:rPr>
        <w:t xml:space="preserve"> кадровой политики  является персонал (штатный состав работников организации). </w:t>
      </w:r>
      <w:r w:rsidR="00A122FF" w:rsidRPr="00C12016">
        <w:rPr>
          <w:rFonts w:ascii="Times New Roman" w:hAnsi="Times New Roman" w:cs="Times New Roman"/>
          <w:b/>
          <w:sz w:val="28"/>
          <w:szCs w:val="28"/>
        </w:rPr>
        <w:t xml:space="preserve"> Предметом</w:t>
      </w:r>
      <w:r w:rsidR="00A122FF" w:rsidRPr="00C12016">
        <w:rPr>
          <w:rFonts w:ascii="Times New Roman" w:hAnsi="Times New Roman" w:cs="Times New Roman"/>
          <w:sz w:val="28"/>
          <w:szCs w:val="28"/>
        </w:rPr>
        <w:t xml:space="preserve"> – управленческие решения и их реализация  относительно персонала.</w:t>
      </w:r>
    </w:p>
    <w:p w:rsidR="00A122FF" w:rsidRPr="00C12016" w:rsidRDefault="00A122FF" w:rsidP="0059436B">
      <w:pPr>
        <w:ind w:firstLine="708"/>
        <w:jc w:val="both"/>
        <w:rPr>
          <w:rFonts w:ascii="Times New Roman" w:hAnsi="Times New Roman" w:cs="Times New Roman"/>
          <w:sz w:val="28"/>
          <w:szCs w:val="28"/>
        </w:rPr>
      </w:pPr>
      <w:r w:rsidRPr="00C12016">
        <w:rPr>
          <w:rFonts w:ascii="Times New Roman" w:hAnsi="Times New Roman" w:cs="Times New Roman"/>
          <w:sz w:val="28"/>
          <w:szCs w:val="28"/>
        </w:rPr>
        <w:t xml:space="preserve">Главной </w:t>
      </w:r>
      <w:r w:rsidRPr="00C12016">
        <w:rPr>
          <w:rFonts w:ascii="Times New Roman" w:hAnsi="Times New Roman" w:cs="Times New Roman"/>
          <w:b/>
          <w:sz w:val="28"/>
          <w:szCs w:val="28"/>
        </w:rPr>
        <w:t>целью</w:t>
      </w:r>
      <w:r w:rsidR="00185ED8" w:rsidRPr="00C12016">
        <w:rPr>
          <w:rFonts w:ascii="Times New Roman" w:hAnsi="Times New Roman" w:cs="Times New Roman"/>
          <w:sz w:val="28"/>
          <w:szCs w:val="28"/>
        </w:rPr>
        <w:t xml:space="preserve"> кадровой политики </w:t>
      </w:r>
      <w:r w:rsidRPr="00C12016">
        <w:rPr>
          <w:rFonts w:ascii="Times New Roman" w:hAnsi="Times New Roman" w:cs="Times New Roman"/>
          <w:sz w:val="28"/>
          <w:szCs w:val="28"/>
        </w:rPr>
        <w:t>АО «КАСКАД»  является поддержание системы управления кадрами, которая базируется на экономических стимулах и социальных гарантиях.</w:t>
      </w:r>
    </w:p>
    <w:p w:rsidR="00A122FF" w:rsidRPr="00C12016" w:rsidRDefault="00A122FF" w:rsidP="00590F82">
      <w:pPr>
        <w:spacing w:after="0"/>
        <w:jc w:val="both"/>
        <w:rPr>
          <w:rFonts w:ascii="Times New Roman" w:hAnsi="Times New Roman" w:cs="Times New Roman"/>
          <w:sz w:val="28"/>
          <w:szCs w:val="28"/>
        </w:rPr>
      </w:pPr>
      <w:r w:rsidRPr="00C12016">
        <w:rPr>
          <w:rFonts w:ascii="Times New Roman" w:hAnsi="Times New Roman" w:cs="Times New Roman"/>
          <w:sz w:val="28"/>
          <w:szCs w:val="28"/>
        </w:rPr>
        <w:t xml:space="preserve">        Социальные цели  заключаются в  улучшении материального и нематериального положения  работников нашей организации: заработная плата, социальные расходы, оборудование рабочих мест, организация условий труда и отдыха.</w:t>
      </w:r>
    </w:p>
    <w:p w:rsidR="00562142" w:rsidRPr="00C12016" w:rsidRDefault="00562142" w:rsidP="0059436B">
      <w:pPr>
        <w:spacing w:after="0" w:line="360" w:lineRule="auto"/>
        <w:ind w:firstLine="708"/>
        <w:jc w:val="both"/>
        <w:rPr>
          <w:rFonts w:ascii="Times New Roman" w:eastAsia="TimesNewRomanPSMT" w:hAnsi="Times New Roman" w:cs="Times New Roman"/>
          <w:sz w:val="28"/>
          <w:szCs w:val="28"/>
        </w:rPr>
      </w:pPr>
      <w:r w:rsidRPr="00C12016">
        <w:rPr>
          <w:rFonts w:ascii="Times New Roman" w:eastAsia="TimesNewRomanPSMT" w:hAnsi="Times New Roman" w:cs="Times New Roman"/>
          <w:sz w:val="28"/>
          <w:szCs w:val="28"/>
        </w:rPr>
        <w:t>Комплекс социальных льг</w:t>
      </w:r>
      <w:r w:rsidR="00185ED8" w:rsidRPr="00C12016">
        <w:rPr>
          <w:rFonts w:ascii="Times New Roman" w:eastAsia="TimesNewRomanPSMT" w:hAnsi="Times New Roman" w:cs="Times New Roman"/>
          <w:sz w:val="28"/>
          <w:szCs w:val="28"/>
        </w:rPr>
        <w:t xml:space="preserve">от и гарантий работников </w:t>
      </w:r>
      <w:r w:rsidRPr="00C12016">
        <w:rPr>
          <w:rFonts w:ascii="Times New Roman" w:eastAsia="TimesNewRomanPSMT" w:hAnsi="Times New Roman" w:cs="Times New Roman"/>
          <w:sz w:val="28"/>
          <w:szCs w:val="28"/>
        </w:rPr>
        <w:t>АО «Каскад»</w:t>
      </w:r>
      <w:r w:rsidRPr="00C12016">
        <w:rPr>
          <w:rFonts w:ascii="Times New Roman" w:hAnsi="Times New Roman" w:cs="Times New Roman"/>
          <w:color w:val="000000"/>
          <w:sz w:val="28"/>
          <w:szCs w:val="28"/>
        </w:rPr>
        <w:t xml:space="preserve"> </w:t>
      </w:r>
      <w:r w:rsidRPr="00C12016">
        <w:rPr>
          <w:rFonts w:ascii="Times New Roman" w:eastAsia="TimesNewRomanPSMT" w:hAnsi="Times New Roman" w:cs="Times New Roman"/>
          <w:sz w:val="28"/>
          <w:szCs w:val="28"/>
        </w:rPr>
        <w:t>отражен в Коллективном дого</w:t>
      </w:r>
      <w:r w:rsidR="00185ED8" w:rsidRPr="00C12016">
        <w:rPr>
          <w:rFonts w:ascii="Times New Roman" w:eastAsia="TimesNewRomanPSMT" w:hAnsi="Times New Roman" w:cs="Times New Roman"/>
          <w:sz w:val="28"/>
          <w:szCs w:val="28"/>
        </w:rPr>
        <w:t xml:space="preserve">воре Работников и Работодателя </w:t>
      </w:r>
      <w:r w:rsidRPr="00C12016">
        <w:rPr>
          <w:rFonts w:ascii="Times New Roman" w:eastAsia="TimesNewRomanPSMT" w:hAnsi="Times New Roman" w:cs="Times New Roman"/>
          <w:sz w:val="28"/>
          <w:szCs w:val="28"/>
        </w:rPr>
        <w:t>АО «Каскад» и</w:t>
      </w:r>
      <w:r w:rsidRPr="00C12016">
        <w:rPr>
          <w:rFonts w:ascii="Times New Roman" w:hAnsi="Times New Roman" w:cs="Times New Roman"/>
          <w:color w:val="000000"/>
          <w:sz w:val="28"/>
          <w:szCs w:val="28"/>
        </w:rPr>
        <w:t xml:space="preserve"> </w:t>
      </w:r>
      <w:r w:rsidRPr="00C12016">
        <w:rPr>
          <w:rFonts w:ascii="Times New Roman" w:eastAsia="TimesNewRomanPSMT" w:hAnsi="Times New Roman" w:cs="Times New Roman"/>
          <w:sz w:val="28"/>
          <w:szCs w:val="28"/>
        </w:rPr>
        <w:t>включает в себя разделы:</w:t>
      </w:r>
    </w:p>
    <w:p w:rsidR="00562142" w:rsidRPr="00C12016" w:rsidRDefault="00562142" w:rsidP="00590F82">
      <w:pPr>
        <w:autoSpaceDE w:val="0"/>
        <w:autoSpaceDN w:val="0"/>
        <w:adjustRightInd w:val="0"/>
        <w:spacing w:after="0" w:line="240" w:lineRule="auto"/>
        <w:jc w:val="both"/>
        <w:rPr>
          <w:rFonts w:ascii="Times New Roman" w:hAnsi="Times New Roman" w:cs="Times New Roman"/>
          <w:b/>
          <w:bCs/>
          <w:i/>
          <w:iCs/>
          <w:sz w:val="28"/>
          <w:szCs w:val="28"/>
        </w:rPr>
      </w:pPr>
      <w:r w:rsidRPr="00C12016">
        <w:rPr>
          <w:rFonts w:ascii="Times New Roman" w:hAnsi="Times New Roman" w:cs="Times New Roman"/>
          <w:b/>
          <w:bCs/>
          <w:i/>
          <w:iCs/>
          <w:sz w:val="28"/>
          <w:szCs w:val="28"/>
        </w:rPr>
        <w:t>Забота о здоровье работников, в том числе:</w:t>
      </w:r>
    </w:p>
    <w:p w:rsidR="00562142" w:rsidRPr="00C12016" w:rsidRDefault="00562142" w:rsidP="00590F82">
      <w:pPr>
        <w:autoSpaceDE w:val="0"/>
        <w:autoSpaceDN w:val="0"/>
        <w:adjustRightInd w:val="0"/>
        <w:spacing w:after="0" w:line="240" w:lineRule="auto"/>
        <w:jc w:val="both"/>
        <w:rPr>
          <w:rFonts w:ascii="Times New Roman" w:hAnsi="Times New Roman" w:cs="Times New Roman"/>
          <w:b/>
          <w:bCs/>
          <w:i/>
          <w:iCs/>
          <w:sz w:val="28"/>
          <w:szCs w:val="28"/>
        </w:rPr>
      </w:pPr>
      <w:r w:rsidRPr="00C12016">
        <w:rPr>
          <w:rFonts w:ascii="Times New Roman" w:eastAsia="TimesNewRomanPSMT" w:hAnsi="Times New Roman" w:cs="Times New Roman"/>
          <w:sz w:val="28"/>
          <w:szCs w:val="28"/>
        </w:rPr>
        <w:t>1) Программа добровольного медицинского страхования, включающая в себя</w:t>
      </w:r>
      <w:r w:rsidR="008C307A" w:rsidRPr="00C12016">
        <w:rPr>
          <w:rFonts w:ascii="Times New Roman" w:eastAsia="TimesNewRomanPSMT" w:hAnsi="Times New Roman" w:cs="Times New Roman"/>
          <w:sz w:val="28"/>
          <w:szCs w:val="28"/>
        </w:rPr>
        <w:t>:</w:t>
      </w:r>
    </w:p>
    <w:p w:rsidR="00562142" w:rsidRPr="00C12016" w:rsidRDefault="00562142" w:rsidP="00590F82">
      <w:pPr>
        <w:autoSpaceDE w:val="0"/>
        <w:autoSpaceDN w:val="0"/>
        <w:adjustRightInd w:val="0"/>
        <w:spacing w:after="0" w:line="240" w:lineRule="auto"/>
        <w:jc w:val="both"/>
        <w:rPr>
          <w:rFonts w:ascii="Times New Roman" w:hAnsi="Times New Roman" w:cs="Times New Roman"/>
          <w:b/>
          <w:bCs/>
          <w:i/>
          <w:iCs/>
          <w:sz w:val="28"/>
          <w:szCs w:val="28"/>
        </w:rPr>
      </w:pPr>
      <w:r w:rsidRPr="00C12016">
        <w:rPr>
          <w:rFonts w:ascii="Times New Roman" w:hAnsi="Times New Roman" w:cs="Times New Roman"/>
          <w:sz w:val="28"/>
          <w:szCs w:val="28"/>
        </w:rPr>
        <w:t xml:space="preserve">· </w:t>
      </w:r>
      <w:r w:rsidRPr="00C12016">
        <w:rPr>
          <w:rFonts w:ascii="Times New Roman" w:eastAsia="TimesNewRomanPSMT" w:hAnsi="Times New Roman" w:cs="Times New Roman"/>
          <w:sz w:val="28"/>
          <w:szCs w:val="28"/>
        </w:rPr>
        <w:t>проведение медицинских осмотров работников с вредными условиями труда;</w:t>
      </w:r>
    </w:p>
    <w:p w:rsidR="00562142" w:rsidRPr="00C12016" w:rsidRDefault="00562142" w:rsidP="00590F82">
      <w:pPr>
        <w:spacing w:after="0" w:line="360" w:lineRule="auto"/>
        <w:jc w:val="both"/>
        <w:rPr>
          <w:rFonts w:ascii="Times New Roman" w:eastAsia="TimesNewRomanPS-ItalicMT" w:hAnsi="Times New Roman" w:cs="Times New Roman"/>
          <w:i/>
          <w:iCs/>
          <w:sz w:val="28"/>
          <w:szCs w:val="28"/>
        </w:rPr>
      </w:pPr>
      <w:r w:rsidRPr="00C12016">
        <w:rPr>
          <w:rFonts w:ascii="Times New Roman" w:eastAsia="TimesNewRomanPS-ItalicMT" w:hAnsi="Times New Roman" w:cs="Times New Roman"/>
          <w:i/>
          <w:iCs/>
          <w:sz w:val="28"/>
          <w:szCs w:val="28"/>
        </w:rPr>
        <w:t>Прошли 2</w:t>
      </w:r>
      <w:r w:rsidR="00C47243" w:rsidRPr="00C12016">
        <w:rPr>
          <w:rFonts w:ascii="Times New Roman" w:eastAsia="TimesNewRomanPS-ItalicMT" w:hAnsi="Times New Roman" w:cs="Times New Roman"/>
          <w:i/>
          <w:iCs/>
          <w:sz w:val="28"/>
          <w:szCs w:val="28"/>
        </w:rPr>
        <w:t>5</w:t>
      </w:r>
      <w:r w:rsidR="008C307A" w:rsidRPr="00C12016">
        <w:rPr>
          <w:rFonts w:ascii="Times New Roman" w:eastAsia="TimesNewRomanPS-ItalicMT" w:hAnsi="Times New Roman" w:cs="Times New Roman"/>
          <w:i/>
          <w:iCs/>
          <w:sz w:val="28"/>
          <w:szCs w:val="28"/>
        </w:rPr>
        <w:t xml:space="preserve"> человек</w:t>
      </w:r>
      <w:r w:rsidRPr="00C12016">
        <w:rPr>
          <w:rFonts w:ascii="Times New Roman" w:eastAsia="TimesNewRomanPS-ItalicMT" w:hAnsi="Times New Roman" w:cs="Times New Roman"/>
          <w:i/>
          <w:iCs/>
          <w:sz w:val="28"/>
          <w:szCs w:val="28"/>
        </w:rPr>
        <w:t>.</w:t>
      </w:r>
    </w:p>
    <w:p w:rsidR="00562142" w:rsidRPr="00C12016" w:rsidRDefault="00562142" w:rsidP="00590F82">
      <w:pPr>
        <w:spacing w:after="0" w:line="360" w:lineRule="auto"/>
        <w:jc w:val="both"/>
        <w:rPr>
          <w:rFonts w:ascii="Times New Roman" w:eastAsia="TimesNewRomanPSMT" w:hAnsi="Times New Roman" w:cs="Times New Roman"/>
          <w:sz w:val="28"/>
          <w:szCs w:val="28"/>
        </w:rPr>
      </w:pPr>
      <w:r w:rsidRPr="00C12016">
        <w:rPr>
          <w:rFonts w:ascii="Times New Roman" w:hAnsi="Times New Roman" w:cs="Times New Roman"/>
          <w:sz w:val="28"/>
          <w:szCs w:val="28"/>
        </w:rPr>
        <w:t xml:space="preserve">· </w:t>
      </w:r>
      <w:r w:rsidRPr="00C12016">
        <w:rPr>
          <w:rFonts w:ascii="Times New Roman" w:eastAsia="TimesNewRomanPSMT" w:hAnsi="Times New Roman" w:cs="Times New Roman"/>
          <w:sz w:val="28"/>
          <w:szCs w:val="28"/>
        </w:rPr>
        <w:t>вакцинацию против гриппа;</w:t>
      </w:r>
    </w:p>
    <w:p w:rsidR="00562142" w:rsidRPr="00C12016" w:rsidRDefault="00562142" w:rsidP="00590F82">
      <w:pPr>
        <w:spacing w:after="0" w:line="360" w:lineRule="auto"/>
        <w:jc w:val="both"/>
        <w:rPr>
          <w:rFonts w:ascii="Times New Roman" w:eastAsia="TimesNewRomanPSMT" w:hAnsi="Times New Roman" w:cs="Times New Roman"/>
          <w:i/>
          <w:sz w:val="28"/>
          <w:szCs w:val="28"/>
        </w:rPr>
      </w:pPr>
      <w:r w:rsidRPr="00C12016">
        <w:rPr>
          <w:rFonts w:ascii="Times New Roman" w:eastAsia="TimesNewRomanPSMT" w:hAnsi="Times New Roman" w:cs="Times New Roman"/>
          <w:i/>
          <w:sz w:val="28"/>
          <w:szCs w:val="28"/>
        </w:rPr>
        <w:t xml:space="preserve">Привито </w:t>
      </w:r>
      <w:r w:rsidR="00C47243" w:rsidRPr="00C12016">
        <w:rPr>
          <w:rFonts w:ascii="Times New Roman" w:eastAsia="TimesNewRomanPSMT" w:hAnsi="Times New Roman" w:cs="Times New Roman"/>
          <w:i/>
          <w:sz w:val="28"/>
          <w:szCs w:val="28"/>
        </w:rPr>
        <w:t>200</w:t>
      </w:r>
      <w:r w:rsidRPr="00C12016">
        <w:rPr>
          <w:rFonts w:ascii="Times New Roman" w:eastAsia="TimesNewRomanPSMT" w:hAnsi="Times New Roman" w:cs="Times New Roman"/>
          <w:i/>
          <w:sz w:val="28"/>
          <w:szCs w:val="28"/>
        </w:rPr>
        <w:t xml:space="preserve"> человек.</w:t>
      </w:r>
    </w:p>
    <w:p w:rsidR="00562142" w:rsidRPr="00C12016" w:rsidRDefault="00562142" w:rsidP="00590F82">
      <w:pPr>
        <w:autoSpaceDE w:val="0"/>
        <w:autoSpaceDN w:val="0"/>
        <w:adjustRightInd w:val="0"/>
        <w:spacing w:after="0" w:line="240" w:lineRule="auto"/>
        <w:jc w:val="both"/>
        <w:rPr>
          <w:rFonts w:ascii="Times New Roman" w:hAnsi="Times New Roman" w:cs="Times New Roman"/>
          <w:b/>
          <w:bCs/>
          <w:i/>
          <w:iCs/>
          <w:sz w:val="28"/>
          <w:szCs w:val="28"/>
        </w:rPr>
      </w:pPr>
      <w:r w:rsidRPr="00C12016">
        <w:rPr>
          <w:rFonts w:ascii="Times New Roman" w:hAnsi="Times New Roman" w:cs="Times New Roman"/>
          <w:sz w:val="28"/>
          <w:szCs w:val="28"/>
        </w:rPr>
        <w:t xml:space="preserve">· </w:t>
      </w:r>
      <w:r w:rsidRPr="00C12016">
        <w:rPr>
          <w:rFonts w:ascii="Times New Roman" w:eastAsia="TimesNewRomanPSMT" w:hAnsi="Times New Roman" w:cs="Times New Roman"/>
          <w:sz w:val="28"/>
          <w:szCs w:val="28"/>
        </w:rPr>
        <w:t>проведена дополнительная диспансеризация по Федеральной программе;</w:t>
      </w:r>
    </w:p>
    <w:p w:rsidR="00562142" w:rsidRPr="00C12016" w:rsidRDefault="00562142" w:rsidP="00590F82">
      <w:pPr>
        <w:spacing w:after="0" w:line="360" w:lineRule="auto"/>
        <w:jc w:val="both"/>
        <w:rPr>
          <w:rFonts w:ascii="Times New Roman" w:eastAsia="TimesNewRomanPS-ItalicMT" w:hAnsi="Times New Roman" w:cs="Times New Roman"/>
          <w:iCs/>
          <w:sz w:val="28"/>
          <w:szCs w:val="28"/>
        </w:rPr>
      </w:pPr>
      <w:r w:rsidRPr="00C12016">
        <w:rPr>
          <w:rFonts w:ascii="Times New Roman" w:eastAsia="TimesNewRomanPS-ItalicMT" w:hAnsi="Times New Roman" w:cs="Times New Roman"/>
          <w:i/>
          <w:iCs/>
          <w:sz w:val="28"/>
          <w:szCs w:val="28"/>
        </w:rPr>
        <w:t>Диспансеризирован</w:t>
      </w:r>
      <w:r w:rsidR="008C307A" w:rsidRPr="00C12016">
        <w:rPr>
          <w:rFonts w:ascii="Times New Roman" w:eastAsia="TimesNewRomanPS-ItalicMT" w:hAnsi="Times New Roman" w:cs="Times New Roman"/>
          <w:i/>
          <w:iCs/>
          <w:sz w:val="28"/>
          <w:szCs w:val="28"/>
        </w:rPr>
        <w:t>о</w:t>
      </w:r>
      <w:r w:rsidRPr="00C12016">
        <w:rPr>
          <w:rFonts w:ascii="Times New Roman" w:eastAsia="TimesNewRomanPS-ItalicMT" w:hAnsi="Times New Roman" w:cs="Times New Roman"/>
          <w:i/>
          <w:iCs/>
          <w:sz w:val="28"/>
          <w:szCs w:val="28"/>
        </w:rPr>
        <w:t xml:space="preserve"> 8</w:t>
      </w:r>
      <w:r w:rsidR="008C307A" w:rsidRPr="00C12016">
        <w:rPr>
          <w:rFonts w:ascii="Times New Roman" w:eastAsia="TimesNewRomanPS-ItalicMT" w:hAnsi="Times New Roman" w:cs="Times New Roman"/>
          <w:i/>
          <w:iCs/>
          <w:sz w:val="28"/>
          <w:szCs w:val="28"/>
        </w:rPr>
        <w:t>0</w:t>
      </w:r>
      <w:r w:rsidRPr="00C12016">
        <w:rPr>
          <w:rFonts w:ascii="Times New Roman" w:eastAsia="TimesNewRomanPS-ItalicMT" w:hAnsi="Times New Roman" w:cs="Times New Roman"/>
          <w:i/>
          <w:iCs/>
          <w:sz w:val="28"/>
          <w:szCs w:val="28"/>
        </w:rPr>
        <w:t xml:space="preserve"> человек.</w:t>
      </w:r>
    </w:p>
    <w:p w:rsidR="00562142" w:rsidRPr="00C12016" w:rsidRDefault="00562142" w:rsidP="00590F82">
      <w:pPr>
        <w:autoSpaceDE w:val="0"/>
        <w:autoSpaceDN w:val="0"/>
        <w:adjustRightInd w:val="0"/>
        <w:spacing w:after="0" w:line="240" w:lineRule="auto"/>
        <w:jc w:val="both"/>
        <w:rPr>
          <w:rFonts w:ascii="Times New Roman" w:eastAsia="TimesNewRomanPSMT" w:hAnsi="Times New Roman" w:cs="Times New Roman"/>
          <w:sz w:val="28"/>
          <w:szCs w:val="28"/>
        </w:rPr>
      </w:pPr>
      <w:r w:rsidRPr="00C12016">
        <w:rPr>
          <w:rFonts w:ascii="Times New Roman" w:eastAsia="TimesNewRomanPSMT" w:hAnsi="Times New Roman" w:cs="Times New Roman"/>
          <w:sz w:val="28"/>
          <w:szCs w:val="28"/>
        </w:rPr>
        <w:t>2) Организована работа здравпункта в административном здании, которая включает в себя лечебно-оздоровительную работу (первичный осмотр фельдшером плановых пациентов и др.), а также оказание, в случае необходимости, неотложной помощи.</w:t>
      </w:r>
    </w:p>
    <w:p w:rsidR="00562142" w:rsidRPr="00C12016" w:rsidRDefault="00562142" w:rsidP="00590F82">
      <w:pPr>
        <w:autoSpaceDE w:val="0"/>
        <w:autoSpaceDN w:val="0"/>
        <w:adjustRightInd w:val="0"/>
        <w:spacing w:after="0" w:line="240" w:lineRule="auto"/>
        <w:rPr>
          <w:rFonts w:ascii="Times New Roman" w:hAnsi="Times New Roman" w:cs="Times New Roman"/>
          <w:b/>
          <w:bCs/>
          <w:i/>
          <w:iCs/>
          <w:sz w:val="28"/>
          <w:szCs w:val="28"/>
        </w:rPr>
      </w:pPr>
      <w:r w:rsidRPr="00C12016">
        <w:rPr>
          <w:rFonts w:ascii="Times New Roman" w:hAnsi="Times New Roman" w:cs="Times New Roman"/>
          <w:b/>
          <w:bCs/>
          <w:i/>
          <w:iCs/>
          <w:sz w:val="28"/>
          <w:szCs w:val="28"/>
        </w:rPr>
        <w:t>Поддержка семьи</w:t>
      </w:r>
    </w:p>
    <w:p w:rsidR="00562142" w:rsidRPr="00C12016" w:rsidRDefault="00562142" w:rsidP="00590F82">
      <w:pPr>
        <w:autoSpaceDE w:val="0"/>
        <w:autoSpaceDN w:val="0"/>
        <w:adjustRightInd w:val="0"/>
        <w:spacing w:after="0" w:line="240" w:lineRule="auto"/>
        <w:jc w:val="both"/>
        <w:rPr>
          <w:rFonts w:ascii="Times New Roman" w:eastAsia="TimesNewRomanPSMT" w:hAnsi="Times New Roman" w:cs="Times New Roman"/>
          <w:sz w:val="28"/>
          <w:szCs w:val="28"/>
        </w:rPr>
      </w:pPr>
      <w:r w:rsidRPr="00C12016">
        <w:rPr>
          <w:rFonts w:ascii="Times New Roman" w:hAnsi="Times New Roman" w:cs="Times New Roman"/>
          <w:sz w:val="28"/>
          <w:szCs w:val="28"/>
        </w:rPr>
        <w:t>·</w:t>
      </w:r>
      <w:r w:rsidRPr="00C12016">
        <w:rPr>
          <w:rFonts w:ascii="Times New Roman" w:hAnsi="Times New Roman" w:cs="Times New Roman"/>
          <w:sz w:val="28"/>
          <w:szCs w:val="28"/>
        </w:rPr>
        <w:tab/>
      </w:r>
      <w:r w:rsidRPr="00C12016">
        <w:rPr>
          <w:rFonts w:ascii="Times New Roman" w:eastAsia="TimesNewRomanPSMT" w:hAnsi="Times New Roman" w:cs="Times New Roman"/>
          <w:sz w:val="28"/>
          <w:szCs w:val="28"/>
        </w:rPr>
        <w:t>Единовременная материальная помощь: при рождении ребенка; в случае смерти или гибели близких родственников, в связи с длительной болезнью.</w:t>
      </w:r>
    </w:p>
    <w:p w:rsidR="00562142" w:rsidRPr="00C12016" w:rsidRDefault="00562142" w:rsidP="00590F82">
      <w:pPr>
        <w:autoSpaceDE w:val="0"/>
        <w:autoSpaceDN w:val="0"/>
        <w:adjustRightInd w:val="0"/>
        <w:spacing w:after="0" w:line="240" w:lineRule="auto"/>
        <w:jc w:val="both"/>
        <w:rPr>
          <w:rFonts w:ascii="Times New Roman" w:hAnsi="Times New Roman" w:cs="Times New Roman"/>
          <w:b/>
          <w:bCs/>
          <w:i/>
          <w:iCs/>
          <w:sz w:val="28"/>
          <w:szCs w:val="28"/>
        </w:rPr>
      </w:pPr>
      <w:r w:rsidRPr="00C12016">
        <w:rPr>
          <w:rFonts w:ascii="Times New Roman" w:hAnsi="Times New Roman" w:cs="Times New Roman"/>
          <w:b/>
          <w:bCs/>
          <w:i/>
          <w:iCs/>
          <w:sz w:val="28"/>
          <w:szCs w:val="28"/>
        </w:rPr>
        <w:t>Вознаграждения, льготы</w:t>
      </w:r>
    </w:p>
    <w:p w:rsidR="00562142" w:rsidRPr="00C12016" w:rsidRDefault="00562142" w:rsidP="00590F82">
      <w:pPr>
        <w:autoSpaceDE w:val="0"/>
        <w:autoSpaceDN w:val="0"/>
        <w:adjustRightInd w:val="0"/>
        <w:spacing w:after="0" w:line="240" w:lineRule="auto"/>
        <w:jc w:val="both"/>
        <w:rPr>
          <w:rFonts w:ascii="Times New Roman" w:eastAsia="TimesNewRomanPSMT" w:hAnsi="Times New Roman" w:cs="Times New Roman"/>
          <w:sz w:val="28"/>
          <w:szCs w:val="28"/>
        </w:rPr>
      </w:pPr>
      <w:r w:rsidRPr="00C12016">
        <w:rPr>
          <w:rFonts w:ascii="Times New Roman" w:hAnsi="Times New Roman" w:cs="Times New Roman"/>
          <w:sz w:val="28"/>
          <w:szCs w:val="28"/>
        </w:rPr>
        <w:t xml:space="preserve">·   </w:t>
      </w:r>
      <w:r w:rsidRPr="00C12016">
        <w:rPr>
          <w:rFonts w:ascii="Times New Roman" w:eastAsia="TimesNewRomanPSMT" w:hAnsi="Times New Roman" w:cs="Times New Roman"/>
          <w:sz w:val="28"/>
          <w:szCs w:val="28"/>
        </w:rPr>
        <w:t>Вознаграждение к юбилейным датам - 50 лет, в зависимости от стажа непрерывной работы.</w:t>
      </w:r>
    </w:p>
    <w:p w:rsidR="00562142" w:rsidRPr="00C12016" w:rsidRDefault="00562142" w:rsidP="00590F82">
      <w:pPr>
        <w:autoSpaceDE w:val="0"/>
        <w:autoSpaceDN w:val="0"/>
        <w:adjustRightInd w:val="0"/>
        <w:spacing w:after="0" w:line="240" w:lineRule="auto"/>
        <w:jc w:val="both"/>
        <w:rPr>
          <w:rFonts w:ascii="Times New Roman" w:eastAsia="TimesNewRomanPSMT" w:hAnsi="Times New Roman" w:cs="Times New Roman"/>
          <w:sz w:val="28"/>
          <w:szCs w:val="28"/>
        </w:rPr>
      </w:pPr>
      <w:r w:rsidRPr="00C12016">
        <w:rPr>
          <w:rFonts w:ascii="Times New Roman" w:hAnsi="Times New Roman" w:cs="Times New Roman"/>
          <w:sz w:val="28"/>
          <w:szCs w:val="28"/>
        </w:rPr>
        <w:lastRenderedPageBreak/>
        <w:t>·</w:t>
      </w:r>
      <w:r w:rsidRPr="00C12016">
        <w:rPr>
          <w:rFonts w:ascii="Times New Roman" w:hAnsi="Times New Roman" w:cs="Times New Roman"/>
          <w:sz w:val="28"/>
          <w:szCs w:val="28"/>
        </w:rPr>
        <w:tab/>
      </w:r>
      <w:r w:rsidRPr="00C12016">
        <w:rPr>
          <w:rFonts w:ascii="Times New Roman" w:eastAsia="TimesNewRomanPSMT" w:hAnsi="Times New Roman" w:cs="Times New Roman"/>
          <w:sz w:val="28"/>
          <w:szCs w:val="28"/>
        </w:rPr>
        <w:t>Единовременная материальная помощь работникам, ушедшим на пенсию в зависимости от трудового стажа работы.</w:t>
      </w:r>
    </w:p>
    <w:p w:rsidR="00562142" w:rsidRPr="00C12016" w:rsidRDefault="00562142" w:rsidP="00590F82">
      <w:pPr>
        <w:autoSpaceDE w:val="0"/>
        <w:autoSpaceDN w:val="0"/>
        <w:adjustRightInd w:val="0"/>
        <w:spacing w:after="0" w:line="240" w:lineRule="auto"/>
        <w:jc w:val="both"/>
        <w:rPr>
          <w:rFonts w:ascii="Times New Roman" w:hAnsi="Times New Roman" w:cs="Times New Roman"/>
          <w:b/>
          <w:bCs/>
          <w:i/>
          <w:iCs/>
          <w:sz w:val="28"/>
          <w:szCs w:val="28"/>
        </w:rPr>
      </w:pPr>
      <w:r w:rsidRPr="00C12016">
        <w:rPr>
          <w:rFonts w:ascii="Times New Roman" w:hAnsi="Times New Roman" w:cs="Times New Roman"/>
          <w:b/>
          <w:bCs/>
          <w:i/>
          <w:iCs/>
          <w:sz w:val="28"/>
          <w:szCs w:val="28"/>
        </w:rPr>
        <w:t>Награды сотрудников</w:t>
      </w:r>
    </w:p>
    <w:p w:rsidR="00562142" w:rsidRPr="00C12016" w:rsidRDefault="00562142" w:rsidP="00590F82">
      <w:pPr>
        <w:autoSpaceDE w:val="0"/>
        <w:autoSpaceDN w:val="0"/>
        <w:adjustRightInd w:val="0"/>
        <w:spacing w:after="0" w:line="240" w:lineRule="auto"/>
        <w:jc w:val="both"/>
        <w:rPr>
          <w:rFonts w:ascii="Times New Roman" w:hAnsi="Times New Roman" w:cs="Times New Roman"/>
          <w:sz w:val="28"/>
          <w:szCs w:val="28"/>
        </w:rPr>
      </w:pPr>
      <w:r w:rsidRPr="00C12016">
        <w:rPr>
          <w:rFonts w:ascii="Times New Roman" w:hAnsi="Times New Roman" w:cs="Times New Roman"/>
          <w:sz w:val="28"/>
          <w:szCs w:val="28"/>
        </w:rPr>
        <w:tab/>
        <w:t xml:space="preserve">По итогам работы </w:t>
      </w:r>
      <w:r w:rsidR="00C47243" w:rsidRPr="00C12016">
        <w:rPr>
          <w:rFonts w:ascii="Times New Roman" w:hAnsi="Times New Roman" w:cs="Times New Roman"/>
          <w:sz w:val="28"/>
          <w:szCs w:val="28"/>
        </w:rPr>
        <w:t>38</w:t>
      </w:r>
      <w:r w:rsidRPr="00C12016">
        <w:rPr>
          <w:rFonts w:ascii="Times New Roman" w:hAnsi="Times New Roman" w:cs="Times New Roman"/>
          <w:sz w:val="28"/>
          <w:szCs w:val="28"/>
        </w:rPr>
        <w:t xml:space="preserve"> сотрудников были </w:t>
      </w:r>
      <w:r w:rsidR="00C47243" w:rsidRPr="00C12016">
        <w:rPr>
          <w:rFonts w:ascii="Times New Roman" w:hAnsi="Times New Roman" w:cs="Times New Roman"/>
          <w:sz w:val="28"/>
          <w:szCs w:val="28"/>
        </w:rPr>
        <w:t xml:space="preserve">награждены Почетными грамотами </w:t>
      </w:r>
      <w:r w:rsidRPr="00C12016">
        <w:rPr>
          <w:rFonts w:ascii="Times New Roman" w:hAnsi="Times New Roman" w:cs="Times New Roman"/>
          <w:sz w:val="28"/>
          <w:szCs w:val="28"/>
        </w:rPr>
        <w:t>АО «Каскад».</w:t>
      </w:r>
    </w:p>
    <w:p w:rsidR="00A122FF" w:rsidRPr="00C12016" w:rsidRDefault="00A122FF" w:rsidP="00590F82">
      <w:pPr>
        <w:jc w:val="both"/>
        <w:rPr>
          <w:rFonts w:ascii="Times New Roman" w:hAnsi="Times New Roman" w:cs="Times New Roman"/>
          <w:sz w:val="28"/>
          <w:szCs w:val="28"/>
        </w:rPr>
      </w:pPr>
      <w:r w:rsidRPr="00C12016">
        <w:rPr>
          <w:rFonts w:ascii="Times New Roman" w:hAnsi="Times New Roman" w:cs="Times New Roman"/>
          <w:sz w:val="28"/>
          <w:szCs w:val="28"/>
        </w:rPr>
        <w:t xml:space="preserve">К </w:t>
      </w:r>
      <w:r w:rsidRPr="00C12016">
        <w:rPr>
          <w:rFonts w:ascii="Times New Roman" w:hAnsi="Times New Roman" w:cs="Times New Roman"/>
          <w:b/>
          <w:sz w:val="28"/>
          <w:szCs w:val="28"/>
        </w:rPr>
        <w:t>стратегическим  задачам</w:t>
      </w:r>
      <w:r w:rsidRPr="00C12016">
        <w:rPr>
          <w:rFonts w:ascii="Times New Roman" w:hAnsi="Times New Roman" w:cs="Times New Roman"/>
          <w:sz w:val="28"/>
          <w:szCs w:val="28"/>
        </w:rPr>
        <w:t xml:space="preserve"> кадровой политики ОАО «КАСКАД» можно отнести:</w:t>
      </w:r>
    </w:p>
    <w:p w:rsidR="00A122FF" w:rsidRPr="00C12016" w:rsidRDefault="00A122FF" w:rsidP="00590F82">
      <w:pPr>
        <w:jc w:val="both"/>
        <w:rPr>
          <w:rFonts w:ascii="Times New Roman" w:hAnsi="Times New Roman" w:cs="Times New Roman"/>
          <w:sz w:val="28"/>
          <w:szCs w:val="28"/>
        </w:rPr>
      </w:pPr>
      <w:r w:rsidRPr="00C12016">
        <w:rPr>
          <w:rFonts w:ascii="Times New Roman" w:hAnsi="Times New Roman" w:cs="Times New Roman"/>
          <w:sz w:val="28"/>
          <w:szCs w:val="28"/>
        </w:rPr>
        <w:t>- понятие престижа предприятия;</w:t>
      </w:r>
    </w:p>
    <w:p w:rsidR="00A122FF" w:rsidRPr="00C12016" w:rsidRDefault="00A122FF" w:rsidP="00590F82">
      <w:pPr>
        <w:jc w:val="both"/>
        <w:rPr>
          <w:rFonts w:ascii="Times New Roman" w:hAnsi="Times New Roman" w:cs="Times New Roman"/>
          <w:sz w:val="28"/>
          <w:szCs w:val="28"/>
        </w:rPr>
      </w:pPr>
      <w:r w:rsidRPr="00C12016">
        <w:rPr>
          <w:rFonts w:ascii="Times New Roman" w:hAnsi="Times New Roman" w:cs="Times New Roman"/>
          <w:sz w:val="28"/>
          <w:szCs w:val="28"/>
        </w:rPr>
        <w:t>- анализ эффективности инвестиций  в персонал;</w:t>
      </w:r>
    </w:p>
    <w:p w:rsidR="00A122FF" w:rsidRPr="00C12016" w:rsidRDefault="00A122FF" w:rsidP="00590F82">
      <w:pPr>
        <w:jc w:val="both"/>
        <w:rPr>
          <w:rFonts w:ascii="Times New Roman" w:hAnsi="Times New Roman" w:cs="Times New Roman"/>
          <w:sz w:val="28"/>
          <w:szCs w:val="28"/>
        </w:rPr>
      </w:pPr>
      <w:r w:rsidRPr="00C12016">
        <w:rPr>
          <w:rFonts w:ascii="Times New Roman" w:hAnsi="Times New Roman" w:cs="Times New Roman"/>
          <w:sz w:val="28"/>
          <w:szCs w:val="28"/>
        </w:rPr>
        <w:t>- анализ соответствия к</w:t>
      </w:r>
      <w:r w:rsidR="00185ED8" w:rsidRPr="00C12016">
        <w:rPr>
          <w:rFonts w:ascii="Times New Roman" w:hAnsi="Times New Roman" w:cs="Times New Roman"/>
          <w:sz w:val="28"/>
          <w:szCs w:val="28"/>
        </w:rPr>
        <w:t xml:space="preserve">адровой политики и  стратегии  </w:t>
      </w:r>
      <w:r w:rsidRPr="00C12016">
        <w:rPr>
          <w:rFonts w:ascii="Times New Roman" w:hAnsi="Times New Roman" w:cs="Times New Roman"/>
          <w:sz w:val="28"/>
          <w:szCs w:val="28"/>
        </w:rPr>
        <w:t>АО «КАСКАД»;</w:t>
      </w:r>
    </w:p>
    <w:p w:rsidR="00A122FF" w:rsidRPr="00C12016" w:rsidRDefault="00A122FF" w:rsidP="00590F82">
      <w:pPr>
        <w:jc w:val="both"/>
        <w:rPr>
          <w:rFonts w:ascii="Times New Roman" w:hAnsi="Times New Roman" w:cs="Times New Roman"/>
          <w:sz w:val="28"/>
          <w:szCs w:val="28"/>
        </w:rPr>
      </w:pPr>
      <w:r w:rsidRPr="00C12016">
        <w:rPr>
          <w:rFonts w:ascii="Times New Roman" w:hAnsi="Times New Roman" w:cs="Times New Roman"/>
          <w:sz w:val="28"/>
          <w:szCs w:val="28"/>
        </w:rPr>
        <w:t>- выявление проблем в кадровой работе, оценка кадрового потенциала.</w:t>
      </w:r>
    </w:p>
    <w:p w:rsidR="00A122FF" w:rsidRPr="00C12016" w:rsidRDefault="00185ED8" w:rsidP="00590F82">
      <w:pPr>
        <w:jc w:val="both"/>
        <w:rPr>
          <w:rFonts w:ascii="Times New Roman" w:hAnsi="Times New Roman" w:cs="Times New Roman"/>
          <w:b/>
          <w:sz w:val="28"/>
          <w:szCs w:val="28"/>
        </w:rPr>
      </w:pPr>
      <w:r w:rsidRPr="00C12016">
        <w:rPr>
          <w:rFonts w:ascii="Times New Roman" w:hAnsi="Times New Roman" w:cs="Times New Roman"/>
          <w:b/>
          <w:sz w:val="28"/>
          <w:szCs w:val="28"/>
        </w:rPr>
        <w:t xml:space="preserve">Требования к кадровой политике </w:t>
      </w:r>
      <w:r w:rsidR="00A122FF" w:rsidRPr="00C12016">
        <w:rPr>
          <w:rFonts w:ascii="Times New Roman" w:hAnsi="Times New Roman" w:cs="Times New Roman"/>
          <w:b/>
          <w:sz w:val="28"/>
          <w:szCs w:val="28"/>
        </w:rPr>
        <w:t>АО «КАСКАД»</w:t>
      </w:r>
    </w:p>
    <w:p w:rsidR="00A122FF" w:rsidRPr="00C12016" w:rsidRDefault="00A122FF" w:rsidP="00590F82">
      <w:pPr>
        <w:pStyle w:val="a7"/>
        <w:numPr>
          <w:ilvl w:val="0"/>
          <w:numId w:val="30"/>
        </w:numPr>
        <w:ind w:left="0" w:firstLine="0"/>
        <w:jc w:val="both"/>
        <w:rPr>
          <w:rFonts w:ascii="Times New Roman" w:hAnsi="Times New Roman" w:cs="Times New Roman"/>
          <w:sz w:val="28"/>
          <w:szCs w:val="28"/>
        </w:rPr>
      </w:pPr>
      <w:r w:rsidRPr="00C12016">
        <w:rPr>
          <w:rFonts w:ascii="Times New Roman" w:hAnsi="Times New Roman" w:cs="Times New Roman"/>
          <w:sz w:val="28"/>
          <w:szCs w:val="28"/>
        </w:rPr>
        <w:t>Кадровая политика должна быть тесно связанна со  стратегией развития  предприятия  в области  кадрового обеспечения.</w:t>
      </w:r>
    </w:p>
    <w:p w:rsidR="00A122FF" w:rsidRPr="00C12016" w:rsidRDefault="00A122FF" w:rsidP="00590F82">
      <w:pPr>
        <w:pStyle w:val="a7"/>
        <w:numPr>
          <w:ilvl w:val="0"/>
          <w:numId w:val="30"/>
        </w:numPr>
        <w:ind w:left="0" w:firstLine="0"/>
        <w:jc w:val="both"/>
        <w:rPr>
          <w:rFonts w:ascii="Times New Roman" w:hAnsi="Times New Roman" w:cs="Times New Roman"/>
          <w:sz w:val="28"/>
          <w:szCs w:val="28"/>
        </w:rPr>
      </w:pPr>
      <w:r w:rsidRPr="00C12016">
        <w:rPr>
          <w:rFonts w:ascii="Times New Roman" w:hAnsi="Times New Roman" w:cs="Times New Roman"/>
          <w:sz w:val="28"/>
          <w:szCs w:val="28"/>
        </w:rPr>
        <w:t>Кадровая политика должна быть гибкой, обеспечивая одновременно и стабильность и динамичность.</w:t>
      </w:r>
    </w:p>
    <w:p w:rsidR="00A122FF" w:rsidRPr="00C12016" w:rsidRDefault="00A122FF" w:rsidP="00590F82">
      <w:pPr>
        <w:pStyle w:val="a7"/>
        <w:numPr>
          <w:ilvl w:val="0"/>
          <w:numId w:val="30"/>
        </w:numPr>
        <w:ind w:left="0" w:firstLine="0"/>
        <w:jc w:val="both"/>
        <w:rPr>
          <w:rFonts w:ascii="Times New Roman" w:hAnsi="Times New Roman" w:cs="Times New Roman"/>
          <w:sz w:val="28"/>
          <w:szCs w:val="28"/>
        </w:rPr>
      </w:pPr>
      <w:r w:rsidRPr="00C12016">
        <w:rPr>
          <w:rFonts w:ascii="Times New Roman" w:hAnsi="Times New Roman" w:cs="Times New Roman"/>
          <w:sz w:val="28"/>
          <w:szCs w:val="28"/>
        </w:rPr>
        <w:t>Кадровая политика должна быть экономически обоснованной, исходить из реа</w:t>
      </w:r>
      <w:r w:rsidR="00185ED8" w:rsidRPr="00C12016">
        <w:rPr>
          <w:rFonts w:ascii="Times New Roman" w:hAnsi="Times New Roman" w:cs="Times New Roman"/>
          <w:sz w:val="28"/>
          <w:szCs w:val="28"/>
        </w:rPr>
        <w:t xml:space="preserve">льных финансовых возможностей  </w:t>
      </w:r>
      <w:r w:rsidRPr="00C12016">
        <w:rPr>
          <w:rFonts w:ascii="Times New Roman" w:hAnsi="Times New Roman" w:cs="Times New Roman"/>
          <w:sz w:val="28"/>
          <w:szCs w:val="28"/>
        </w:rPr>
        <w:t>АО «КАСКАД»  в вопросах затрат на персонал и инвестиции в развитие  персонала.</w:t>
      </w:r>
    </w:p>
    <w:p w:rsidR="00A122FF" w:rsidRPr="00C12016" w:rsidRDefault="00A122FF" w:rsidP="00590F82">
      <w:pPr>
        <w:pStyle w:val="a7"/>
        <w:numPr>
          <w:ilvl w:val="0"/>
          <w:numId w:val="30"/>
        </w:numPr>
        <w:ind w:left="0" w:firstLine="0"/>
        <w:jc w:val="both"/>
        <w:rPr>
          <w:rFonts w:ascii="Times New Roman" w:hAnsi="Times New Roman" w:cs="Times New Roman"/>
          <w:sz w:val="28"/>
          <w:szCs w:val="28"/>
        </w:rPr>
      </w:pPr>
      <w:r w:rsidRPr="00C12016">
        <w:rPr>
          <w:rFonts w:ascii="Times New Roman" w:hAnsi="Times New Roman" w:cs="Times New Roman"/>
          <w:sz w:val="28"/>
          <w:szCs w:val="28"/>
        </w:rPr>
        <w:t>Кадровая  политика должна создавать не только благоприятные условия труда, но обеспечивать возможность продвижения по службе и необходимую  степень уверенности  в завтрашнем дне.</w:t>
      </w:r>
    </w:p>
    <w:p w:rsidR="00A122FF" w:rsidRPr="00C12016" w:rsidRDefault="00A122FF" w:rsidP="00590F82">
      <w:pPr>
        <w:pStyle w:val="a7"/>
        <w:ind w:left="0"/>
        <w:jc w:val="both"/>
        <w:rPr>
          <w:rFonts w:ascii="Times New Roman" w:hAnsi="Times New Roman" w:cs="Times New Roman"/>
          <w:b/>
          <w:sz w:val="28"/>
          <w:szCs w:val="28"/>
        </w:rPr>
      </w:pPr>
    </w:p>
    <w:p w:rsidR="00A122FF" w:rsidRPr="00C12016" w:rsidRDefault="00A122FF" w:rsidP="00590F82">
      <w:pPr>
        <w:pStyle w:val="a7"/>
        <w:ind w:left="0"/>
        <w:jc w:val="both"/>
        <w:rPr>
          <w:rFonts w:ascii="Times New Roman" w:hAnsi="Times New Roman" w:cs="Times New Roman"/>
          <w:b/>
          <w:sz w:val="28"/>
          <w:szCs w:val="28"/>
        </w:rPr>
      </w:pPr>
      <w:r w:rsidRPr="00C12016">
        <w:rPr>
          <w:rFonts w:ascii="Times New Roman" w:hAnsi="Times New Roman" w:cs="Times New Roman"/>
          <w:b/>
          <w:sz w:val="28"/>
          <w:szCs w:val="28"/>
        </w:rPr>
        <w:t>Основными принципами формирования кадровой политики</w:t>
      </w:r>
    </w:p>
    <w:p w:rsidR="00A122FF" w:rsidRPr="00C12016" w:rsidRDefault="00185ED8" w:rsidP="00590F82">
      <w:pPr>
        <w:pStyle w:val="a7"/>
        <w:ind w:left="0"/>
        <w:jc w:val="both"/>
        <w:rPr>
          <w:rFonts w:ascii="Times New Roman" w:hAnsi="Times New Roman" w:cs="Times New Roman"/>
          <w:b/>
          <w:sz w:val="28"/>
          <w:szCs w:val="28"/>
        </w:rPr>
      </w:pPr>
      <w:r w:rsidRPr="00C12016">
        <w:rPr>
          <w:rFonts w:ascii="Times New Roman" w:hAnsi="Times New Roman" w:cs="Times New Roman"/>
          <w:b/>
          <w:sz w:val="28"/>
          <w:szCs w:val="28"/>
        </w:rPr>
        <w:t xml:space="preserve"> </w:t>
      </w:r>
      <w:r w:rsidR="00A122FF" w:rsidRPr="00C12016">
        <w:rPr>
          <w:rFonts w:ascii="Times New Roman" w:hAnsi="Times New Roman" w:cs="Times New Roman"/>
          <w:b/>
          <w:sz w:val="28"/>
          <w:szCs w:val="28"/>
        </w:rPr>
        <w:t>АО «КАСКАД»  является:</w:t>
      </w:r>
    </w:p>
    <w:p w:rsidR="00A122FF" w:rsidRPr="00C12016" w:rsidRDefault="00A122FF" w:rsidP="00590F82">
      <w:pPr>
        <w:pStyle w:val="a7"/>
        <w:ind w:left="0"/>
        <w:jc w:val="both"/>
        <w:rPr>
          <w:rFonts w:ascii="Times New Roman" w:hAnsi="Times New Roman" w:cs="Times New Roman"/>
          <w:sz w:val="28"/>
          <w:szCs w:val="28"/>
        </w:rPr>
      </w:pPr>
      <w:r w:rsidRPr="00C12016">
        <w:rPr>
          <w:rFonts w:ascii="Times New Roman" w:hAnsi="Times New Roman" w:cs="Times New Roman"/>
          <w:sz w:val="28"/>
          <w:szCs w:val="28"/>
        </w:rPr>
        <w:t xml:space="preserve">- </w:t>
      </w:r>
      <w:r w:rsidRPr="00C12016">
        <w:rPr>
          <w:rFonts w:ascii="Times New Roman" w:hAnsi="Times New Roman" w:cs="Times New Roman"/>
          <w:b/>
          <w:sz w:val="28"/>
          <w:szCs w:val="28"/>
        </w:rPr>
        <w:t>системность</w:t>
      </w:r>
      <w:r w:rsidRPr="00C12016">
        <w:rPr>
          <w:rFonts w:ascii="Times New Roman" w:hAnsi="Times New Roman" w:cs="Times New Roman"/>
          <w:sz w:val="28"/>
          <w:szCs w:val="28"/>
        </w:rPr>
        <w:t xml:space="preserve"> - учет взаимозависимости и взаимосвязи отдельных составляющих кадровой работы;</w:t>
      </w:r>
    </w:p>
    <w:p w:rsidR="00A122FF" w:rsidRPr="00C12016" w:rsidRDefault="00A122FF" w:rsidP="00590F82">
      <w:pPr>
        <w:pStyle w:val="a7"/>
        <w:ind w:left="0"/>
        <w:jc w:val="both"/>
        <w:rPr>
          <w:rFonts w:ascii="Times New Roman" w:hAnsi="Times New Roman" w:cs="Times New Roman"/>
          <w:sz w:val="28"/>
          <w:szCs w:val="28"/>
        </w:rPr>
      </w:pPr>
      <w:r w:rsidRPr="00C12016">
        <w:rPr>
          <w:rFonts w:ascii="Times New Roman" w:hAnsi="Times New Roman" w:cs="Times New Roman"/>
          <w:sz w:val="28"/>
          <w:szCs w:val="28"/>
        </w:rPr>
        <w:t xml:space="preserve">-  </w:t>
      </w:r>
      <w:r w:rsidRPr="00C12016">
        <w:rPr>
          <w:rFonts w:ascii="Times New Roman" w:hAnsi="Times New Roman" w:cs="Times New Roman"/>
          <w:b/>
          <w:sz w:val="28"/>
          <w:szCs w:val="28"/>
        </w:rPr>
        <w:t>комплексность</w:t>
      </w:r>
      <w:r w:rsidRPr="00C12016">
        <w:rPr>
          <w:rFonts w:ascii="Times New Roman" w:hAnsi="Times New Roman" w:cs="Times New Roman"/>
          <w:sz w:val="28"/>
          <w:szCs w:val="28"/>
        </w:rPr>
        <w:t xml:space="preserve"> – необходимость всех сфер кадровой деятельности;</w:t>
      </w:r>
    </w:p>
    <w:p w:rsidR="00A122FF" w:rsidRPr="00C12016" w:rsidRDefault="00A122FF" w:rsidP="00590F82">
      <w:pPr>
        <w:pStyle w:val="a7"/>
        <w:ind w:left="0"/>
        <w:jc w:val="both"/>
        <w:rPr>
          <w:rFonts w:ascii="Times New Roman" w:hAnsi="Times New Roman" w:cs="Times New Roman"/>
          <w:sz w:val="28"/>
          <w:szCs w:val="28"/>
        </w:rPr>
      </w:pPr>
      <w:r w:rsidRPr="00C12016">
        <w:rPr>
          <w:rFonts w:ascii="Times New Roman" w:hAnsi="Times New Roman" w:cs="Times New Roman"/>
          <w:sz w:val="28"/>
          <w:szCs w:val="28"/>
        </w:rPr>
        <w:t xml:space="preserve">- </w:t>
      </w:r>
      <w:r w:rsidRPr="00C12016">
        <w:rPr>
          <w:rFonts w:ascii="Times New Roman" w:hAnsi="Times New Roman" w:cs="Times New Roman"/>
          <w:b/>
          <w:sz w:val="28"/>
          <w:szCs w:val="28"/>
        </w:rPr>
        <w:t>эффективность</w:t>
      </w:r>
      <w:r w:rsidRPr="00C12016">
        <w:rPr>
          <w:rFonts w:ascii="Times New Roman" w:hAnsi="Times New Roman" w:cs="Times New Roman"/>
          <w:sz w:val="28"/>
          <w:szCs w:val="28"/>
        </w:rPr>
        <w:t xml:space="preserve"> – любые  затраты на мероприятия  в этой области  должны окупаться через результаты  производственной деятельности.</w:t>
      </w:r>
    </w:p>
    <w:p w:rsidR="00A122FF" w:rsidRPr="00C12016" w:rsidRDefault="00A122FF" w:rsidP="00590F82">
      <w:pPr>
        <w:pStyle w:val="a7"/>
        <w:ind w:left="0"/>
        <w:jc w:val="both"/>
        <w:rPr>
          <w:rFonts w:ascii="Times New Roman" w:hAnsi="Times New Roman" w:cs="Times New Roman"/>
          <w:sz w:val="28"/>
          <w:szCs w:val="28"/>
        </w:rPr>
      </w:pPr>
    </w:p>
    <w:p w:rsidR="00A122FF" w:rsidRPr="00C12016" w:rsidRDefault="00185ED8" w:rsidP="0059436B">
      <w:pPr>
        <w:pStyle w:val="a7"/>
        <w:ind w:left="0" w:firstLine="708"/>
        <w:jc w:val="both"/>
        <w:rPr>
          <w:rFonts w:ascii="Times New Roman" w:hAnsi="Times New Roman" w:cs="Times New Roman"/>
          <w:sz w:val="28"/>
          <w:szCs w:val="28"/>
        </w:rPr>
      </w:pPr>
      <w:r w:rsidRPr="00C12016">
        <w:rPr>
          <w:rFonts w:ascii="Times New Roman" w:hAnsi="Times New Roman" w:cs="Times New Roman"/>
          <w:sz w:val="28"/>
          <w:szCs w:val="28"/>
        </w:rPr>
        <w:t xml:space="preserve">Формирование кадровой политики </w:t>
      </w:r>
      <w:r w:rsidR="00A122FF" w:rsidRPr="00C12016">
        <w:rPr>
          <w:rFonts w:ascii="Times New Roman" w:hAnsi="Times New Roman" w:cs="Times New Roman"/>
          <w:sz w:val="28"/>
          <w:szCs w:val="28"/>
        </w:rPr>
        <w:t xml:space="preserve">АО «КАСКАД», ведется руководством нашего Общества. Реализуется  кадровой службой, отражается в нормативных документах: в уставе предприятия; правилах внутреннего трудового распорядка; коллективном договоре; штатном расписании предприятия; положении об </w:t>
      </w:r>
      <w:r w:rsidR="00A122FF" w:rsidRPr="00C12016">
        <w:rPr>
          <w:rFonts w:ascii="Times New Roman" w:hAnsi="Times New Roman" w:cs="Times New Roman"/>
          <w:sz w:val="28"/>
          <w:szCs w:val="28"/>
        </w:rPr>
        <w:lastRenderedPageBreak/>
        <w:t>оплате  и премировании труда; положении о подразделениях;  трудовом договоре; должностных инструкциях; положение об аттестации сотрудников.</w:t>
      </w:r>
    </w:p>
    <w:p w:rsidR="00A122FF" w:rsidRPr="00C12016" w:rsidRDefault="00185ED8" w:rsidP="00590F82">
      <w:pPr>
        <w:pStyle w:val="a7"/>
        <w:ind w:left="0"/>
        <w:jc w:val="both"/>
        <w:rPr>
          <w:rFonts w:ascii="Times New Roman" w:hAnsi="Times New Roman" w:cs="Times New Roman"/>
          <w:sz w:val="28"/>
          <w:szCs w:val="28"/>
        </w:rPr>
      </w:pPr>
      <w:r w:rsidRPr="00C12016">
        <w:rPr>
          <w:rFonts w:ascii="Times New Roman" w:hAnsi="Times New Roman" w:cs="Times New Roman"/>
          <w:sz w:val="28"/>
          <w:szCs w:val="28"/>
        </w:rPr>
        <w:t xml:space="preserve">С точки  зрения руководителей </w:t>
      </w:r>
      <w:r w:rsidR="00A122FF" w:rsidRPr="00C12016">
        <w:rPr>
          <w:rFonts w:ascii="Times New Roman" w:hAnsi="Times New Roman" w:cs="Times New Roman"/>
          <w:sz w:val="28"/>
          <w:szCs w:val="28"/>
        </w:rPr>
        <w:t>АО «КАСКАД» - кадровая политика должна быть ориентирована  на принятие эффективных кадровых  решений (окупаемость затрат на персонал), на долговременное планирование  в соответствии  со стратегическими  человеческими ресурсами.</w:t>
      </w:r>
    </w:p>
    <w:p w:rsidR="00A122FF" w:rsidRPr="00C12016" w:rsidRDefault="00A122FF" w:rsidP="0059436B">
      <w:pPr>
        <w:pStyle w:val="a7"/>
        <w:ind w:left="0" w:firstLine="708"/>
        <w:jc w:val="both"/>
        <w:rPr>
          <w:rFonts w:ascii="Times New Roman" w:hAnsi="Times New Roman" w:cs="Times New Roman"/>
          <w:sz w:val="28"/>
          <w:szCs w:val="28"/>
        </w:rPr>
      </w:pPr>
      <w:r w:rsidRPr="00C12016">
        <w:rPr>
          <w:rFonts w:ascii="Times New Roman" w:hAnsi="Times New Roman" w:cs="Times New Roman"/>
          <w:sz w:val="28"/>
          <w:szCs w:val="28"/>
        </w:rPr>
        <w:t>С точки зрения  сотрудников кадровой службы – кадровая политика должна обеспечивать все участки производства  необходимыми  человеческими ресурсами.</w:t>
      </w:r>
    </w:p>
    <w:p w:rsidR="00A122FF" w:rsidRPr="00C12016" w:rsidRDefault="00A122FF" w:rsidP="0059436B">
      <w:pPr>
        <w:pStyle w:val="a7"/>
        <w:ind w:left="0" w:firstLine="708"/>
        <w:jc w:val="both"/>
        <w:rPr>
          <w:rFonts w:ascii="Times New Roman" w:hAnsi="Times New Roman" w:cs="Times New Roman"/>
          <w:sz w:val="28"/>
          <w:szCs w:val="28"/>
        </w:rPr>
      </w:pPr>
      <w:r w:rsidRPr="00C12016">
        <w:rPr>
          <w:rFonts w:ascii="Times New Roman" w:hAnsi="Times New Roman" w:cs="Times New Roman"/>
          <w:sz w:val="28"/>
          <w:szCs w:val="28"/>
        </w:rPr>
        <w:t>С точки зрения рядовых работников – кадровая политика должна создавать  не только благоприятные условия труда, дающие удовлетворение от работы, обеспечивать возможность продвижения по службе, но и необходимую степень уверенности  в завтрашнем дне, правовую и социальную защищенность.</w:t>
      </w:r>
    </w:p>
    <w:p w:rsidR="00A122FF" w:rsidRPr="00C12016" w:rsidRDefault="00A122FF" w:rsidP="00590F82">
      <w:pPr>
        <w:pStyle w:val="a7"/>
        <w:ind w:left="0"/>
        <w:jc w:val="both"/>
        <w:rPr>
          <w:rFonts w:ascii="Times New Roman" w:hAnsi="Times New Roman" w:cs="Times New Roman"/>
          <w:sz w:val="28"/>
          <w:szCs w:val="28"/>
        </w:rPr>
      </w:pPr>
    </w:p>
    <w:p w:rsidR="00A122FF" w:rsidRPr="00C12016" w:rsidRDefault="00185ED8" w:rsidP="0059436B">
      <w:pPr>
        <w:pStyle w:val="a7"/>
        <w:ind w:left="0" w:firstLine="708"/>
        <w:jc w:val="both"/>
        <w:rPr>
          <w:rFonts w:ascii="Times New Roman" w:hAnsi="Times New Roman" w:cs="Times New Roman"/>
          <w:sz w:val="28"/>
          <w:szCs w:val="28"/>
        </w:rPr>
      </w:pPr>
      <w:r w:rsidRPr="00C12016">
        <w:rPr>
          <w:rFonts w:ascii="Times New Roman" w:hAnsi="Times New Roman" w:cs="Times New Roman"/>
          <w:sz w:val="28"/>
          <w:szCs w:val="28"/>
        </w:rPr>
        <w:t>А</w:t>
      </w:r>
      <w:r w:rsidR="00A122FF" w:rsidRPr="00C12016">
        <w:rPr>
          <w:rFonts w:ascii="Times New Roman" w:hAnsi="Times New Roman" w:cs="Times New Roman"/>
          <w:sz w:val="28"/>
          <w:szCs w:val="28"/>
        </w:rPr>
        <w:t>кционерное общество «КАСКАД» ведет открытую кадровую политику,  которая характеризуется тем, что наше Общество «прозрачно» для потенциальных сотрудников  на любом уровне. Можно прийти  и начать работать   как с самой низовой должности, так  и с должности  на уровне высшего руководства.</w:t>
      </w:r>
    </w:p>
    <w:p w:rsidR="00A122FF" w:rsidRPr="00C12016" w:rsidRDefault="00A122FF" w:rsidP="0059436B">
      <w:pPr>
        <w:pStyle w:val="a7"/>
        <w:ind w:left="0" w:firstLine="708"/>
        <w:jc w:val="both"/>
        <w:rPr>
          <w:rFonts w:ascii="Times New Roman" w:hAnsi="Times New Roman" w:cs="Times New Roman"/>
          <w:sz w:val="28"/>
          <w:szCs w:val="28"/>
        </w:rPr>
      </w:pPr>
      <w:r w:rsidRPr="00C12016">
        <w:rPr>
          <w:rFonts w:ascii="Times New Roman" w:hAnsi="Times New Roman" w:cs="Times New Roman"/>
          <w:sz w:val="28"/>
          <w:szCs w:val="28"/>
        </w:rPr>
        <w:t xml:space="preserve">На этапе </w:t>
      </w:r>
      <w:r w:rsidR="00185ED8" w:rsidRPr="00C12016">
        <w:rPr>
          <w:rFonts w:ascii="Times New Roman" w:hAnsi="Times New Roman" w:cs="Times New Roman"/>
          <w:sz w:val="28"/>
          <w:szCs w:val="28"/>
        </w:rPr>
        <w:t xml:space="preserve">формирования кадровой политики </w:t>
      </w:r>
      <w:r w:rsidRPr="00C12016">
        <w:rPr>
          <w:rFonts w:ascii="Times New Roman" w:hAnsi="Times New Roman" w:cs="Times New Roman"/>
          <w:sz w:val="28"/>
          <w:szCs w:val="28"/>
        </w:rPr>
        <w:t>АО «КАСКАД» на 201</w:t>
      </w:r>
      <w:r w:rsidR="00185ED8" w:rsidRPr="00C12016">
        <w:rPr>
          <w:rFonts w:ascii="Times New Roman" w:hAnsi="Times New Roman" w:cs="Times New Roman"/>
          <w:sz w:val="28"/>
          <w:szCs w:val="28"/>
        </w:rPr>
        <w:t>5</w:t>
      </w:r>
      <w:r w:rsidRPr="00C12016">
        <w:rPr>
          <w:rFonts w:ascii="Times New Roman" w:hAnsi="Times New Roman" w:cs="Times New Roman"/>
          <w:sz w:val="28"/>
          <w:szCs w:val="28"/>
        </w:rPr>
        <w:t xml:space="preserve"> год, происходит формулирование общих принципов и целей работы с персоналом  в соответствии  с целями и ценностями общества, а именно: </w:t>
      </w:r>
    </w:p>
    <w:p w:rsidR="00A122FF" w:rsidRPr="00C12016" w:rsidRDefault="00A122FF" w:rsidP="00590F82">
      <w:pPr>
        <w:pStyle w:val="a7"/>
        <w:ind w:left="0"/>
        <w:jc w:val="both"/>
        <w:rPr>
          <w:rFonts w:ascii="Times New Roman" w:hAnsi="Times New Roman" w:cs="Times New Roman"/>
          <w:sz w:val="28"/>
          <w:szCs w:val="28"/>
        </w:rPr>
      </w:pPr>
      <w:r w:rsidRPr="00C12016">
        <w:rPr>
          <w:rFonts w:ascii="Times New Roman" w:hAnsi="Times New Roman" w:cs="Times New Roman"/>
          <w:sz w:val="28"/>
          <w:szCs w:val="28"/>
        </w:rPr>
        <w:t>- выработка представлений  об идеальном сотруднике;</w:t>
      </w:r>
    </w:p>
    <w:p w:rsidR="00A122FF" w:rsidRPr="00C12016" w:rsidRDefault="00A122FF" w:rsidP="00590F82">
      <w:pPr>
        <w:pStyle w:val="a7"/>
        <w:ind w:left="0"/>
        <w:jc w:val="both"/>
        <w:rPr>
          <w:rFonts w:ascii="Times New Roman" w:hAnsi="Times New Roman" w:cs="Times New Roman"/>
          <w:sz w:val="28"/>
          <w:szCs w:val="28"/>
        </w:rPr>
      </w:pPr>
      <w:r w:rsidRPr="00C12016">
        <w:rPr>
          <w:rFonts w:ascii="Times New Roman" w:hAnsi="Times New Roman" w:cs="Times New Roman"/>
          <w:sz w:val="28"/>
          <w:szCs w:val="28"/>
        </w:rPr>
        <w:t>- правила и принципы  взаимной ответственности критериев и требований для отбора, оценки, аттестации.</w:t>
      </w:r>
    </w:p>
    <w:p w:rsidR="00A122FF" w:rsidRPr="00C12016" w:rsidRDefault="00A122FF" w:rsidP="00590F82">
      <w:pPr>
        <w:pStyle w:val="a7"/>
        <w:ind w:left="0"/>
        <w:jc w:val="both"/>
        <w:rPr>
          <w:rFonts w:ascii="Times New Roman" w:hAnsi="Times New Roman" w:cs="Times New Roman"/>
          <w:sz w:val="28"/>
          <w:szCs w:val="28"/>
        </w:rPr>
      </w:pPr>
      <w:r w:rsidRPr="00C12016">
        <w:rPr>
          <w:rFonts w:ascii="Times New Roman" w:hAnsi="Times New Roman" w:cs="Times New Roman"/>
          <w:sz w:val="28"/>
          <w:szCs w:val="28"/>
        </w:rPr>
        <w:t xml:space="preserve">          Здесь же происходит построение системы  процедур и мероприятий  -  кадровых технологий и программ, закрепленных  в фирменных документах с учетом, как нынешнего состояния, так и возможностей изменений.  Так же происходит мониторинг персонала, отработка конкретных мер  по развитию и использованию знаний, умений и навыков персонала, оценка эффективности этих мер.</w:t>
      </w:r>
    </w:p>
    <w:p w:rsidR="00600B01" w:rsidRPr="00C12016" w:rsidRDefault="00E97A7D" w:rsidP="0059436B">
      <w:pPr>
        <w:spacing w:after="0" w:line="360" w:lineRule="auto"/>
        <w:ind w:firstLine="708"/>
        <w:jc w:val="both"/>
        <w:rPr>
          <w:rFonts w:ascii="Times New Roman" w:hAnsi="Times New Roman" w:cs="Times New Roman"/>
          <w:sz w:val="28"/>
          <w:szCs w:val="28"/>
        </w:rPr>
      </w:pPr>
      <w:r w:rsidRPr="00C12016">
        <w:rPr>
          <w:rFonts w:ascii="Times New Roman" w:hAnsi="Times New Roman" w:cs="Times New Roman"/>
          <w:sz w:val="28"/>
          <w:szCs w:val="28"/>
        </w:rPr>
        <w:t>За 201</w:t>
      </w:r>
      <w:r w:rsidR="00185ED8" w:rsidRPr="00C12016">
        <w:rPr>
          <w:rFonts w:ascii="Times New Roman" w:hAnsi="Times New Roman" w:cs="Times New Roman"/>
          <w:sz w:val="28"/>
          <w:szCs w:val="28"/>
        </w:rPr>
        <w:t xml:space="preserve">5 год в </w:t>
      </w:r>
      <w:r w:rsidRPr="00C12016">
        <w:rPr>
          <w:rFonts w:ascii="Times New Roman" w:hAnsi="Times New Roman" w:cs="Times New Roman"/>
          <w:sz w:val="28"/>
          <w:szCs w:val="28"/>
        </w:rPr>
        <w:t xml:space="preserve">АО «КАСКАД» прошли аттестацию, обучение и переподготовку </w:t>
      </w:r>
      <w:r w:rsidR="00747AEC" w:rsidRPr="00C12016">
        <w:rPr>
          <w:rFonts w:ascii="Times New Roman" w:hAnsi="Times New Roman" w:cs="Times New Roman"/>
          <w:sz w:val="28"/>
          <w:szCs w:val="28"/>
        </w:rPr>
        <w:t>23</w:t>
      </w:r>
      <w:r w:rsidRPr="00C12016">
        <w:rPr>
          <w:rFonts w:ascii="Times New Roman" w:hAnsi="Times New Roman" w:cs="Times New Roman"/>
          <w:sz w:val="28"/>
          <w:szCs w:val="28"/>
        </w:rPr>
        <w:t xml:space="preserve"> человек</w:t>
      </w:r>
      <w:r w:rsidR="00747AEC" w:rsidRPr="00C12016">
        <w:rPr>
          <w:rFonts w:ascii="Times New Roman" w:hAnsi="Times New Roman" w:cs="Times New Roman"/>
          <w:sz w:val="28"/>
          <w:szCs w:val="28"/>
        </w:rPr>
        <w:t>а</w:t>
      </w:r>
      <w:r w:rsidRPr="00C12016">
        <w:rPr>
          <w:rFonts w:ascii="Times New Roman" w:hAnsi="Times New Roman" w:cs="Times New Roman"/>
          <w:sz w:val="28"/>
          <w:szCs w:val="28"/>
        </w:rPr>
        <w:t xml:space="preserve"> на сумму </w:t>
      </w:r>
      <w:r w:rsidR="005D3C11" w:rsidRPr="00C12016">
        <w:rPr>
          <w:rFonts w:ascii="Times New Roman" w:hAnsi="Times New Roman" w:cs="Times New Roman"/>
          <w:sz w:val="28"/>
          <w:szCs w:val="28"/>
        </w:rPr>
        <w:t>69,7</w:t>
      </w:r>
      <w:r w:rsidRPr="00C12016">
        <w:rPr>
          <w:rFonts w:ascii="Times New Roman" w:hAnsi="Times New Roman" w:cs="Times New Roman"/>
          <w:sz w:val="28"/>
          <w:szCs w:val="28"/>
        </w:rPr>
        <w:t xml:space="preserve"> тыс. руб.</w:t>
      </w:r>
    </w:p>
    <w:p w:rsidR="005423FC" w:rsidRPr="003B2224" w:rsidRDefault="005423FC" w:rsidP="00710446">
      <w:pPr>
        <w:spacing w:after="0" w:line="360" w:lineRule="auto"/>
        <w:jc w:val="both"/>
        <w:rPr>
          <w:rFonts w:ascii="Times New Roman" w:hAnsi="Times New Roman" w:cs="Times New Roman"/>
          <w:sz w:val="28"/>
          <w:szCs w:val="28"/>
        </w:rPr>
      </w:pPr>
    </w:p>
    <w:p w:rsidR="00ED7101" w:rsidRPr="003B2224" w:rsidRDefault="00ED7101" w:rsidP="00710446">
      <w:pPr>
        <w:spacing w:after="0" w:line="360" w:lineRule="auto"/>
        <w:jc w:val="both"/>
        <w:rPr>
          <w:rFonts w:ascii="Times New Roman" w:hAnsi="Times New Roman" w:cs="Times New Roman"/>
          <w:sz w:val="28"/>
          <w:szCs w:val="28"/>
        </w:rPr>
      </w:pPr>
    </w:p>
    <w:tbl>
      <w:tblPr>
        <w:tblW w:w="9791" w:type="dxa"/>
        <w:tblLayout w:type="fixed"/>
        <w:tblCellMar>
          <w:left w:w="10" w:type="dxa"/>
          <w:right w:w="10" w:type="dxa"/>
        </w:tblCellMar>
        <w:tblLook w:val="04A0"/>
      </w:tblPr>
      <w:tblGrid>
        <w:gridCol w:w="2837"/>
        <w:gridCol w:w="499"/>
        <w:gridCol w:w="490"/>
        <w:gridCol w:w="499"/>
        <w:gridCol w:w="490"/>
        <w:gridCol w:w="494"/>
        <w:gridCol w:w="768"/>
        <w:gridCol w:w="562"/>
        <w:gridCol w:w="494"/>
        <w:gridCol w:w="499"/>
        <w:gridCol w:w="494"/>
        <w:gridCol w:w="521"/>
        <w:gridCol w:w="1144"/>
      </w:tblGrid>
      <w:tr w:rsidR="00747AEC" w:rsidRPr="00C12016" w:rsidTr="00590F82">
        <w:trPr>
          <w:trHeight w:hRule="exact" w:val="1037"/>
        </w:trPr>
        <w:tc>
          <w:tcPr>
            <w:tcW w:w="2837" w:type="dxa"/>
            <w:vMerge w:val="restart"/>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30" w:lineRule="exact"/>
              <w:jc w:val="center"/>
            </w:pPr>
            <w:r w:rsidRPr="00C12016">
              <w:rPr>
                <w:rStyle w:val="115pt"/>
              </w:rPr>
              <w:lastRenderedPageBreak/>
              <w:t>Категория работников</w:t>
            </w:r>
          </w:p>
        </w:tc>
        <w:tc>
          <w:tcPr>
            <w:tcW w:w="3240" w:type="dxa"/>
            <w:gridSpan w:val="6"/>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74" w:lineRule="exact"/>
              <w:jc w:val="center"/>
            </w:pPr>
            <w:r w:rsidRPr="00C12016">
              <w:rPr>
                <w:rStyle w:val="115pt"/>
              </w:rPr>
              <w:t>Количество работников по возрастным группам (человек)</w:t>
            </w:r>
          </w:p>
        </w:tc>
        <w:tc>
          <w:tcPr>
            <w:tcW w:w="2570" w:type="dxa"/>
            <w:gridSpan w:val="5"/>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74" w:lineRule="exact"/>
            </w:pPr>
            <w:r w:rsidRPr="00C12016">
              <w:rPr>
                <w:rStyle w:val="115pt"/>
              </w:rPr>
              <w:t>Стаж работы на предприятии(чел)</w:t>
            </w:r>
          </w:p>
        </w:tc>
        <w:tc>
          <w:tcPr>
            <w:tcW w:w="1144" w:type="dxa"/>
            <w:vMerge w:val="restart"/>
            <w:tcBorders>
              <w:top w:val="single" w:sz="4" w:space="0" w:color="auto"/>
              <w:left w:val="single" w:sz="4" w:space="0" w:color="auto"/>
              <w:right w:val="single" w:sz="4" w:space="0" w:color="auto"/>
            </w:tcBorders>
            <w:shd w:val="clear" w:color="auto" w:fill="FFFFFF"/>
            <w:textDirection w:val="btLr"/>
          </w:tcPr>
          <w:p w:rsidR="00747AEC" w:rsidRPr="00C12016" w:rsidRDefault="00747AEC" w:rsidP="00710446">
            <w:pPr>
              <w:pStyle w:val="11"/>
              <w:shd w:val="clear" w:color="auto" w:fill="auto"/>
              <w:spacing w:line="278" w:lineRule="exact"/>
              <w:jc w:val="center"/>
            </w:pPr>
            <w:r w:rsidRPr="00C12016">
              <w:rPr>
                <w:rStyle w:val="115pt"/>
              </w:rPr>
              <w:t>Количество работников, прошедших переподготовку или повышение квалификации</w:t>
            </w:r>
          </w:p>
        </w:tc>
      </w:tr>
      <w:tr w:rsidR="00747AEC" w:rsidRPr="00C12016" w:rsidTr="00590F82">
        <w:trPr>
          <w:trHeight w:hRule="exact" w:val="1570"/>
        </w:trPr>
        <w:tc>
          <w:tcPr>
            <w:tcW w:w="2837" w:type="dxa"/>
            <w:vMerge/>
            <w:tcBorders>
              <w:left w:val="single" w:sz="4" w:space="0" w:color="auto"/>
            </w:tcBorders>
            <w:shd w:val="clear" w:color="auto" w:fill="FFFFFF"/>
          </w:tcPr>
          <w:p w:rsidR="00747AEC" w:rsidRPr="00C12016" w:rsidRDefault="00747AEC" w:rsidP="00710446"/>
        </w:tc>
        <w:tc>
          <w:tcPr>
            <w:tcW w:w="499" w:type="dxa"/>
            <w:tcBorders>
              <w:top w:val="single" w:sz="4" w:space="0" w:color="auto"/>
              <w:left w:val="single" w:sz="4" w:space="0" w:color="auto"/>
            </w:tcBorders>
            <w:shd w:val="clear" w:color="auto" w:fill="FFFFFF"/>
            <w:textDirection w:val="btLr"/>
          </w:tcPr>
          <w:p w:rsidR="00747AEC" w:rsidRPr="00C12016" w:rsidRDefault="00747AEC" w:rsidP="00710446">
            <w:pPr>
              <w:pStyle w:val="11"/>
              <w:shd w:val="clear" w:color="auto" w:fill="auto"/>
              <w:spacing w:line="230" w:lineRule="exact"/>
            </w:pPr>
            <w:r w:rsidRPr="00C12016">
              <w:rPr>
                <w:rStyle w:val="115pt"/>
              </w:rPr>
              <w:t>До 20 лет</w:t>
            </w:r>
          </w:p>
        </w:tc>
        <w:tc>
          <w:tcPr>
            <w:tcW w:w="490" w:type="dxa"/>
            <w:tcBorders>
              <w:top w:val="single" w:sz="4" w:space="0" w:color="auto"/>
              <w:left w:val="single" w:sz="4" w:space="0" w:color="auto"/>
            </w:tcBorders>
            <w:shd w:val="clear" w:color="auto" w:fill="FFFFFF"/>
            <w:textDirection w:val="btLr"/>
          </w:tcPr>
          <w:p w:rsidR="00747AEC" w:rsidRPr="00C12016" w:rsidRDefault="00747AEC" w:rsidP="00710446">
            <w:pPr>
              <w:pStyle w:val="11"/>
              <w:shd w:val="clear" w:color="auto" w:fill="auto"/>
              <w:spacing w:line="230" w:lineRule="exact"/>
            </w:pPr>
            <w:r w:rsidRPr="00C12016">
              <w:rPr>
                <w:rStyle w:val="115pt"/>
              </w:rPr>
              <w:t>20-29 лет</w:t>
            </w:r>
          </w:p>
        </w:tc>
        <w:tc>
          <w:tcPr>
            <w:tcW w:w="499" w:type="dxa"/>
            <w:tcBorders>
              <w:top w:val="single" w:sz="4" w:space="0" w:color="auto"/>
              <w:left w:val="single" w:sz="4" w:space="0" w:color="auto"/>
            </w:tcBorders>
            <w:shd w:val="clear" w:color="auto" w:fill="FFFFFF"/>
            <w:textDirection w:val="btLr"/>
          </w:tcPr>
          <w:p w:rsidR="00747AEC" w:rsidRPr="00C12016" w:rsidRDefault="00747AEC" w:rsidP="00710446">
            <w:pPr>
              <w:pStyle w:val="11"/>
              <w:shd w:val="clear" w:color="auto" w:fill="auto"/>
              <w:spacing w:line="230" w:lineRule="exact"/>
            </w:pPr>
            <w:r w:rsidRPr="00C12016">
              <w:rPr>
                <w:rStyle w:val="115pt"/>
              </w:rPr>
              <w:t>30-39 лет</w:t>
            </w:r>
          </w:p>
        </w:tc>
        <w:tc>
          <w:tcPr>
            <w:tcW w:w="490" w:type="dxa"/>
            <w:tcBorders>
              <w:top w:val="single" w:sz="4" w:space="0" w:color="auto"/>
              <w:left w:val="single" w:sz="4" w:space="0" w:color="auto"/>
            </w:tcBorders>
            <w:shd w:val="clear" w:color="auto" w:fill="FFFFFF"/>
            <w:textDirection w:val="btLr"/>
          </w:tcPr>
          <w:p w:rsidR="00747AEC" w:rsidRPr="00C12016" w:rsidRDefault="00747AEC" w:rsidP="00710446">
            <w:pPr>
              <w:pStyle w:val="11"/>
              <w:shd w:val="clear" w:color="auto" w:fill="auto"/>
              <w:spacing w:line="230" w:lineRule="exact"/>
            </w:pPr>
            <w:r w:rsidRPr="00C12016">
              <w:rPr>
                <w:rStyle w:val="115pt"/>
              </w:rPr>
              <w:t>40-49 лет</w:t>
            </w:r>
          </w:p>
        </w:tc>
        <w:tc>
          <w:tcPr>
            <w:tcW w:w="494" w:type="dxa"/>
            <w:tcBorders>
              <w:top w:val="single" w:sz="4" w:space="0" w:color="auto"/>
              <w:left w:val="single" w:sz="4" w:space="0" w:color="auto"/>
            </w:tcBorders>
            <w:shd w:val="clear" w:color="auto" w:fill="FFFFFF"/>
            <w:textDirection w:val="btLr"/>
          </w:tcPr>
          <w:p w:rsidR="00747AEC" w:rsidRPr="00C12016" w:rsidRDefault="00747AEC" w:rsidP="00710446">
            <w:pPr>
              <w:pStyle w:val="11"/>
              <w:shd w:val="clear" w:color="auto" w:fill="auto"/>
              <w:spacing w:line="230" w:lineRule="exact"/>
            </w:pPr>
            <w:r w:rsidRPr="00C12016">
              <w:rPr>
                <w:rStyle w:val="115pt"/>
              </w:rPr>
              <w:t>50-59 лет</w:t>
            </w:r>
          </w:p>
        </w:tc>
        <w:tc>
          <w:tcPr>
            <w:tcW w:w="768" w:type="dxa"/>
            <w:tcBorders>
              <w:top w:val="single" w:sz="4" w:space="0" w:color="auto"/>
              <w:left w:val="single" w:sz="4" w:space="0" w:color="auto"/>
            </w:tcBorders>
            <w:shd w:val="clear" w:color="auto" w:fill="FFFFFF"/>
            <w:textDirection w:val="btLr"/>
          </w:tcPr>
          <w:p w:rsidR="00747AEC" w:rsidRPr="00C12016" w:rsidRDefault="00747AEC" w:rsidP="00710446">
            <w:pPr>
              <w:pStyle w:val="11"/>
              <w:shd w:val="clear" w:color="auto" w:fill="auto"/>
              <w:spacing w:line="283" w:lineRule="exact"/>
            </w:pPr>
            <w:r w:rsidRPr="00C12016">
              <w:rPr>
                <w:rStyle w:val="115pt"/>
              </w:rPr>
              <w:t>Старше 60 лет</w:t>
            </w:r>
          </w:p>
        </w:tc>
        <w:tc>
          <w:tcPr>
            <w:tcW w:w="562" w:type="dxa"/>
            <w:tcBorders>
              <w:top w:val="single" w:sz="4" w:space="0" w:color="auto"/>
              <w:left w:val="single" w:sz="4" w:space="0" w:color="auto"/>
            </w:tcBorders>
            <w:shd w:val="clear" w:color="auto" w:fill="FFFFFF"/>
            <w:textDirection w:val="btLr"/>
          </w:tcPr>
          <w:p w:rsidR="00747AEC" w:rsidRPr="00C12016" w:rsidRDefault="00747AEC" w:rsidP="00710446">
            <w:pPr>
              <w:pStyle w:val="11"/>
              <w:shd w:val="clear" w:color="auto" w:fill="auto"/>
              <w:spacing w:line="230" w:lineRule="exact"/>
            </w:pPr>
            <w:r w:rsidRPr="00C12016">
              <w:rPr>
                <w:rStyle w:val="115pt"/>
              </w:rPr>
              <w:t>До 5 лет</w:t>
            </w:r>
          </w:p>
        </w:tc>
        <w:tc>
          <w:tcPr>
            <w:tcW w:w="494" w:type="dxa"/>
            <w:tcBorders>
              <w:top w:val="single" w:sz="4" w:space="0" w:color="auto"/>
              <w:left w:val="single" w:sz="4" w:space="0" w:color="auto"/>
            </w:tcBorders>
            <w:shd w:val="clear" w:color="auto" w:fill="FFFFFF"/>
            <w:textDirection w:val="btLr"/>
          </w:tcPr>
          <w:p w:rsidR="00747AEC" w:rsidRPr="00C12016" w:rsidRDefault="00747AEC" w:rsidP="00710446">
            <w:pPr>
              <w:pStyle w:val="11"/>
              <w:shd w:val="clear" w:color="auto" w:fill="auto"/>
              <w:spacing w:line="230" w:lineRule="exact"/>
            </w:pPr>
            <w:r w:rsidRPr="00C12016">
              <w:rPr>
                <w:rStyle w:val="115pt"/>
              </w:rPr>
              <w:t>5-10 лет</w:t>
            </w:r>
          </w:p>
        </w:tc>
        <w:tc>
          <w:tcPr>
            <w:tcW w:w="499" w:type="dxa"/>
            <w:tcBorders>
              <w:top w:val="single" w:sz="4" w:space="0" w:color="auto"/>
              <w:left w:val="single" w:sz="4" w:space="0" w:color="auto"/>
            </w:tcBorders>
            <w:shd w:val="clear" w:color="auto" w:fill="FFFFFF"/>
            <w:textDirection w:val="btLr"/>
          </w:tcPr>
          <w:p w:rsidR="00747AEC" w:rsidRPr="00C12016" w:rsidRDefault="00747AEC" w:rsidP="00710446">
            <w:pPr>
              <w:pStyle w:val="11"/>
              <w:shd w:val="clear" w:color="auto" w:fill="auto"/>
              <w:spacing w:line="230" w:lineRule="exact"/>
            </w:pPr>
            <w:r w:rsidRPr="00C12016">
              <w:rPr>
                <w:rStyle w:val="115pt"/>
              </w:rPr>
              <w:t>10-15 лет</w:t>
            </w:r>
          </w:p>
        </w:tc>
        <w:tc>
          <w:tcPr>
            <w:tcW w:w="494" w:type="dxa"/>
            <w:tcBorders>
              <w:top w:val="single" w:sz="4" w:space="0" w:color="auto"/>
              <w:left w:val="single" w:sz="4" w:space="0" w:color="auto"/>
            </w:tcBorders>
            <w:shd w:val="clear" w:color="auto" w:fill="FFFFFF"/>
            <w:textDirection w:val="btLr"/>
          </w:tcPr>
          <w:p w:rsidR="00747AEC" w:rsidRPr="00C12016" w:rsidRDefault="00747AEC" w:rsidP="00710446">
            <w:pPr>
              <w:pStyle w:val="11"/>
              <w:shd w:val="clear" w:color="auto" w:fill="auto"/>
              <w:spacing w:line="230" w:lineRule="exact"/>
            </w:pPr>
            <w:r w:rsidRPr="00C12016">
              <w:rPr>
                <w:rStyle w:val="115pt"/>
              </w:rPr>
              <w:t>15-20 лет</w:t>
            </w:r>
          </w:p>
        </w:tc>
        <w:tc>
          <w:tcPr>
            <w:tcW w:w="521" w:type="dxa"/>
            <w:tcBorders>
              <w:top w:val="single" w:sz="4" w:space="0" w:color="auto"/>
              <w:left w:val="single" w:sz="4" w:space="0" w:color="auto"/>
            </w:tcBorders>
            <w:shd w:val="clear" w:color="auto" w:fill="FFFFFF"/>
            <w:textDirection w:val="btLr"/>
          </w:tcPr>
          <w:p w:rsidR="00747AEC" w:rsidRPr="00C12016" w:rsidRDefault="00747AEC" w:rsidP="00710446">
            <w:pPr>
              <w:pStyle w:val="11"/>
              <w:shd w:val="clear" w:color="auto" w:fill="auto"/>
              <w:spacing w:line="230" w:lineRule="exact"/>
            </w:pPr>
            <w:r w:rsidRPr="00C12016">
              <w:rPr>
                <w:rStyle w:val="115pt"/>
              </w:rPr>
              <w:t>Более 20 лет</w:t>
            </w:r>
          </w:p>
        </w:tc>
        <w:tc>
          <w:tcPr>
            <w:tcW w:w="1144" w:type="dxa"/>
            <w:vMerge/>
            <w:tcBorders>
              <w:left w:val="single" w:sz="4" w:space="0" w:color="auto"/>
              <w:right w:val="single" w:sz="4" w:space="0" w:color="auto"/>
            </w:tcBorders>
            <w:shd w:val="clear" w:color="auto" w:fill="FFFFFF"/>
            <w:textDirection w:val="btLr"/>
          </w:tcPr>
          <w:p w:rsidR="00747AEC" w:rsidRPr="00C12016" w:rsidRDefault="00747AEC" w:rsidP="00710446"/>
        </w:tc>
      </w:tr>
      <w:tr w:rsidR="00747AEC" w:rsidRPr="00C12016" w:rsidTr="00590F82">
        <w:trPr>
          <w:trHeight w:hRule="exact" w:val="341"/>
        </w:trPr>
        <w:tc>
          <w:tcPr>
            <w:tcW w:w="2837"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170" w:lineRule="exact"/>
              <w:jc w:val="center"/>
            </w:pPr>
            <w:r w:rsidRPr="00C12016">
              <w:rPr>
                <w:rStyle w:val="85pt"/>
              </w:rPr>
              <w:t>1</w:t>
            </w:r>
          </w:p>
        </w:tc>
        <w:tc>
          <w:tcPr>
            <w:tcW w:w="499"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170" w:lineRule="exact"/>
            </w:pPr>
            <w:r w:rsidRPr="00C12016">
              <w:rPr>
                <w:rStyle w:val="85pt"/>
              </w:rPr>
              <w:t>2</w:t>
            </w:r>
          </w:p>
        </w:tc>
        <w:tc>
          <w:tcPr>
            <w:tcW w:w="490"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170" w:lineRule="exact"/>
            </w:pPr>
            <w:r w:rsidRPr="00C12016">
              <w:rPr>
                <w:rStyle w:val="85pt"/>
              </w:rPr>
              <w:t>3</w:t>
            </w:r>
          </w:p>
        </w:tc>
        <w:tc>
          <w:tcPr>
            <w:tcW w:w="499"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170" w:lineRule="exact"/>
            </w:pPr>
            <w:r w:rsidRPr="00C12016">
              <w:rPr>
                <w:rStyle w:val="85pt"/>
              </w:rPr>
              <w:t>4</w:t>
            </w:r>
          </w:p>
        </w:tc>
        <w:tc>
          <w:tcPr>
            <w:tcW w:w="490"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170" w:lineRule="exact"/>
            </w:pPr>
            <w:r w:rsidRPr="00C12016">
              <w:rPr>
                <w:rStyle w:val="85pt"/>
              </w:rPr>
              <w:t>5</w:t>
            </w:r>
          </w:p>
        </w:tc>
        <w:tc>
          <w:tcPr>
            <w:tcW w:w="494"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170" w:lineRule="exact"/>
            </w:pPr>
            <w:r w:rsidRPr="00C12016">
              <w:rPr>
                <w:rStyle w:val="85pt"/>
              </w:rPr>
              <w:t>6</w:t>
            </w:r>
          </w:p>
        </w:tc>
        <w:tc>
          <w:tcPr>
            <w:tcW w:w="768"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180" w:lineRule="exact"/>
              <w:jc w:val="center"/>
            </w:pPr>
            <w:r w:rsidRPr="00C12016">
              <w:rPr>
                <w:rStyle w:val="9pt"/>
              </w:rPr>
              <w:t>7</w:t>
            </w:r>
          </w:p>
        </w:tc>
        <w:tc>
          <w:tcPr>
            <w:tcW w:w="562"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170" w:lineRule="exact"/>
            </w:pPr>
            <w:r w:rsidRPr="00C12016">
              <w:rPr>
                <w:rStyle w:val="85pt"/>
              </w:rPr>
              <w:t>8</w:t>
            </w:r>
          </w:p>
        </w:tc>
        <w:tc>
          <w:tcPr>
            <w:tcW w:w="494"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170" w:lineRule="exact"/>
            </w:pPr>
            <w:r w:rsidRPr="00C12016">
              <w:rPr>
                <w:rStyle w:val="85pt"/>
              </w:rPr>
              <w:t>9</w:t>
            </w:r>
          </w:p>
        </w:tc>
        <w:tc>
          <w:tcPr>
            <w:tcW w:w="499"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170" w:lineRule="exact"/>
            </w:pPr>
            <w:r w:rsidRPr="00C12016">
              <w:rPr>
                <w:rStyle w:val="85pt"/>
              </w:rPr>
              <w:t>10</w:t>
            </w:r>
          </w:p>
        </w:tc>
        <w:tc>
          <w:tcPr>
            <w:tcW w:w="494"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170" w:lineRule="exact"/>
            </w:pPr>
            <w:r w:rsidRPr="00C12016">
              <w:rPr>
                <w:rStyle w:val="85pt"/>
              </w:rPr>
              <w:t>п</w:t>
            </w:r>
          </w:p>
        </w:tc>
        <w:tc>
          <w:tcPr>
            <w:tcW w:w="521"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170" w:lineRule="exact"/>
            </w:pPr>
            <w:r w:rsidRPr="00C12016">
              <w:rPr>
                <w:rStyle w:val="85pt"/>
              </w:rPr>
              <w:t>12</w:t>
            </w:r>
          </w:p>
        </w:tc>
        <w:tc>
          <w:tcPr>
            <w:tcW w:w="1144" w:type="dxa"/>
            <w:tcBorders>
              <w:top w:val="single" w:sz="4" w:space="0" w:color="auto"/>
              <w:left w:val="single" w:sz="4" w:space="0" w:color="auto"/>
              <w:right w:val="single" w:sz="4" w:space="0" w:color="auto"/>
            </w:tcBorders>
            <w:shd w:val="clear" w:color="auto" w:fill="FFFFFF"/>
          </w:tcPr>
          <w:p w:rsidR="00747AEC" w:rsidRPr="00C12016" w:rsidRDefault="00747AEC" w:rsidP="00710446">
            <w:pPr>
              <w:pStyle w:val="11"/>
              <w:shd w:val="clear" w:color="auto" w:fill="auto"/>
              <w:spacing w:line="170" w:lineRule="exact"/>
              <w:jc w:val="center"/>
            </w:pPr>
            <w:r w:rsidRPr="00C12016">
              <w:rPr>
                <w:rStyle w:val="85pt"/>
              </w:rPr>
              <w:t>13</w:t>
            </w:r>
          </w:p>
        </w:tc>
      </w:tr>
      <w:tr w:rsidR="00747AEC" w:rsidRPr="00C12016" w:rsidTr="00590F82">
        <w:trPr>
          <w:trHeight w:hRule="exact" w:val="638"/>
        </w:trPr>
        <w:tc>
          <w:tcPr>
            <w:tcW w:w="2837"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26" w:lineRule="exact"/>
            </w:pPr>
            <w:r w:rsidRPr="00C12016">
              <w:rPr>
                <w:rStyle w:val="9pt0"/>
              </w:rPr>
              <w:t>Работников предприятия - всего</w:t>
            </w:r>
          </w:p>
        </w:tc>
        <w:tc>
          <w:tcPr>
            <w:tcW w:w="499"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0"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20" w:lineRule="exact"/>
            </w:pPr>
            <w:r w:rsidRPr="00C12016">
              <w:rPr>
                <w:rStyle w:val="11pt"/>
              </w:rPr>
              <w:t>36</w:t>
            </w:r>
          </w:p>
        </w:tc>
        <w:tc>
          <w:tcPr>
            <w:tcW w:w="499"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20" w:lineRule="exact"/>
              <w:rPr>
                <w:b/>
              </w:rPr>
            </w:pPr>
            <w:r w:rsidRPr="00C12016">
              <w:rPr>
                <w:b/>
              </w:rPr>
              <w:t>40</w:t>
            </w:r>
          </w:p>
        </w:tc>
        <w:tc>
          <w:tcPr>
            <w:tcW w:w="490"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20" w:lineRule="exact"/>
            </w:pPr>
            <w:r w:rsidRPr="00C12016">
              <w:rPr>
                <w:rStyle w:val="11pt"/>
              </w:rPr>
              <w:t>46</w:t>
            </w:r>
          </w:p>
        </w:tc>
        <w:tc>
          <w:tcPr>
            <w:tcW w:w="494"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20" w:lineRule="exact"/>
            </w:pPr>
            <w:r w:rsidRPr="00C12016">
              <w:rPr>
                <w:rStyle w:val="11pt"/>
              </w:rPr>
              <w:t>68</w:t>
            </w:r>
          </w:p>
        </w:tc>
        <w:tc>
          <w:tcPr>
            <w:tcW w:w="768"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20" w:lineRule="exact"/>
            </w:pPr>
            <w:r w:rsidRPr="00C12016">
              <w:rPr>
                <w:rStyle w:val="11pt"/>
              </w:rPr>
              <w:t>54</w:t>
            </w:r>
          </w:p>
        </w:tc>
        <w:tc>
          <w:tcPr>
            <w:tcW w:w="562"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before="60" w:line="220" w:lineRule="exact"/>
              <w:jc w:val="both"/>
              <w:rPr>
                <w:b/>
              </w:rPr>
            </w:pPr>
            <w:r w:rsidRPr="00C12016">
              <w:rPr>
                <w:b/>
              </w:rPr>
              <w:t>113</w:t>
            </w:r>
          </w:p>
        </w:tc>
        <w:tc>
          <w:tcPr>
            <w:tcW w:w="494"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20" w:lineRule="exact"/>
              <w:jc w:val="both"/>
              <w:rPr>
                <w:b/>
              </w:rPr>
            </w:pPr>
            <w:r w:rsidRPr="00C12016">
              <w:rPr>
                <w:b/>
              </w:rPr>
              <w:t>61</w:t>
            </w:r>
          </w:p>
        </w:tc>
        <w:tc>
          <w:tcPr>
            <w:tcW w:w="499"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20" w:lineRule="exact"/>
              <w:jc w:val="both"/>
              <w:rPr>
                <w:b/>
              </w:rPr>
            </w:pPr>
            <w:r w:rsidRPr="00C12016">
              <w:rPr>
                <w:b/>
              </w:rPr>
              <w:t>17</w:t>
            </w:r>
          </w:p>
        </w:tc>
        <w:tc>
          <w:tcPr>
            <w:tcW w:w="494"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20" w:lineRule="exact"/>
              <w:jc w:val="both"/>
              <w:rPr>
                <w:b/>
              </w:rPr>
            </w:pPr>
            <w:r w:rsidRPr="00C12016">
              <w:rPr>
                <w:b/>
              </w:rPr>
              <w:t>8</w:t>
            </w:r>
          </w:p>
        </w:tc>
        <w:tc>
          <w:tcPr>
            <w:tcW w:w="521"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20" w:lineRule="exact"/>
              <w:jc w:val="both"/>
              <w:rPr>
                <w:b/>
              </w:rPr>
            </w:pPr>
            <w:r w:rsidRPr="00C12016">
              <w:rPr>
                <w:b/>
              </w:rPr>
              <w:t>45</w:t>
            </w:r>
          </w:p>
        </w:tc>
        <w:tc>
          <w:tcPr>
            <w:tcW w:w="1144" w:type="dxa"/>
            <w:tcBorders>
              <w:top w:val="single" w:sz="4" w:space="0" w:color="auto"/>
              <w:left w:val="single" w:sz="4" w:space="0" w:color="auto"/>
              <w:right w:val="single" w:sz="4" w:space="0" w:color="auto"/>
            </w:tcBorders>
            <w:shd w:val="clear" w:color="auto" w:fill="FFFFFF"/>
          </w:tcPr>
          <w:p w:rsidR="00747AEC" w:rsidRPr="00C12016" w:rsidRDefault="00747AEC" w:rsidP="00710446">
            <w:pPr>
              <w:pStyle w:val="11"/>
              <w:shd w:val="clear" w:color="auto" w:fill="auto"/>
              <w:spacing w:line="220" w:lineRule="exact"/>
              <w:jc w:val="center"/>
            </w:pPr>
            <w:r w:rsidRPr="00C12016">
              <w:t>23</w:t>
            </w:r>
          </w:p>
        </w:tc>
      </w:tr>
      <w:tr w:rsidR="00747AEC" w:rsidRPr="00C12016" w:rsidTr="00590F82">
        <w:trPr>
          <w:trHeight w:hRule="exact" w:val="571"/>
        </w:trPr>
        <w:tc>
          <w:tcPr>
            <w:tcW w:w="2837"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26" w:lineRule="exact"/>
            </w:pPr>
            <w:r w:rsidRPr="00C12016">
              <w:rPr>
                <w:rStyle w:val="9pt"/>
              </w:rPr>
              <w:t>в том числе: -</w:t>
            </w:r>
            <w:r w:rsidR="00C6197B" w:rsidRPr="00C12016">
              <w:rPr>
                <w:rStyle w:val="9pt"/>
              </w:rPr>
              <w:t xml:space="preserve"> </w:t>
            </w:r>
            <w:r w:rsidRPr="00C12016">
              <w:rPr>
                <w:rStyle w:val="9pt"/>
              </w:rPr>
              <w:t>занятые на основном производстве _</w:t>
            </w:r>
          </w:p>
        </w:tc>
        <w:tc>
          <w:tcPr>
            <w:tcW w:w="499"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180" w:lineRule="exact"/>
            </w:pPr>
          </w:p>
        </w:tc>
        <w:tc>
          <w:tcPr>
            <w:tcW w:w="490"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30" w:lineRule="exact"/>
            </w:pPr>
            <w:r w:rsidRPr="00C12016">
              <w:t>36</w:t>
            </w:r>
          </w:p>
        </w:tc>
        <w:tc>
          <w:tcPr>
            <w:tcW w:w="499"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30" w:lineRule="exact"/>
            </w:pPr>
            <w:r w:rsidRPr="00C12016">
              <w:t>39</w:t>
            </w:r>
          </w:p>
        </w:tc>
        <w:tc>
          <w:tcPr>
            <w:tcW w:w="490"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30" w:lineRule="exact"/>
            </w:pPr>
            <w:r w:rsidRPr="00C12016">
              <w:t>45</w:t>
            </w:r>
          </w:p>
        </w:tc>
        <w:tc>
          <w:tcPr>
            <w:tcW w:w="494"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30" w:lineRule="exact"/>
            </w:pPr>
            <w:r w:rsidRPr="00C12016">
              <w:t>66</w:t>
            </w:r>
          </w:p>
        </w:tc>
        <w:tc>
          <w:tcPr>
            <w:tcW w:w="768"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30" w:lineRule="exact"/>
            </w:pPr>
            <w:r w:rsidRPr="00C12016">
              <w:t>53</w:t>
            </w:r>
          </w:p>
        </w:tc>
        <w:tc>
          <w:tcPr>
            <w:tcW w:w="562"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before="60" w:line="230" w:lineRule="exact"/>
            </w:pPr>
            <w:r w:rsidRPr="00C12016">
              <w:t>110</w:t>
            </w:r>
          </w:p>
        </w:tc>
        <w:tc>
          <w:tcPr>
            <w:tcW w:w="494"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30" w:lineRule="exact"/>
            </w:pPr>
            <w:r w:rsidRPr="00C12016">
              <w:t>59</w:t>
            </w:r>
          </w:p>
        </w:tc>
        <w:tc>
          <w:tcPr>
            <w:tcW w:w="499"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30" w:lineRule="exact"/>
            </w:pPr>
            <w:r w:rsidRPr="00C12016">
              <w:t>17</w:t>
            </w:r>
          </w:p>
        </w:tc>
        <w:tc>
          <w:tcPr>
            <w:tcW w:w="494"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30" w:lineRule="exact"/>
            </w:pPr>
            <w:r w:rsidRPr="00C12016">
              <w:t>8</w:t>
            </w:r>
          </w:p>
        </w:tc>
        <w:tc>
          <w:tcPr>
            <w:tcW w:w="521"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30" w:lineRule="exact"/>
            </w:pPr>
            <w:r w:rsidRPr="00C12016">
              <w:t>45</w:t>
            </w:r>
          </w:p>
        </w:tc>
        <w:tc>
          <w:tcPr>
            <w:tcW w:w="1144" w:type="dxa"/>
            <w:tcBorders>
              <w:top w:val="single" w:sz="4" w:space="0" w:color="auto"/>
              <w:left w:val="single" w:sz="4" w:space="0" w:color="auto"/>
              <w:right w:val="single" w:sz="4" w:space="0" w:color="auto"/>
            </w:tcBorders>
            <w:shd w:val="clear" w:color="auto" w:fill="FFFFFF"/>
          </w:tcPr>
          <w:p w:rsidR="00747AEC" w:rsidRPr="00C12016" w:rsidRDefault="00747AEC" w:rsidP="00710446">
            <w:pPr>
              <w:pStyle w:val="11"/>
              <w:shd w:val="clear" w:color="auto" w:fill="auto"/>
              <w:spacing w:line="230" w:lineRule="exact"/>
              <w:jc w:val="center"/>
            </w:pPr>
            <w:r w:rsidRPr="00C12016">
              <w:t>23</w:t>
            </w:r>
          </w:p>
        </w:tc>
      </w:tr>
      <w:tr w:rsidR="00747AEC" w:rsidRPr="00C12016" w:rsidTr="00590F82">
        <w:trPr>
          <w:trHeight w:hRule="exact" w:val="461"/>
        </w:trPr>
        <w:tc>
          <w:tcPr>
            <w:tcW w:w="2837"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30" w:lineRule="exact"/>
            </w:pPr>
            <w:r w:rsidRPr="00C12016">
              <w:rPr>
                <w:rStyle w:val="9pt"/>
              </w:rPr>
              <w:t>- занятые вне основного производства</w:t>
            </w:r>
          </w:p>
        </w:tc>
        <w:tc>
          <w:tcPr>
            <w:tcW w:w="499"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0"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30" w:lineRule="exact"/>
            </w:pPr>
          </w:p>
        </w:tc>
        <w:tc>
          <w:tcPr>
            <w:tcW w:w="499" w:type="dxa"/>
            <w:tcBorders>
              <w:top w:val="single" w:sz="4" w:space="0" w:color="auto"/>
              <w:left w:val="single" w:sz="4" w:space="0" w:color="auto"/>
            </w:tcBorders>
            <w:shd w:val="clear" w:color="auto" w:fill="FFFFFF"/>
          </w:tcPr>
          <w:p w:rsidR="00747AEC" w:rsidRPr="00C12016" w:rsidRDefault="00747AEC" w:rsidP="00710446">
            <w:pPr>
              <w:rPr>
                <w:sz w:val="20"/>
                <w:szCs w:val="20"/>
              </w:rPr>
            </w:pPr>
            <w:r w:rsidRPr="00C12016">
              <w:rPr>
                <w:sz w:val="20"/>
                <w:szCs w:val="20"/>
              </w:rPr>
              <w:t>1</w:t>
            </w:r>
          </w:p>
        </w:tc>
        <w:tc>
          <w:tcPr>
            <w:tcW w:w="490" w:type="dxa"/>
            <w:tcBorders>
              <w:top w:val="single" w:sz="4" w:space="0" w:color="auto"/>
              <w:left w:val="single" w:sz="4" w:space="0" w:color="auto"/>
            </w:tcBorders>
            <w:shd w:val="clear" w:color="auto" w:fill="FFFFFF"/>
          </w:tcPr>
          <w:p w:rsidR="00747AEC" w:rsidRPr="00C12016" w:rsidRDefault="00747AEC" w:rsidP="00710446">
            <w:pPr>
              <w:rPr>
                <w:sz w:val="20"/>
                <w:szCs w:val="20"/>
              </w:rPr>
            </w:pPr>
            <w:r w:rsidRPr="00C12016">
              <w:rPr>
                <w:sz w:val="20"/>
                <w:szCs w:val="20"/>
              </w:rPr>
              <w:t>1</w:t>
            </w:r>
          </w:p>
        </w:tc>
        <w:tc>
          <w:tcPr>
            <w:tcW w:w="494"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30" w:lineRule="exact"/>
            </w:pPr>
            <w:r w:rsidRPr="00C12016">
              <w:t>2</w:t>
            </w:r>
          </w:p>
        </w:tc>
        <w:tc>
          <w:tcPr>
            <w:tcW w:w="768"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30" w:lineRule="exact"/>
              <w:jc w:val="center"/>
            </w:pPr>
            <w:r w:rsidRPr="00C12016">
              <w:t>1</w:t>
            </w:r>
          </w:p>
        </w:tc>
        <w:tc>
          <w:tcPr>
            <w:tcW w:w="562"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30" w:lineRule="exact"/>
            </w:pPr>
            <w:r w:rsidRPr="00C12016">
              <w:t>3</w:t>
            </w:r>
          </w:p>
        </w:tc>
        <w:tc>
          <w:tcPr>
            <w:tcW w:w="494"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30" w:lineRule="exact"/>
            </w:pPr>
            <w:r w:rsidRPr="00C12016">
              <w:t>2</w:t>
            </w:r>
          </w:p>
        </w:tc>
        <w:tc>
          <w:tcPr>
            <w:tcW w:w="499"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30" w:lineRule="exact"/>
            </w:pPr>
          </w:p>
        </w:tc>
        <w:tc>
          <w:tcPr>
            <w:tcW w:w="494"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521"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1144" w:type="dxa"/>
            <w:tcBorders>
              <w:top w:val="single" w:sz="4" w:space="0" w:color="auto"/>
              <w:left w:val="single" w:sz="4" w:space="0" w:color="auto"/>
              <w:right w:val="single" w:sz="4" w:space="0" w:color="auto"/>
            </w:tcBorders>
            <w:shd w:val="clear" w:color="auto" w:fill="FFFFFF"/>
          </w:tcPr>
          <w:p w:rsidR="00747AEC" w:rsidRPr="00C12016" w:rsidRDefault="00747AEC" w:rsidP="00710446">
            <w:pPr>
              <w:rPr>
                <w:sz w:val="10"/>
                <w:szCs w:val="10"/>
              </w:rPr>
            </w:pPr>
          </w:p>
        </w:tc>
      </w:tr>
      <w:tr w:rsidR="00747AEC" w:rsidRPr="00C12016" w:rsidTr="00590F82">
        <w:trPr>
          <w:trHeight w:hRule="exact" w:val="312"/>
        </w:trPr>
        <w:tc>
          <w:tcPr>
            <w:tcW w:w="2837"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180" w:lineRule="exact"/>
            </w:pPr>
            <w:r w:rsidRPr="00C12016">
              <w:rPr>
                <w:rStyle w:val="9pt"/>
              </w:rPr>
              <w:t>Из них:</w:t>
            </w:r>
          </w:p>
        </w:tc>
        <w:tc>
          <w:tcPr>
            <w:tcW w:w="499"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0"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9"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0"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4"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768"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562"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4"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9"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4"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521"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1144" w:type="dxa"/>
            <w:tcBorders>
              <w:top w:val="single" w:sz="4" w:space="0" w:color="auto"/>
              <w:left w:val="single" w:sz="4" w:space="0" w:color="auto"/>
              <w:right w:val="single" w:sz="4" w:space="0" w:color="auto"/>
            </w:tcBorders>
            <w:shd w:val="clear" w:color="auto" w:fill="FFFFFF"/>
          </w:tcPr>
          <w:p w:rsidR="00747AEC" w:rsidRPr="00C12016" w:rsidRDefault="00747AEC" w:rsidP="00710446">
            <w:pPr>
              <w:rPr>
                <w:sz w:val="10"/>
                <w:szCs w:val="10"/>
              </w:rPr>
            </w:pPr>
          </w:p>
        </w:tc>
      </w:tr>
      <w:tr w:rsidR="00747AEC" w:rsidRPr="00C12016" w:rsidTr="00590F82">
        <w:trPr>
          <w:trHeight w:hRule="exact" w:val="322"/>
        </w:trPr>
        <w:tc>
          <w:tcPr>
            <w:tcW w:w="2837"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180" w:lineRule="exact"/>
              <w:jc w:val="center"/>
            </w:pPr>
            <w:r w:rsidRPr="00C12016">
              <w:rPr>
                <w:rStyle w:val="9pt0"/>
              </w:rPr>
              <w:t>Руководители - всего</w:t>
            </w:r>
          </w:p>
        </w:tc>
        <w:tc>
          <w:tcPr>
            <w:tcW w:w="499"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0"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20" w:lineRule="exact"/>
              <w:rPr>
                <w:b/>
              </w:rPr>
            </w:pPr>
            <w:r w:rsidRPr="00C12016">
              <w:rPr>
                <w:b/>
              </w:rPr>
              <w:t>4</w:t>
            </w:r>
          </w:p>
        </w:tc>
        <w:tc>
          <w:tcPr>
            <w:tcW w:w="499"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30" w:lineRule="exact"/>
              <w:rPr>
                <w:b/>
              </w:rPr>
            </w:pPr>
            <w:r w:rsidRPr="00C12016">
              <w:rPr>
                <w:b/>
              </w:rPr>
              <w:t>7</w:t>
            </w:r>
          </w:p>
        </w:tc>
        <w:tc>
          <w:tcPr>
            <w:tcW w:w="490"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30" w:lineRule="exact"/>
              <w:rPr>
                <w:b/>
              </w:rPr>
            </w:pPr>
            <w:r w:rsidRPr="00C12016">
              <w:rPr>
                <w:b/>
              </w:rPr>
              <w:t>8</w:t>
            </w:r>
          </w:p>
        </w:tc>
        <w:tc>
          <w:tcPr>
            <w:tcW w:w="494"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30" w:lineRule="exact"/>
              <w:rPr>
                <w:b/>
              </w:rPr>
            </w:pPr>
            <w:r w:rsidRPr="00C12016">
              <w:rPr>
                <w:b/>
              </w:rPr>
              <w:t>12</w:t>
            </w:r>
          </w:p>
        </w:tc>
        <w:tc>
          <w:tcPr>
            <w:tcW w:w="768"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30" w:lineRule="exact"/>
              <w:rPr>
                <w:b/>
              </w:rPr>
            </w:pPr>
            <w:r w:rsidRPr="00C12016">
              <w:rPr>
                <w:b/>
              </w:rPr>
              <w:t>7</w:t>
            </w:r>
          </w:p>
        </w:tc>
        <w:tc>
          <w:tcPr>
            <w:tcW w:w="562"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30" w:lineRule="exact"/>
              <w:rPr>
                <w:b/>
              </w:rPr>
            </w:pPr>
            <w:r w:rsidRPr="00C12016">
              <w:rPr>
                <w:b/>
              </w:rPr>
              <w:t>10</w:t>
            </w:r>
          </w:p>
        </w:tc>
        <w:tc>
          <w:tcPr>
            <w:tcW w:w="494"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30" w:lineRule="exact"/>
              <w:rPr>
                <w:b/>
              </w:rPr>
            </w:pPr>
            <w:r w:rsidRPr="00C12016">
              <w:rPr>
                <w:b/>
              </w:rPr>
              <w:t>12</w:t>
            </w:r>
          </w:p>
        </w:tc>
        <w:tc>
          <w:tcPr>
            <w:tcW w:w="499"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20" w:lineRule="exact"/>
              <w:rPr>
                <w:b/>
              </w:rPr>
            </w:pPr>
            <w:r w:rsidRPr="00C12016">
              <w:rPr>
                <w:b/>
              </w:rPr>
              <w:t>5</w:t>
            </w:r>
          </w:p>
        </w:tc>
        <w:tc>
          <w:tcPr>
            <w:tcW w:w="494"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30" w:lineRule="exact"/>
              <w:rPr>
                <w:b/>
              </w:rPr>
            </w:pPr>
            <w:r w:rsidRPr="00C12016">
              <w:rPr>
                <w:b/>
              </w:rPr>
              <w:t>2</w:t>
            </w:r>
          </w:p>
        </w:tc>
        <w:tc>
          <w:tcPr>
            <w:tcW w:w="521"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30" w:lineRule="exact"/>
              <w:rPr>
                <w:b/>
              </w:rPr>
            </w:pPr>
            <w:r w:rsidRPr="00C12016">
              <w:rPr>
                <w:b/>
              </w:rPr>
              <w:t>9</w:t>
            </w:r>
          </w:p>
        </w:tc>
        <w:tc>
          <w:tcPr>
            <w:tcW w:w="1144" w:type="dxa"/>
            <w:tcBorders>
              <w:top w:val="single" w:sz="4" w:space="0" w:color="auto"/>
              <w:left w:val="single" w:sz="4" w:space="0" w:color="auto"/>
              <w:right w:val="single" w:sz="4" w:space="0" w:color="auto"/>
            </w:tcBorders>
            <w:shd w:val="clear" w:color="auto" w:fill="FFFFFF"/>
          </w:tcPr>
          <w:p w:rsidR="00747AEC" w:rsidRPr="00C12016" w:rsidRDefault="00747AEC" w:rsidP="00710446">
            <w:pPr>
              <w:pStyle w:val="11"/>
              <w:shd w:val="clear" w:color="auto" w:fill="auto"/>
              <w:spacing w:line="230" w:lineRule="exact"/>
              <w:jc w:val="center"/>
            </w:pPr>
          </w:p>
        </w:tc>
      </w:tr>
      <w:tr w:rsidR="00747AEC" w:rsidRPr="00C12016" w:rsidTr="00590F82">
        <w:trPr>
          <w:trHeight w:hRule="exact" w:val="326"/>
        </w:trPr>
        <w:tc>
          <w:tcPr>
            <w:tcW w:w="2837"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180" w:lineRule="exact"/>
              <w:jc w:val="center"/>
            </w:pPr>
            <w:r w:rsidRPr="00C12016">
              <w:rPr>
                <w:rStyle w:val="9pt0"/>
              </w:rPr>
              <w:t>Специалисты - всего</w:t>
            </w:r>
          </w:p>
        </w:tc>
        <w:tc>
          <w:tcPr>
            <w:tcW w:w="499"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0"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20" w:lineRule="exact"/>
              <w:rPr>
                <w:b/>
              </w:rPr>
            </w:pPr>
            <w:r w:rsidRPr="00C12016">
              <w:rPr>
                <w:b/>
              </w:rPr>
              <w:t>22</w:t>
            </w:r>
          </w:p>
        </w:tc>
        <w:tc>
          <w:tcPr>
            <w:tcW w:w="499"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20" w:lineRule="exact"/>
              <w:rPr>
                <w:b/>
              </w:rPr>
            </w:pPr>
            <w:r w:rsidRPr="00C12016">
              <w:rPr>
                <w:b/>
              </w:rPr>
              <w:t>11</w:t>
            </w:r>
          </w:p>
        </w:tc>
        <w:tc>
          <w:tcPr>
            <w:tcW w:w="490"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20" w:lineRule="exact"/>
              <w:rPr>
                <w:b/>
              </w:rPr>
            </w:pPr>
            <w:r w:rsidRPr="00C12016">
              <w:rPr>
                <w:b/>
              </w:rPr>
              <w:t>9</w:t>
            </w:r>
          </w:p>
        </w:tc>
        <w:tc>
          <w:tcPr>
            <w:tcW w:w="494"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20" w:lineRule="exact"/>
              <w:rPr>
                <w:b/>
              </w:rPr>
            </w:pPr>
            <w:r w:rsidRPr="00C12016">
              <w:rPr>
                <w:b/>
              </w:rPr>
              <w:t>12</w:t>
            </w:r>
          </w:p>
        </w:tc>
        <w:tc>
          <w:tcPr>
            <w:tcW w:w="768"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20" w:lineRule="exact"/>
              <w:rPr>
                <w:b/>
              </w:rPr>
            </w:pPr>
            <w:r w:rsidRPr="00C12016">
              <w:rPr>
                <w:b/>
              </w:rPr>
              <w:t>10</w:t>
            </w:r>
          </w:p>
        </w:tc>
        <w:tc>
          <w:tcPr>
            <w:tcW w:w="562"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20" w:lineRule="exact"/>
              <w:rPr>
                <w:b/>
              </w:rPr>
            </w:pPr>
            <w:r w:rsidRPr="00C12016">
              <w:rPr>
                <w:b/>
              </w:rPr>
              <w:t>40</w:t>
            </w:r>
          </w:p>
        </w:tc>
        <w:tc>
          <w:tcPr>
            <w:tcW w:w="494"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20" w:lineRule="exact"/>
              <w:rPr>
                <w:b/>
              </w:rPr>
            </w:pPr>
            <w:r w:rsidRPr="00C12016">
              <w:rPr>
                <w:b/>
              </w:rPr>
              <w:t>6</w:t>
            </w:r>
          </w:p>
        </w:tc>
        <w:tc>
          <w:tcPr>
            <w:tcW w:w="499"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20" w:lineRule="exact"/>
              <w:rPr>
                <w:b/>
              </w:rPr>
            </w:pPr>
            <w:r w:rsidRPr="00C12016">
              <w:rPr>
                <w:b/>
              </w:rPr>
              <w:t>3</w:t>
            </w:r>
          </w:p>
        </w:tc>
        <w:tc>
          <w:tcPr>
            <w:tcW w:w="494"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20" w:lineRule="exact"/>
              <w:rPr>
                <w:b/>
              </w:rPr>
            </w:pPr>
            <w:r w:rsidRPr="00C12016">
              <w:rPr>
                <w:b/>
              </w:rPr>
              <w:t>2</w:t>
            </w:r>
          </w:p>
        </w:tc>
        <w:tc>
          <w:tcPr>
            <w:tcW w:w="521"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20" w:lineRule="exact"/>
              <w:rPr>
                <w:b/>
              </w:rPr>
            </w:pPr>
            <w:r w:rsidRPr="00C12016">
              <w:rPr>
                <w:b/>
              </w:rPr>
              <w:t>13</w:t>
            </w:r>
          </w:p>
        </w:tc>
        <w:tc>
          <w:tcPr>
            <w:tcW w:w="1144" w:type="dxa"/>
            <w:tcBorders>
              <w:top w:val="single" w:sz="4" w:space="0" w:color="auto"/>
              <w:left w:val="single" w:sz="4" w:space="0" w:color="auto"/>
              <w:right w:val="single" w:sz="4" w:space="0" w:color="auto"/>
            </w:tcBorders>
            <w:shd w:val="clear" w:color="auto" w:fill="FFFFFF"/>
          </w:tcPr>
          <w:p w:rsidR="00747AEC" w:rsidRPr="00C12016" w:rsidRDefault="00747AEC" w:rsidP="00710446">
            <w:pPr>
              <w:pStyle w:val="11"/>
              <w:shd w:val="clear" w:color="auto" w:fill="auto"/>
              <w:spacing w:line="220" w:lineRule="exact"/>
              <w:jc w:val="center"/>
            </w:pPr>
            <w:r w:rsidRPr="00C12016">
              <w:t>3</w:t>
            </w:r>
          </w:p>
        </w:tc>
      </w:tr>
      <w:tr w:rsidR="00747AEC" w:rsidRPr="00C12016" w:rsidTr="00590F82">
        <w:trPr>
          <w:trHeight w:hRule="exact" w:val="701"/>
        </w:trPr>
        <w:tc>
          <w:tcPr>
            <w:tcW w:w="2837"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26" w:lineRule="exact"/>
            </w:pPr>
            <w:r w:rsidRPr="00C12016">
              <w:rPr>
                <w:rStyle w:val="9pt"/>
              </w:rPr>
              <w:t>в том числе:-с высшим профессиональным образованием</w:t>
            </w:r>
          </w:p>
        </w:tc>
        <w:tc>
          <w:tcPr>
            <w:tcW w:w="499"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0"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30" w:lineRule="exact"/>
            </w:pPr>
            <w:r w:rsidRPr="00C12016">
              <w:t>20</w:t>
            </w:r>
          </w:p>
        </w:tc>
        <w:tc>
          <w:tcPr>
            <w:tcW w:w="499"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20" w:lineRule="exact"/>
            </w:pPr>
            <w:r w:rsidRPr="00C12016">
              <w:t>10</w:t>
            </w:r>
          </w:p>
        </w:tc>
        <w:tc>
          <w:tcPr>
            <w:tcW w:w="490"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20" w:lineRule="exact"/>
            </w:pPr>
            <w:r w:rsidRPr="00C12016">
              <w:t>9</w:t>
            </w:r>
          </w:p>
        </w:tc>
        <w:tc>
          <w:tcPr>
            <w:tcW w:w="494"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20" w:lineRule="exact"/>
            </w:pPr>
            <w:r w:rsidRPr="00C12016">
              <w:t>8</w:t>
            </w:r>
          </w:p>
        </w:tc>
        <w:tc>
          <w:tcPr>
            <w:tcW w:w="768"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20" w:lineRule="exact"/>
            </w:pPr>
            <w:r w:rsidRPr="00C12016">
              <w:t>3</w:t>
            </w:r>
          </w:p>
        </w:tc>
        <w:tc>
          <w:tcPr>
            <w:tcW w:w="562"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20" w:lineRule="exact"/>
            </w:pPr>
            <w:r w:rsidRPr="00C12016">
              <w:t>30</w:t>
            </w:r>
          </w:p>
        </w:tc>
        <w:tc>
          <w:tcPr>
            <w:tcW w:w="494"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20" w:lineRule="exact"/>
              <w:jc w:val="center"/>
            </w:pPr>
            <w:r w:rsidRPr="00C12016">
              <w:t>6</w:t>
            </w:r>
          </w:p>
        </w:tc>
        <w:tc>
          <w:tcPr>
            <w:tcW w:w="499"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20" w:lineRule="exact"/>
              <w:jc w:val="center"/>
            </w:pPr>
            <w:r w:rsidRPr="00C12016">
              <w:t>2</w:t>
            </w:r>
          </w:p>
        </w:tc>
        <w:tc>
          <w:tcPr>
            <w:tcW w:w="494"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20" w:lineRule="exact"/>
            </w:pPr>
            <w:r w:rsidRPr="00C12016">
              <w:t>2</w:t>
            </w:r>
          </w:p>
        </w:tc>
        <w:tc>
          <w:tcPr>
            <w:tcW w:w="521"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20" w:lineRule="exact"/>
            </w:pPr>
            <w:r w:rsidRPr="00C12016">
              <w:t>10</w:t>
            </w:r>
          </w:p>
        </w:tc>
        <w:tc>
          <w:tcPr>
            <w:tcW w:w="1144" w:type="dxa"/>
            <w:tcBorders>
              <w:top w:val="single" w:sz="4" w:space="0" w:color="auto"/>
              <w:left w:val="single" w:sz="4" w:space="0" w:color="auto"/>
              <w:right w:val="single" w:sz="4" w:space="0" w:color="auto"/>
            </w:tcBorders>
            <w:shd w:val="clear" w:color="auto" w:fill="FFFFFF"/>
          </w:tcPr>
          <w:p w:rsidR="00747AEC" w:rsidRPr="00C12016" w:rsidRDefault="00747AEC" w:rsidP="00710446">
            <w:pPr>
              <w:rPr>
                <w:sz w:val="10"/>
                <w:szCs w:val="10"/>
              </w:rPr>
            </w:pPr>
          </w:p>
        </w:tc>
      </w:tr>
      <w:tr w:rsidR="00747AEC" w:rsidRPr="00C12016" w:rsidTr="00590F82">
        <w:trPr>
          <w:trHeight w:hRule="exact" w:val="696"/>
        </w:trPr>
        <w:tc>
          <w:tcPr>
            <w:tcW w:w="2837"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26" w:lineRule="exact"/>
            </w:pPr>
            <w:r w:rsidRPr="00C12016">
              <w:rPr>
                <w:rStyle w:val="9pt"/>
              </w:rPr>
              <w:t>- со средним</w:t>
            </w:r>
          </w:p>
          <w:p w:rsidR="00747AEC" w:rsidRPr="00C12016" w:rsidRDefault="00747AEC" w:rsidP="00710446">
            <w:pPr>
              <w:pStyle w:val="11"/>
              <w:shd w:val="clear" w:color="auto" w:fill="auto"/>
              <w:spacing w:line="226" w:lineRule="exact"/>
            </w:pPr>
            <w:r w:rsidRPr="00C12016">
              <w:rPr>
                <w:rStyle w:val="9pt"/>
              </w:rPr>
              <w:t>профессиональным</w:t>
            </w:r>
          </w:p>
          <w:p w:rsidR="00747AEC" w:rsidRPr="00C12016" w:rsidRDefault="00747AEC" w:rsidP="00710446">
            <w:pPr>
              <w:pStyle w:val="11"/>
              <w:shd w:val="clear" w:color="auto" w:fill="auto"/>
              <w:spacing w:line="226" w:lineRule="exact"/>
            </w:pPr>
            <w:r w:rsidRPr="00C12016">
              <w:rPr>
                <w:rStyle w:val="9pt"/>
              </w:rPr>
              <w:t>образованием</w:t>
            </w:r>
          </w:p>
        </w:tc>
        <w:tc>
          <w:tcPr>
            <w:tcW w:w="499"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0" w:type="dxa"/>
            <w:tcBorders>
              <w:top w:val="single" w:sz="4" w:space="0" w:color="auto"/>
              <w:left w:val="single" w:sz="4" w:space="0" w:color="auto"/>
            </w:tcBorders>
            <w:shd w:val="clear" w:color="auto" w:fill="FFFFFF"/>
          </w:tcPr>
          <w:p w:rsidR="00747AEC" w:rsidRPr="00C12016" w:rsidRDefault="00747AEC" w:rsidP="00710446">
            <w:pPr>
              <w:jc w:val="center"/>
              <w:rPr>
                <w:rFonts w:ascii="Times New Roman" w:hAnsi="Times New Roman" w:cs="Times New Roman"/>
                <w:sz w:val="20"/>
                <w:szCs w:val="20"/>
              </w:rPr>
            </w:pPr>
            <w:r w:rsidRPr="00C12016">
              <w:rPr>
                <w:rFonts w:ascii="Times New Roman" w:hAnsi="Times New Roman" w:cs="Times New Roman"/>
                <w:sz w:val="20"/>
                <w:szCs w:val="20"/>
              </w:rPr>
              <w:t>2</w:t>
            </w:r>
          </w:p>
        </w:tc>
        <w:tc>
          <w:tcPr>
            <w:tcW w:w="499" w:type="dxa"/>
            <w:tcBorders>
              <w:top w:val="single" w:sz="4" w:space="0" w:color="auto"/>
              <w:left w:val="single" w:sz="4" w:space="0" w:color="auto"/>
            </w:tcBorders>
            <w:shd w:val="clear" w:color="auto" w:fill="FFFFFF"/>
          </w:tcPr>
          <w:p w:rsidR="00747AEC" w:rsidRPr="00C12016" w:rsidRDefault="00747AEC" w:rsidP="00710446">
            <w:pPr>
              <w:jc w:val="center"/>
              <w:rPr>
                <w:rFonts w:ascii="Times New Roman" w:hAnsi="Times New Roman" w:cs="Times New Roman"/>
                <w:sz w:val="20"/>
                <w:szCs w:val="20"/>
              </w:rPr>
            </w:pPr>
            <w:r w:rsidRPr="00C12016">
              <w:rPr>
                <w:rFonts w:ascii="Times New Roman" w:hAnsi="Times New Roman" w:cs="Times New Roman"/>
                <w:sz w:val="20"/>
                <w:szCs w:val="20"/>
              </w:rPr>
              <w:t>1</w:t>
            </w:r>
          </w:p>
        </w:tc>
        <w:tc>
          <w:tcPr>
            <w:tcW w:w="490"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30" w:lineRule="exact"/>
            </w:pPr>
          </w:p>
        </w:tc>
        <w:tc>
          <w:tcPr>
            <w:tcW w:w="494"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30" w:lineRule="exact"/>
            </w:pPr>
            <w:r w:rsidRPr="00C12016">
              <w:t>4</w:t>
            </w:r>
          </w:p>
        </w:tc>
        <w:tc>
          <w:tcPr>
            <w:tcW w:w="768"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20" w:lineRule="exact"/>
              <w:jc w:val="center"/>
            </w:pPr>
            <w:r w:rsidRPr="00C12016">
              <w:t>7</w:t>
            </w:r>
          </w:p>
        </w:tc>
        <w:tc>
          <w:tcPr>
            <w:tcW w:w="562"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30" w:lineRule="exact"/>
            </w:pPr>
            <w:r w:rsidRPr="00C12016">
              <w:t>10</w:t>
            </w:r>
          </w:p>
        </w:tc>
        <w:tc>
          <w:tcPr>
            <w:tcW w:w="494"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30" w:lineRule="exact"/>
            </w:pPr>
            <w:r w:rsidRPr="00C12016">
              <w:t>1</w:t>
            </w:r>
          </w:p>
        </w:tc>
        <w:tc>
          <w:tcPr>
            <w:tcW w:w="499"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4"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521"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30" w:lineRule="exact"/>
            </w:pPr>
            <w:r w:rsidRPr="00C12016">
              <w:t>3</w:t>
            </w:r>
          </w:p>
        </w:tc>
        <w:tc>
          <w:tcPr>
            <w:tcW w:w="1144" w:type="dxa"/>
            <w:tcBorders>
              <w:top w:val="single" w:sz="4" w:space="0" w:color="auto"/>
              <w:left w:val="single" w:sz="4" w:space="0" w:color="auto"/>
              <w:right w:val="single" w:sz="4" w:space="0" w:color="auto"/>
            </w:tcBorders>
            <w:shd w:val="clear" w:color="auto" w:fill="FFFFFF"/>
          </w:tcPr>
          <w:p w:rsidR="00747AEC" w:rsidRPr="00C12016" w:rsidRDefault="00747AEC" w:rsidP="00710446">
            <w:pPr>
              <w:rPr>
                <w:sz w:val="10"/>
                <w:szCs w:val="10"/>
              </w:rPr>
            </w:pPr>
          </w:p>
        </w:tc>
      </w:tr>
      <w:tr w:rsidR="00747AEC" w:rsidRPr="00C12016" w:rsidTr="00590F82">
        <w:trPr>
          <w:trHeight w:hRule="exact" w:val="470"/>
        </w:trPr>
        <w:tc>
          <w:tcPr>
            <w:tcW w:w="2837"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30" w:lineRule="exact"/>
            </w:pPr>
            <w:r w:rsidRPr="00C12016">
              <w:rPr>
                <w:rStyle w:val="9pt"/>
              </w:rPr>
              <w:t>- с общим средним образованием</w:t>
            </w:r>
          </w:p>
        </w:tc>
        <w:tc>
          <w:tcPr>
            <w:tcW w:w="499"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0"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9"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0"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4"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768"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562"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4"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9"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4"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150" w:lineRule="exact"/>
            </w:pPr>
          </w:p>
        </w:tc>
        <w:tc>
          <w:tcPr>
            <w:tcW w:w="521"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1144" w:type="dxa"/>
            <w:tcBorders>
              <w:top w:val="single" w:sz="4" w:space="0" w:color="auto"/>
              <w:left w:val="single" w:sz="4" w:space="0" w:color="auto"/>
              <w:right w:val="single" w:sz="4" w:space="0" w:color="auto"/>
            </w:tcBorders>
            <w:shd w:val="clear" w:color="auto" w:fill="FFFFFF"/>
          </w:tcPr>
          <w:p w:rsidR="00747AEC" w:rsidRPr="00C12016" w:rsidRDefault="00747AEC" w:rsidP="00710446">
            <w:pPr>
              <w:rPr>
                <w:sz w:val="10"/>
                <w:szCs w:val="10"/>
              </w:rPr>
            </w:pPr>
          </w:p>
        </w:tc>
      </w:tr>
      <w:tr w:rsidR="00747AEC" w:rsidRPr="00C12016" w:rsidTr="00590F82">
        <w:trPr>
          <w:trHeight w:hRule="exact" w:val="643"/>
        </w:trPr>
        <w:tc>
          <w:tcPr>
            <w:tcW w:w="2837"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180" w:lineRule="exact"/>
              <w:jc w:val="center"/>
            </w:pPr>
            <w:r w:rsidRPr="00C12016">
              <w:rPr>
                <w:rStyle w:val="9pt0"/>
              </w:rPr>
              <w:t>Научные работники - всего</w:t>
            </w:r>
          </w:p>
        </w:tc>
        <w:tc>
          <w:tcPr>
            <w:tcW w:w="499"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0"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9"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0"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4"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768"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562"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4"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9"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4"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521"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1144" w:type="dxa"/>
            <w:tcBorders>
              <w:top w:val="single" w:sz="4" w:space="0" w:color="auto"/>
              <w:left w:val="single" w:sz="4" w:space="0" w:color="auto"/>
              <w:right w:val="single" w:sz="4" w:space="0" w:color="auto"/>
            </w:tcBorders>
            <w:shd w:val="clear" w:color="auto" w:fill="FFFFFF"/>
          </w:tcPr>
          <w:p w:rsidR="00747AEC" w:rsidRPr="00C12016" w:rsidRDefault="00747AEC" w:rsidP="00710446">
            <w:pPr>
              <w:rPr>
                <w:sz w:val="10"/>
                <w:szCs w:val="10"/>
              </w:rPr>
            </w:pPr>
          </w:p>
        </w:tc>
      </w:tr>
      <w:tr w:rsidR="00747AEC" w:rsidRPr="00C12016" w:rsidTr="00590F82">
        <w:trPr>
          <w:trHeight w:hRule="exact" w:val="466"/>
        </w:trPr>
        <w:tc>
          <w:tcPr>
            <w:tcW w:w="2837"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after="60" w:line="180" w:lineRule="exact"/>
            </w:pPr>
            <w:r w:rsidRPr="00C12016">
              <w:rPr>
                <w:rStyle w:val="9pt"/>
              </w:rPr>
              <w:t>из них:</w:t>
            </w:r>
          </w:p>
          <w:p w:rsidR="00747AEC" w:rsidRPr="00C12016" w:rsidRDefault="00747AEC" w:rsidP="00710446">
            <w:pPr>
              <w:pStyle w:val="11"/>
              <w:shd w:val="clear" w:color="auto" w:fill="auto"/>
              <w:spacing w:before="60" w:line="180" w:lineRule="exact"/>
            </w:pPr>
            <w:r w:rsidRPr="00C12016">
              <w:rPr>
                <w:rStyle w:val="9pt"/>
              </w:rPr>
              <w:t>- кандидаты наук</w:t>
            </w:r>
          </w:p>
        </w:tc>
        <w:tc>
          <w:tcPr>
            <w:tcW w:w="499"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0"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9"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0"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4"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768"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562"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4"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9"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4"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521"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1144" w:type="dxa"/>
            <w:tcBorders>
              <w:top w:val="single" w:sz="4" w:space="0" w:color="auto"/>
              <w:left w:val="single" w:sz="4" w:space="0" w:color="auto"/>
              <w:right w:val="single" w:sz="4" w:space="0" w:color="auto"/>
            </w:tcBorders>
            <w:shd w:val="clear" w:color="auto" w:fill="FFFFFF"/>
          </w:tcPr>
          <w:p w:rsidR="00747AEC" w:rsidRPr="00C12016" w:rsidRDefault="00747AEC" w:rsidP="00710446">
            <w:pPr>
              <w:rPr>
                <w:sz w:val="10"/>
                <w:szCs w:val="10"/>
              </w:rPr>
            </w:pPr>
          </w:p>
        </w:tc>
      </w:tr>
      <w:tr w:rsidR="00747AEC" w:rsidRPr="00C12016" w:rsidTr="00590F82">
        <w:trPr>
          <w:trHeight w:hRule="exact" w:val="326"/>
        </w:trPr>
        <w:tc>
          <w:tcPr>
            <w:tcW w:w="2837"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180" w:lineRule="exact"/>
            </w:pPr>
            <w:r w:rsidRPr="00C12016">
              <w:rPr>
                <w:rStyle w:val="9pt"/>
              </w:rPr>
              <w:t>- доктора наук</w:t>
            </w:r>
          </w:p>
        </w:tc>
        <w:tc>
          <w:tcPr>
            <w:tcW w:w="499"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0"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9"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0"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4"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768"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562"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4"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9"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4"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521"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1144" w:type="dxa"/>
            <w:tcBorders>
              <w:top w:val="single" w:sz="4" w:space="0" w:color="auto"/>
              <w:left w:val="single" w:sz="4" w:space="0" w:color="auto"/>
              <w:right w:val="single" w:sz="4" w:space="0" w:color="auto"/>
            </w:tcBorders>
            <w:shd w:val="clear" w:color="auto" w:fill="FFFFFF"/>
          </w:tcPr>
          <w:p w:rsidR="00747AEC" w:rsidRPr="00C12016" w:rsidRDefault="00747AEC" w:rsidP="00710446">
            <w:pPr>
              <w:rPr>
                <w:sz w:val="10"/>
                <w:szCs w:val="10"/>
              </w:rPr>
            </w:pPr>
          </w:p>
        </w:tc>
      </w:tr>
      <w:tr w:rsidR="00747AEC" w:rsidRPr="00C12016" w:rsidTr="00590F82">
        <w:trPr>
          <w:trHeight w:hRule="exact" w:val="326"/>
        </w:trPr>
        <w:tc>
          <w:tcPr>
            <w:tcW w:w="2837"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180" w:lineRule="exact"/>
            </w:pPr>
            <w:r w:rsidRPr="00C12016">
              <w:rPr>
                <w:rStyle w:val="9pt0"/>
              </w:rPr>
              <w:t>Рабочие - всего</w:t>
            </w:r>
          </w:p>
        </w:tc>
        <w:tc>
          <w:tcPr>
            <w:tcW w:w="499"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0"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20" w:lineRule="exact"/>
              <w:rPr>
                <w:b/>
              </w:rPr>
            </w:pPr>
            <w:r w:rsidRPr="00C12016">
              <w:rPr>
                <w:b/>
              </w:rPr>
              <w:t>9</w:t>
            </w:r>
          </w:p>
        </w:tc>
        <w:tc>
          <w:tcPr>
            <w:tcW w:w="499"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20" w:lineRule="exact"/>
              <w:rPr>
                <w:b/>
              </w:rPr>
            </w:pPr>
            <w:r w:rsidRPr="00C12016">
              <w:rPr>
                <w:b/>
              </w:rPr>
              <w:t>16</w:t>
            </w:r>
          </w:p>
        </w:tc>
        <w:tc>
          <w:tcPr>
            <w:tcW w:w="490"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20" w:lineRule="exact"/>
              <w:rPr>
                <w:b/>
              </w:rPr>
            </w:pPr>
            <w:r w:rsidRPr="00C12016">
              <w:rPr>
                <w:b/>
              </w:rPr>
              <w:t>19</w:t>
            </w:r>
          </w:p>
        </w:tc>
        <w:tc>
          <w:tcPr>
            <w:tcW w:w="494"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20" w:lineRule="exact"/>
              <w:rPr>
                <w:b/>
              </w:rPr>
            </w:pPr>
            <w:r w:rsidRPr="00C12016">
              <w:rPr>
                <w:b/>
              </w:rPr>
              <w:t>42</w:t>
            </w:r>
          </w:p>
        </w:tc>
        <w:tc>
          <w:tcPr>
            <w:tcW w:w="768"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20" w:lineRule="exact"/>
              <w:rPr>
                <w:b/>
              </w:rPr>
            </w:pPr>
            <w:r w:rsidRPr="00C12016">
              <w:rPr>
                <w:b/>
              </w:rPr>
              <w:t>30</w:t>
            </w:r>
          </w:p>
        </w:tc>
        <w:tc>
          <w:tcPr>
            <w:tcW w:w="562"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20" w:lineRule="exact"/>
              <w:rPr>
                <w:b/>
              </w:rPr>
            </w:pPr>
            <w:r w:rsidRPr="00C12016">
              <w:rPr>
                <w:b/>
              </w:rPr>
              <w:t>52</w:t>
            </w:r>
          </w:p>
        </w:tc>
        <w:tc>
          <w:tcPr>
            <w:tcW w:w="494"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20" w:lineRule="exact"/>
              <w:rPr>
                <w:b/>
              </w:rPr>
            </w:pPr>
            <w:r w:rsidRPr="00C12016">
              <w:rPr>
                <w:b/>
              </w:rPr>
              <w:t>28</w:t>
            </w:r>
          </w:p>
        </w:tc>
        <w:tc>
          <w:tcPr>
            <w:tcW w:w="499"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20" w:lineRule="exact"/>
              <w:rPr>
                <w:b/>
              </w:rPr>
            </w:pPr>
            <w:r w:rsidRPr="00C12016">
              <w:rPr>
                <w:b/>
              </w:rPr>
              <w:t>9</w:t>
            </w:r>
          </w:p>
        </w:tc>
        <w:tc>
          <w:tcPr>
            <w:tcW w:w="494"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10" w:lineRule="exact"/>
              <w:rPr>
                <w:b/>
              </w:rPr>
            </w:pPr>
            <w:r w:rsidRPr="00C12016">
              <w:rPr>
                <w:b/>
              </w:rPr>
              <w:t>4</w:t>
            </w:r>
          </w:p>
        </w:tc>
        <w:tc>
          <w:tcPr>
            <w:tcW w:w="521"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line="220" w:lineRule="exact"/>
              <w:rPr>
                <w:b/>
              </w:rPr>
            </w:pPr>
            <w:r w:rsidRPr="00C12016">
              <w:rPr>
                <w:b/>
              </w:rPr>
              <w:t>23</w:t>
            </w:r>
          </w:p>
        </w:tc>
        <w:tc>
          <w:tcPr>
            <w:tcW w:w="1144" w:type="dxa"/>
            <w:tcBorders>
              <w:top w:val="single" w:sz="4" w:space="0" w:color="auto"/>
              <w:left w:val="single" w:sz="4" w:space="0" w:color="auto"/>
              <w:right w:val="single" w:sz="4" w:space="0" w:color="auto"/>
            </w:tcBorders>
            <w:shd w:val="clear" w:color="auto" w:fill="FFFFFF"/>
          </w:tcPr>
          <w:p w:rsidR="00747AEC" w:rsidRPr="00C12016" w:rsidRDefault="00747AEC" w:rsidP="00710446">
            <w:pPr>
              <w:pStyle w:val="11"/>
              <w:shd w:val="clear" w:color="auto" w:fill="auto"/>
              <w:spacing w:line="220" w:lineRule="exact"/>
              <w:jc w:val="center"/>
            </w:pPr>
            <w:r w:rsidRPr="00C12016">
              <w:t>20</w:t>
            </w:r>
          </w:p>
        </w:tc>
      </w:tr>
      <w:tr w:rsidR="00747AEC" w:rsidRPr="00C12016" w:rsidTr="00590F82">
        <w:trPr>
          <w:trHeight w:hRule="exact" w:val="466"/>
        </w:trPr>
        <w:tc>
          <w:tcPr>
            <w:tcW w:w="2837" w:type="dxa"/>
            <w:tcBorders>
              <w:top w:val="single" w:sz="4" w:space="0" w:color="auto"/>
              <w:left w:val="single" w:sz="4" w:space="0" w:color="auto"/>
            </w:tcBorders>
            <w:shd w:val="clear" w:color="auto" w:fill="FFFFFF"/>
          </w:tcPr>
          <w:p w:rsidR="00747AEC" w:rsidRPr="00C12016" w:rsidRDefault="00747AEC" w:rsidP="00710446">
            <w:pPr>
              <w:pStyle w:val="11"/>
              <w:shd w:val="clear" w:color="auto" w:fill="auto"/>
              <w:spacing w:after="60" w:line="180" w:lineRule="exact"/>
            </w:pPr>
            <w:r w:rsidRPr="00C12016">
              <w:rPr>
                <w:rStyle w:val="9pt"/>
              </w:rPr>
              <w:t>из них:</w:t>
            </w:r>
          </w:p>
          <w:p w:rsidR="00747AEC" w:rsidRPr="00C12016" w:rsidRDefault="00747AEC" w:rsidP="00710446">
            <w:pPr>
              <w:pStyle w:val="11"/>
              <w:shd w:val="clear" w:color="auto" w:fill="auto"/>
              <w:spacing w:before="60" w:line="180" w:lineRule="exact"/>
              <w:jc w:val="center"/>
            </w:pPr>
            <w:r w:rsidRPr="00C12016">
              <w:rPr>
                <w:rStyle w:val="9pt"/>
              </w:rPr>
              <w:t>- высококвалифицированные</w:t>
            </w:r>
          </w:p>
        </w:tc>
        <w:tc>
          <w:tcPr>
            <w:tcW w:w="499"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0" w:type="dxa"/>
            <w:tcBorders>
              <w:top w:val="single" w:sz="4" w:space="0" w:color="auto"/>
              <w:left w:val="single" w:sz="4" w:space="0" w:color="auto"/>
            </w:tcBorders>
            <w:shd w:val="clear" w:color="auto" w:fill="FFFFFF"/>
          </w:tcPr>
          <w:p w:rsidR="00747AEC" w:rsidRPr="00C12016" w:rsidRDefault="00747AEC" w:rsidP="00710446">
            <w:pPr>
              <w:rPr>
                <w:b/>
                <w:sz w:val="10"/>
                <w:szCs w:val="10"/>
              </w:rPr>
            </w:pPr>
          </w:p>
        </w:tc>
        <w:tc>
          <w:tcPr>
            <w:tcW w:w="499" w:type="dxa"/>
            <w:tcBorders>
              <w:top w:val="single" w:sz="4" w:space="0" w:color="auto"/>
              <w:left w:val="single" w:sz="4" w:space="0" w:color="auto"/>
            </w:tcBorders>
            <w:shd w:val="clear" w:color="auto" w:fill="FFFFFF"/>
          </w:tcPr>
          <w:p w:rsidR="00747AEC" w:rsidRPr="00C12016" w:rsidRDefault="00747AEC" w:rsidP="00710446">
            <w:pPr>
              <w:rPr>
                <w:b/>
                <w:sz w:val="10"/>
                <w:szCs w:val="10"/>
              </w:rPr>
            </w:pPr>
          </w:p>
        </w:tc>
        <w:tc>
          <w:tcPr>
            <w:tcW w:w="490" w:type="dxa"/>
            <w:tcBorders>
              <w:top w:val="single" w:sz="4" w:space="0" w:color="auto"/>
              <w:left w:val="single" w:sz="4" w:space="0" w:color="auto"/>
            </w:tcBorders>
            <w:shd w:val="clear" w:color="auto" w:fill="FFFFFF"/>
          </w:tcPr>
          <w:p w:rsidR="00747AEC" w:rsidRPr="00C12016" w:rsidRDefault="00747AEC" w:rsidP="00710446">
            <w:pPr>
              <w:rPr>
                <w:b/>
                <w:sz w:val="10"/>
                <w:szCs w:val="10"/>
              </w:rPr>
            </w:pPr>
          </w:p>
        </w:tc>
        <w:tc>
          <w:tcPr>
            <w:tcW w:w="494" w:type="dxa"/>
            <w:tcBorders>
              <w:top w:val="single" w:sz="4" w:space="0" w:color="auto"/>
              <w:left w:val="single" w:sz="4" w:space="0" w:color="auto"/>
            </w:tcBorders>
            <w:shd w:val="clear" w:color="auto" w:fill="FFFFFF"/>
          </w:tcPr>
          <w:p w:rsidR="00747AEC" w:rsidRPr="00C12016" w:rsidRDefault="00747AEC" w:rsidP="00710446">
            <w:pPr>
              <w:rPr>
                <w:b/>
                <w:sz w:val="10"/>
                <w:szCs w:val="10"/>
              </w:rPr>
            </w:pPr>
          </w:p>
        </w:tc>
        <w:tc>
          <w:tcPr>
            <w:tcW w:w="768" w:type="dxa"/>
            <w:tcBorders>
              <w:top w:val="single" w:sz="4" w:space="0" w:color="auto"/>
              <w:left w:val="single" w:sz="4" w:space="0" w:color="auto"/>
            </w:tcBorders>
            <w:shd w:val="clear" w:color="auto" w:fill="FFFFFF"/>
          </w:tcPr>
          <w:p w:rsidR="00747AEC" w:rsidRPr="00C12016" w:rsidRDefault="00747AEC" w:rsidP="00710446">
            <w:pPr>
              <w:rPr>
                <w:b/>
                <w:sz w:val="10"/>
                <w:szCs w:val="10"/>
              </w:rPr>
            </w:pPr>
          </w:p>
        </w:tc>
        <w:tc>
          <w:tcPr>
            <w:tcW w:w="562"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4"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9"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494"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521" w:type="dxa"/>
            <w:tcBorders>
              <w:top w:val="single" w:sz="4" w:space="0" w:color="auto"/>
              <w:left w:val="single" w:sz="4" w:space="0" w:color="auto"/>
            </w:tcBorders>
            <w:shd w:val="clear" w:color="auto" w:fill="FFFFFF"/>
          </w:tcPr>
          <w:p w:rsidR="00747AEC" w:rsidRPr="00C12016" w:rsidRDefault="00747AEC" w:rsidP="00710446">
            <w:pPr>
              <w:rPr>
                <w:sz w:val="10"/>
                <w:szCs w:val="10"/>
              </w:rPr>
            </w:pPr>
          </w:p>
        </w:tc>
        <w:tc>
          <w:tcPr>
            <w:tcW w:w="1144" w:type="dxa"/>
            <w:tcBorders>
              <w:top w:val="single" w:sz="4" w:space="0" w:color="auto"/>
              <w:left w:val="single" w:sz="4" w:space="0" w:color="auto"/>
              <w:right w:val="single" w:sz="4" w:space="0" w:color="auto"/>
            </w:tcBorders>
            <w:shd w:val="clear" w:color="auto" w:fill="FFFFFF"/>
          </w:tcPr>
          <w:p w:rsidR="00747AEC" w:rsidRPr="00C12016" w:rsidRDefault="00747AEC" w:rsidP="00710446">
            <w:pPr>
              <w:rPr>
                <w:sz w:val="10"/>
                <w:szCs w:val="10"/>
              </w:rPr>
            </w:pPr>
          </w:p>
        </w:tc>
      </w:tr>
      <w:tr w:rsidR="00747AEC" w:rsidRPr="00C12016" w:rsidTr="00590F82">
        <w:trPr>
          <w:trHeight w:hRule="exact" w:val="490"/>
        </w:trPr>
        <w:tc>
          <w:tcPr>
            <w:tcW w:w="2837" w:type="dxa"/>
            <w:tcBorders>
              <w:top w:val="single" w:sz="4" w:space="0" w:color="auto"/>
              <w:left w:val="single" w:sz="4" w:space="0" w:color="auto"/>
              <w:bottom w:val="single" w:sz="4" w:space="0" w:color="auto"/>
            </w:tcBorders>
            <w:shd w:val="clear" w:color="auto" w:fill="FFFFFF"/>
          </w:tcPr>
          <w:p w:rsidR="00747AEC" w:rsidRPr="00C12016" w:rsidRDefault="00747AEC" w:rsidP="00710446">
            <w:pPr>
              <w:pStyle w:val="11"/>
              <w:shd w:val="clear" w:color="auto" w:fill="auto"/>
              <w:spacing w:line="230" w:lineRule="exact"/>
            </w:pPr>
            <w:r w:rsidRPr="00C12016">
              <w:rPr>
                <w:rStyle w:val="9pt0"/>
              </w:rPr>
              <w:t>Другие категории работников - всего</w:t>
            </w:r>
          </w:p>
        </w:tc>
        <w:tc>
          <w:tcPr>
            <w:tcW w:w="499" w:type="dxa"/>
            <w:tcBorders>
              <w:top w:val="single" w:sz="4" w:space="0" w:color="auto"/>
              <w:left w:val="single" w:sz="4" w:space="0" w:color="auto"/>
              <w:bottom w:val="single" w:sz="4" w:space="0" w:color="auto"/>
            </w:tcBorders>
            <w:shd w:val="clear" w:color="auto" w:fill="FFFFFF"/>
          </w:tcPr>
          <w:p w:rsidR="00747AEC" w:rsidRPr="00C12016" w:rsidRDefault="00747AEC" w:rsidP="00710446">
            <w:pPr>
              <w:rPr>
                <w:sz w:val="10"/>
                <w:szCs w:val="10"/>
              </w:rPr>
            </w:pPr>
          </w:p>
        </w:tc>
        <w:tc>
          <w:tcPr>
            <w:tcW w:w="490" w:type="dxa"/>
            <w:tcBorders>
              <w:top w:val="single" w:sz="4" w:space="0" w:color="auto"/>
              <w:left w:val="single" w:sz="4" w:space="0" w:color="auto"/>
              <w:bottom w:val="single" w:sz="4" w:space="0" w:color="auto"/>
            </w:tcBorders>
            <w:shd w:val="clear" w:color="auto" w:fill="FFFFFF"/>
          </w:tcPr>
          <w:p w:rsidR="00747AEC" w:rsidRPr="00C12016" w:rsidRDefault="00747AEC" w:rsidP="00710446">
            <w:pPr>
              <w:pStyle w:val="11"/>
              <w:shd w:val="clear" w:color="auto" w:fill="auto"/>
              <w:spacing w:line="220" w:lineRule="exact"/>
              <w:rPr>
                <w:b/>
              </w:rPr>
            </w:pPr>
            <w:r w:rsidRPr="00C12016">
              <w:rPr>
                <w:b/>
              </w:rPr>
              <w:t>1</w:t>
            </w:r>
          </w:p>
        </w:tc>
        <w:tc>
          <w:tcPr>
            <w:tcW w:w="499" w:type="dxa"/>
            <w:tcBorders>
              <w:top w:val="single" w:sz="4" w:space="0" w:color="auto"/>
              <w:left w:val="single" w:sz="4" w:space="0" w:color="auto"/>
              <w:bottom w:val="single" w:sz="4" w:space="0" w:color="auto"/>
            </w:tcBorders>
            <w:shd w:val="clear" w:color="auto" w:fill="FFFFFF"/>
          </w:tcPr>
          <w:p w:rsidR="00747AEC" w:rsidRPr="00C12016" w:rsidRDefault="00747AEC" w:rsidP="00710446">
            <w:pPr>
              <w:pStyle w:val="11"/>
              <w:shd w:val="clear" w:color="auto" w:fill="auto"/>
              <w:spacing w:line="220" w:lineRule="exact"/>
              <w:rPr>
                <w:b/>
              </w:rPr>
            </w:pPr>
            <w:r w:rsidRPr="00C12016">
              <w:rPr>
                <w:b/>
              </w:rPr>
              <w:t>6</w:t>
            </w:r>
          </w:p>
        </w:tc>
        <w:tc>
          <w:tcPr>
            <w:tcW w:w="490" w:type="dxa"/>
            <w:tcBorders>
              <w:top w:val="single" w:sz="4" w:space="0" w:color="auto"/>
              <w:left w:val="single" w:sz="4" w:space="0" w:color="auto"/>
              <w:bottom w:val="single" w:sz="4" w:space="0" w:color="auto"/>
            </w:tcBorders>
            <w:shd w:val="clear" w:color="auto" w:fill="FFFFFF"/>
          </w:tcPr>
          <w:p w:rsidR="00747AEC" w:rsidRPr="00C12016" w:rsidRDefault="00747AEC" w:rsidP="00710446">
            <w:pPr>
              <w:pStyle w:val="11"/>
              <w:shd w:val="clear" w:color="auto" w:fill="auto"/>
              <w:spacing w:line="220" w:lineRule="exact"/>
              <w:rPr>
                <w:b/>
              </w:rPr>
            </w:pPr>
            <w:r w:rsidRPr="00C12016">
              <w:rPr>
                <w:b/>
              </w:rPr>
              <w:t>10</w:t>
            </w:r>
          </w:p>
        </w:tc>
        <w:tc>
          <w:tcPr>
            <w:tcW w:w="494" w:type="dxa"/>
            <w:tcBorders>
              <w:top w:val="single" w:sz="4" w:space="0" w:color="auto"/>
              <w:left w:val="single" w:sz="4" w:space="0" w:color="auto"/>
              <w:bottom w:val="single" w:sz="4" w:space="0" w:color="auto"/>
            </w:tcBorders>
            <w:shd w:val="clear" w:color="auto" w:fill="FFFFFF"/>
          </w:tcPr>
          <w:p w:rsidR="00747AEC" w:rsidRPr="00C12016" w:rsidRDefault="00747AEC" w:rsidP="00710446">
            <w:pPr>
              <w:pStyle w:val="11"/>
              <w:shd w:val="clear" w:color="auto" w:fill="auto"/>
              <w:spacing w:line="220" w:lineRule="exact"/>
              <w:rPr>
                <w:b/>
              </w:rPr>
            </w:pPr>
            <w:r w:rsidRPr="00C12016">
              <w:rPr>
                <w:b/>
              </w:rPr>
              <w:t>2</w:t>
            </w:r>
          </w:p>
        </w:tc>
        <w:tc>
          <w:tcPr>
            <w:tcW w:w="768" w:type="dxa"/>
            <w:tcBorders>
              <w:top w:val="single" w:sz="4" w:space="0" w:color="auto"/>
              <w:left w:val="single" w:sz="4" w:space="0" w:color="auto"/>
              <w:bottom w:val="single" w:sz="4" w:space="0" w:color="auto"/>
            </w:tcBorders>
            <w:shd w:val="clear" w:color="auto" w:fill="FFFFFF"/>
          </w:tcPr>
          <w:p w:rsidR="00747AEC" w:rsidRPr="00C12016" w:rsidRDefault="00747AEC" w:rsidP="00710446">
            <w:pPr>
              <w:pStyle w:val="11"/>
              <w:shd w:val="clear" w:color="auto" w:fill="auto"/>
              <w:spacing w:line="220" w:lineRule="exact"/>
              <w:rPr>
                <w:b/>
              </w:rPr>
            </w:pPr>
            <w:r w:rsidRPr="00C12016">
              <w:rPr>
                <w:b/>
              </w:rPr>
              <w:t>7</w:t>
            </w:r>
          </w:p>
        </w:tc>
        <w:tc>
          <w:tcPr>
            <w:tcW w:w="562" w:type="dxa"/>
            <w:tcBorders>
              <w:top w:val="single" w:sz="4" w:space="0" w:color="auto"/>
              <w:left w:val="single" w:sz="4" w:space="0" w:color="auto"/>
              <w:bottom w:val="single" w:sz="4" w:space="0" w:color="auto"/>
            </w:tcBorders>
            <w:shd w:val="clear" w:color="auto" w:fill="FFFFFF"/>
          </w:tcPr>
          <w:p w:rsidR="00747AEC" w:rsidRPr="00C12016" w:rsidRDefault="00747AEC" w:rsidP="00710446">
            <w:pPr>
              <w:pStyle w:val="11"/>
              <w:shd w:val="clear" w:color="auto" w:fill="auto"/>
              <w:spacing w:line="220" w:lineRule="exact"/>
              <w:rPr>
                <w:b/>
              </w:rPr>
            </w:pPr>
            <w:r w:rsidRPr="00C12016">
              <w:rPr>
                <w:b/>
              </w:rPr>
              <w:t>9</w:t>
            </w:r>
          </w:p>
        </w:tc>
        <w:tc>
          <w:tcPr>
            <w:tcW w:w="494" w:type="dxa"/>
            <w:tcBorders>
              <w:top w:val="single" w:sz="4" w:space="0" w:color="auto"/>
              <w:left w:val="single" w:sz="4" w:space="0" w:color="auto"/>
              <w:bottom w:val="single" w:sz="4" w:space="0" w:color="auto"/>
            </w:tcBorders>
            <w:shd w:val="clear" w:color="auto" w:fill="FFFFFF"/>
          </w:tcPr>
          <w:p w:rsidR="00747AEC" w:rsidRPr="00C12016" w:rsidRDefault="00747AEC" w:rsidP="00710446">
            <w:pPr>
              <w:pStyle w:val="11"/>
              <w:shd w:val="clear" w:color="auto" w:fill="auto"/>
              <w:spacing w:line="220" w:lineRule="exact"/>
              <w:rPr>
                <w:b/>
              </w:rPr>
            </w:pPr>
            <w:r w:rsidRPr="00C12016">
              <w:rPr>
                <w:b/>
              </w:rPr>
              <w:t>13</w:t>
            </w:r>
          </w:p>
        </w:tc>
        <w:tc>
          <w:tcPr>
            <w:tcW w:w="499" w:type="dxa"/>
            <w:tcBorders>
              <w:top w:val="single" w:sz="4" w:space="0" w:color="auto"/>
              <w:left w:val="single" w:sz="4" w:space="0" w:color="auto"/>
              <w:bottom w:val="single" w:sz="4" w:space="0" w:color="auto"/>
            </w:tcBorders>
            <w:shd w:val="clear" w:color="auto" w:fill="FFFFFF"/>
          </w:tcPr>
          <w:p w:rsidR="00747AEC" w:rsidRPr="00C12016" w:rsidRDefault="00747AEC" w:rsidP="00710446">
            <w:pPr>
              <w:pStyle w:val="11"/>
              <w:shd w:val="clear" w:color="auto" w:fill="auto"/>
              <w:spacing w:line="220" w:lineRule="exact"/>
            </w:pPr>
            <w:r w:rsidRPr="00C12016">
              <w:t>2</w:t>
            </w:r>
          </w:p>
        </w:tc>
        <w:tc>
          <w:tcPr>
            <w:tcW w:w="494" w:type="dxa"/>
            <w:tcBorders>
              <w:top w:val="single" w:sz="4" w:space="0" w:color="auto"/>
              <w:left w:val="single" w:sz="4" w:space="0" w:color="auto"/>
              <w:bottom w:val="single" w:sz="4" w:space="0" w:color="auto"/>
            </w:tcBorders>
            <w:shd w:val="clear" w:color="auto" w:fill="FFFFFF"/>
          </w:tcPr>
          <w:p w:rsidR="00747AEC" w:rsidRPr="00C12016" w:rsidRDefault="00747AEC" w:rsidP="00710446">
            <w:pPr>
              <w:pStyle w:val="11"/>
              <w:shd w:val="clear" w:color="auto" w:fill="auto"/>
              <w:spacing w:line="210" w:lineRule="exact"/>
            </w:pPr>
            <w:r w:rsidRPr="00C12016">
              <w:t>2</w:t>
            </w:r>
          </w:p>
        </w:tc>
        <w:tc>
          <w:tcPr>
            <w:tcW w:w="521" w:type="dxa"/>
            <w:tcBorders>
              <w:top w:val="single" w:sz="4" w:space="0" w:color="auto"/>
              <w:left w:val="single" w:sz="4" w:space="0" w:color="auto"/>
              <w:bottom w:val="single" w:sz="4" w:space="0" w:color="auto"/>
            </w:tcBorders>
            <w:shd w:val="clear" w:color="auto" w:fill="FFFFFF"/>
          </w:tcPr>
          <w:p w:rsidR="00747AEC" w:rsidRPr="00C12016" w:rsidRDefault="00747AEC" w:rsidP="00710446">
            <w:pPr>
              <w:pStyle w:val="11"/>
              <w:shd w:val="clear" w:color="auto" w:fill="auto"/>
              <w:spacing w:line="220" w:lineRule="exact"/>
            </w:pP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747AEC" w:rsidRPr="00C12016" w:rsidRDefault="00747AEC" w:rsidP="00710446">
            <w:pPr>
              <w:rPr>
                <w:sz w:val="10"/>
                <w:szCs w:val="10"/>
              </w:rPr>
            </w:pPr>
          </w:p>
        </w:tc>
      </w:tr>
    </w:tbl>
    <w:p w:rsidR="00A122FF" w:rsidRPr="00C12016" w:rsidRDefault="00A122FF" w:rsidP="00710446">
      <w:pPr>
        <w:spacing w:after="0" w:line="360" w:lineRule="auto"/>
        <w:jc w:val="both"/>
        <w:rPr>
          <w:rFonts w:ascii="Times New Roman" w:hAnsi="Times New Roman" w:cs="Times New Roman"/>
          <w:color w:val="000000"/>
          <w:sz w:val="28"/>
          <w:szCs w:val="28"/>
        </w:rPr>
      </w:pPr>
    </w:p>
    <w:p w:rsidR="00E0448F" w:rsidRPr="00C12016" w:rsidRDefault="00E0448F" w:rsidP="0059436B">
      <w:pPr>
        <w:spacing w:after="0" w:line="360" w:lineRule="auto"/>
        <w:ind w:firstLine="708"/>
        <w:jc w:val="both"/>
        <w:rPr>
          <w:rFonts w:ascii="Times New Roman" w:hAnsi="Times New Roman" w:cs="Times New Roman"/>
          <w:color w:val="000000"/>
          <w:sz w:val="28"/>
          <w:szCs w:val="28"/>
        </w:rPr>
      </w:pPr>
      <w:r w:rsidRPr="00C12016">
        <w:rPr>
          <w:rFonts w:ascii="Times New Roman" w:hAnsi="Times New Roman" w:cs="Times New Roman"/>
          <w:color w:val="000000"/>
          <w:sz w:val="28"/>
          <w:szCs w:val="28"/>
        </w:rPr>
        <w:t>В 201</w:t>
      </w:r>
      <w:r w:rsidR="00C6197B" w:rsidRPr="00C12016">
        <w:rPr>
          <w:rFonts w:ascii="Times New Roman" w:hAnsi="Times New Roman" w:cs="Times New Roman"/>
          <w:color w:val="000000"/>
          <w:sz w:val="28"/>
          <w:szCs w:val="28"/>
        </w:rPr>
        <w:t>5</w:t>
      </w:r>
      <w:r w:rsidRPr="00C12016">
        <w:rPr>
          <w:rFonts w:ascii="Times New Roman" w:hAnsi="Times New Roman" w:cs="Times New Roman"/>
          <w:color w:val="000000"/>
          <w:sz w:val="28"/>
          <w:szCs w:val="28"/>
        </w:rPr>
        <w:t xml:space="preserve"> году на охрану труда было израсходовано </w:t>
      </w:r>
      <w:r w:rsidR="00C6197B" w:rsidRPr="00C12016">
        <w:rPr>
          <w:rFonts w:ascii="Times New Roman" w:hAnsi="Times New Roman" w:cs="Times New Roman"/>
          <w:color w:val="000000"/>
          <w:sz w:val="28"/>
          <w:szCs w:val="28"/>
        </w:rPr>
        <w:t>679,7</w:t>
      </w:r>
      <w:r w:rsidRPr="00C12016">
        <w:rPr>
          <w:rFonts w:ascii="Times New Roman" w:hAnsi="Times New Roman" w:cs="Times New Roman"/>
          <w:color w:val="000000"/>
          <w:sz w:val="28"/>
          <w:szCs w:val="28"/>
        </w:rPr>
        <w:t xml:space="preserve"> т. </w:t>
      </w:r>
      <w:r w:rsidR="00424000" w:rsidRPr="00C12016">
        <w:rPr>
          <w:rFonts w:ascii="Times New Roman" w:hAnsi="Times New Roman" w:cs="Times New Roman"/>
          <w:color w:val="000000"/>
          <w:sz w:val="28"/>
          <w:szCs w:val="28"/>
        </w:rPr>
        <w:t>руб., из них:</w:t>
      </w:r>
    </w:p>
    <w:p w:rsidR="00424000" w:rsidRPr="00C12016" w:rsidRDefault="00424000" w:rsidP="00710446">
      <w:pPr>
        <w:spacing w:after="0" w:line="360" w:lineRule="auto"/>
        <w:jc w:val="both"/>
        <w:rPr>
          <w:rFonts w:ascii="Times New Roman" w:hAnsi="Times New Roman" w:cs="Times New Roman"/>
          <w:color w:val="000000"/>
          <w:sz w:val="28"/>
          <w:szCs w:val="28"/>
        </w:rPr>
      </w:pPr>
      <w:r w:rsidRPr="00C12016">
        <w:rPr>
          <w:rFonts w:ascii="Times New Roman" w:hAnsi="Times New Roman" w:cs="Times New Roman"/>
          <w:color w:val="000000"/>
          <w:sz w:val="28"/>
          <w:szCs w:val="28"/>
        </w:rPr>
        <w:t>-</w:t>
      </w:r>
      <w:r w:rsidRPr="00C12016">
        <w:rPr>
          <w:rFonts w:ascii="Times New Roman" w:hAnsi="Times New Roman" w:cs="Times New Roman"/>
          <w:color w:val="000000"/>
          <w:sz w:val="28"/>
          <w:szCs w:val="28"/>
        </w:rPr>
        <w:tab/>
        <w:t xml:space="preserve">дополнительный отпуск – </w:t>
      </w:r>
      <w:r w:rsidR="00C6197B" w:rsidRPr="00C12016">
        <w:rPr>
          <w:rFonts w:ascii="Times New Roman" w:hAnsi="Times New Roman" w:cs="Times New Roman"/>
          <w:color w:val="000000"/>
          <w:sz w:val="28"/>
          <w:szCs w:val="28"/>
        </w:rPr>
        <w:t>320,5</w:t>
      </w:r>
      <w:r w:rsidRPr="00C12016">
        <w:rPr>
          <w:rFonts w:ascii="Times New Roman" w:hAnsi="Times New Roman" w:cs="Times New Roman"/>
          <w:color w:val="000000"/>
          <w:sz w:val="28"/>
          <w:szCs w:val="28"/>
        </w:rPr>
        <w:t xml:space="preserve"> т</w:t>
      </w:r>
      <w:r w:rsidR="00557503" w:rsidRPr="00C12016">
        <w:rPr>
          <w:rFonts w:ascii="Times New Roman" w:hAnsi="Times New Roman" w:cs="Times New Roman"/>
          <w:color w:val="000000"/>
          <w:sz w:val="28"/>
          <w:szCs w:val="28"/>
        </w:rPr>
        <w:t>ыс</w:t>
      </w:r>
      <w:r w:rsidRPr="00C12016">
        <w:rPr>
          <w:rFonts w:ascii="Times New Roman" w:hAnsi="Times New Roman" w:cs="Times New Roman"/>
          <w:color w:val="000000"/>
          <w:sz w:val="28"/>
          <w:szCs w:val="28"/>
        </w:rPr>
        <w:t>. руб.;</w:t>
      </w:r>
    </w:p>
    <w:p w:rsidR="00424000" w:rsidRPr="00C12016" w:rsidRDefault="00424000" w:rsidP="00710446">
      <w:pPr>
        <w:spacing w:after="0" w:line="360" w:lineRule="auto"/>
        <w:jc w:val="both"/>
        <w:rPr>
          <w:rFonts w:ascii="Times New Roman" w:hAnsi="Times New Roman" w:cs="Times New Roman"/>
          <w:color w:val="000000"/>
          <w:sz w:val="28"/>
          <w:szCs w:val="28"/>
        </w:rPr>
      </w:pPr>
      <w:r w:rsidRPr="00C12016">
        <w:rPr>
          <w:rFonts w:ascii="Times New Roman" w:hAnsi="Times New Roman" w:cs="Times New Roman"/>
          <w:color w:val="000000"/>
          <w:sz w:val="28"/>
          <w:szCs w:val="28"/>
        </w:rPr>
        <w:t>-</w:t>
      </w:r>
      <w:r w:rsidRPr="00C12016">
        <w:rPr>
          <w:rFonts w:ascii="Times New Roman" w:hAnsi="Times New Roman" w:cs="Times New Roman"/>
          <w:color w:val="000000"/>
          <w:sz w:val="28"/>
          <w:szCs w:val="28"/>
        </w:rPr>
        <w:tab/>
        <w:t xml:space="preserve">молоко – </w:t>
      </w:r>
      <w:r w:rsidR="00C6197B" w:rsidRPr="00C12016">
        <w:rPr>
          <w:rFonts w:ascii="Times New Roman" w:hAnsi="Times New Roman" w:cs="Times New Roman"/>
          <w:color w:val="000000"/>
          <w:sz w:val="28"/>
          <w:szCs w:val="28"/>
        </w:rPr>
        <w:t>177,8</w:t>
      </w:r>
      <w:r w:rsidRPr="00C12016">
        <w:rPr>
          <w:rFonts w:ascii="Times New Roman" w:hAnsi="Times New Roman" w:cs="Times New Roman"/>
          <w:color w:val="000000"/>
          <w:sz w:val="28"/>
          <w:szCs w:val="28"/>
        </w:rPr>
        <w:t xml:space="preserve"> т</w:t>
      </w:r>
      <w:r w:rsidR="00557503" w:rsidRPr="00C12016">
        <w:rPr>
          <w:rFonts w:ascii="Times New Roman" w:hAnsi="Times New Roman" w:cs="Times New Roman"/>
          <w:color w:val="000000"/>
          <w:sz w:val="28"/>
          <w:szCs w:val="28"/>
        </w:rPr>
        <w:t>ыс</w:t>
      </w:r>
      <w:r w:rsidRPr="00C12016">
        <w:rPr>
          <w:rFonts w:ascii="Times New Roman" w:hAnsi="Times New Roman" w:cs="Times New Roman"/>
          <w:color w:val="000000"/>
          <w:sz w:val="28"/>
          <w:szCs w:val="28"/>
        </w:rPr>
        <w:t>. руб.;</w:t>
      </w:r>
    </w:p>
    <w:p w:rsidR="00424000" w:rsidRPr="00C12016" w:rsidRDefault="00424000" w:rsidP="00710446">
      <w:pPr>
        <w:spacing w:after="0" w:line="360" w:lineRule="auto"/>
        <w:jc w:val="both"/>
        <w:rPr>
          <w:rFonts w:ascii="Times New Roman" w:hAnsi="Times New Roman" w:cs="Times New Roman"/>
          <w:color w:val="000000"/>
          <w:sz w:val="28"/>
          <w:szCs w:val="28"/>
        </w:rPr>
      </w:pPr>
      <w:r w:rsidRPr="00C12016">
        <w:rPr>
          <w:rFonts w:ascii="Times New Roman" w:hAnsi="Times New Roman" w:cs="Times New Roman"/>
          <w:color w:val="000000"/>
          <w:sz w:val="28"/>
          <w:szCs w:val="28"/>
        </w:rPr>
        <w:t>-</w:t>
      </w:r>
      <w:r w:rsidRPr="00C12016">
        <w:rPr>
          <w:rFonts w:ascii="Times New Roman" w:hAnsi="Times New Roman" w:cs="Times New Roman"/>
          <w:color w:val="000000"/>
          <w:sz w:val="28"/>
          <w:szCs w:val="28"/>
        </w:rPr>
        <w:tab/>
        <w:t xml:space="preserve">спецодежда – </w:t>
      </w:r>
      <w:r w:rsidR="00C6197B" w:rsidRPr="00C12016">
        <w:rPr>
          <w:rFonts w:ascii="Times New Roman" w:hAnsi="Times New Roman" w:cs="Times New Roman"/>
          <w:color w:val="000000"/>
          <w:sz w:val="28"/>
          <w:szCs w:val="28"/>
        </w:rPr>
        <w:t>181,4</w:t>
      </w:r>
      <w:r w:rsidRPr="00C12016">
        <w:rPr>
          <w:rFonts w:ascii="Times New Roman" w:hAnsi="Times New Roman" w:cs="Times New Roman"/>
          <w:color w:val="000000"/>
          <w:sz w:val="28"/>
          <w:szCs w:val="28"/>
        </w:rPr>
        <w:t xml:space="preserve"> т</w:t>
      </w:r>
      <w:r w:rsidR="00557503" w:rsidRPr="00C12016">
        <w:rPr>
          <w:rFonts w:ascii="Times New Roman" w:hAnsi="Times New Roman" w:cs="Times New Roman"/>
          <w:color w:val="000000"/>
          <w:sz w:val="28"/>
          <w:szCs w:val="28"/>
        </w:rPr>
        <w:t>ыс</w:t>
      </w:r>
      <w:r w:rsidRPr="00C12016">
        <w:rPr>
          <w:rFonts w:ascii="Times New Roman" w:hAnsi="Times New Roman" w:cs="Times New Roman"/>
          <w:color w:val="000000"/>
          <w:sz w:val="28"/>
          <w:szCs w:val="28"/>
        </w:rPr>
        <w:t>. руб.</w:t>
      </w:r>
    </w:p>
    <w:p w:rsidR="005C758A" w:rsidRPr="003B2224" w:rsidRDefault="00557503" w:rsidP="00ED7101">
      <w:pPr>
        <w:ind w:firstLine="708"/>
        <w:jc w:val="both"/>
        <w:rPr>
          <w:rFonts w:ascii="Times New Roman" w:hAnsi="Times New Roman" w:cs="Times New Roman"/>
          <w:sz w:val="28"/>
          <w:szCs w:val="28"/>
        </w:rPr>
      </w:pPr>
      <w:r w:rsidRPr="00C12016">
        <w:rPr>
          <w:rFonts w:ascii="Times New Roman" w:hAnsi="Times New Roman" w:cs="Times New Roman"/>
          <w:sz w:val="28"/>
          <w:szCs w:val="28"/>
        </w:rPr>
        <w:t>В це</w:t>
      </w:r>
      <w:r w:rsidR="00AC22DB" w:rsidRPr="00C12016">
        <w:rPr>
          <w:rFonts w:ascii="Times New Roman" w:hAnsi="Times New Roman" w:cs="Times New Roman"/>
          <w:sz w:val="28"/>
          <w:szCs w:val="28"/>
        </w:rPr>
        <w:t xml:space="preserve">лом, задачи  кадровой политики </w:t>
      </w:r>
      <w:r w:rsidRPr="00C12016">
        <w:rPr>
          <w:rFonts w:ascii="Times New Roman" w:hAnsi="Times New Roman" w:cs="Times New Roman"/>
          <w:sz w:val="28"/>
          <w:szCs w:val="28"/>
        </w:rPr>
        <w:t xml:space="preserve">АО «КАСКАД» - это ориентация на сближение интересов работника  и организации, а именно: достижение  высокой производительности труда, повышение эффективности производства, получение организацией наилучших экономических результатов, подготовка собственных кадров за счет обучения и повышения квалификации; своевременное </w:t>
      </w:r>
      <w:r w:rsidRPr="00C12016">
        <w:rPr>
          <w:rFonts w:ascii="Times New Roman" w:hAnsi="Times New Roman" w:cs="Times New Roman"/>
          <w:sz w:val="28"/>
          <w:szCs w:val="28"/>
        </w:rPr>
        <w:lastRenderedPageBreak/>
        <w:t>комплектование предприятия  рабочими кадрами  и специалистами, что обеспечит повышение  результатов деятельности Общества.</w:t>
      </w:r>
    </w:p>
    <w:p w:rsidR="005C758A" w:rsidRPr="00C12016" w:rsidRDefault="005C758A" w:rsidP="00710446">
      <w:pPr>
        <w:spacing w:after="0" w:line="360" w:lineRule="auto"/>
        <w:jc w:val="center"/>
        <w:rPr>
          <w:rFonts w:ascii="Times New Roman" w:hAnsi="Times New Roman" w:cs="Times New Roman"/>
          <w:sz w:val="28"/>
          <w:szCs w:val="28"/>
        </w:rPr>
      </w:pPr>
    </w:p>
    <w:p w:rsidR="00A72075" w:rsidRPr="00C12016" w:rsidRDefault="00502B59" w:rsidP="00710446">
      <w:pPr>
        <w:spacing w:after="0" w:line="360" w:lineRule="auto"/>
        <w:jc w:val="center"/>
        <w:rPr>
          <w:rFonts w:ascii="Times New Roman" w:hAnsi="Times New Roman" w:cs="Times New Roman"/>
          <w:sz w:val="28"/>
          <w:szCs w:val="28"/>
        </w:rPr>
      </w:pPr>
      <w:r w:rsidRPr="00C12016">
        <w:rPr>
          <w:rFonts w:ascii="Times New Roman" w:hAnsi="Times New Roman" w:cs="Times New Roman"/>
          <w:sz w:val="28"/>
          <w:szCs w:val="28"/>
          <w:lang w:val="en-US"/>
        </w:rPr>
        <w:t>X</w:t>
      </w:r>
      <w:r w:rsidR="0055296A">
        <w:rPr>
          <w:rFonts w:ascii="Times New Roman" w:hAnsi="Times New Roman" w:cs="Times New Roman"/>
          <w:sz w:val="28"/>
          <w:szCs w:val="28"/>
          <w:lang w:val="en-US"/>
        </w:rPr>
        <w:t>VI</w:t>
      </w:r>
      <w:r w:rsidRPr="00C12016">
        <w:rPr>
          <w:rFonts w:ascii="Times New Roman" w:hAnsi="Times New Roman" w:cs="Times New Roman"/>
          <w:sz w:val="28"/>
          <w:szCs w:val="28"/>
          <w:lang w:val="en-US"/>
        </w:rPr>
        <w:t>I</w:t>
      </w:r>
      <w:r w:rsidR="00C0749D">
        <w:rPr>
          <w:rFonts w:ascii="Times New Roman" w:hAnsi="Times New Roman" w:cs="Times New Roman"/>
          <w:sz w:val="28"/>
          <w:szCs w:val="28"/>
          <w:lang w:val="en-US"/>
        </w:rPr>
        <w:t>I</w:t>
      </w:r>
      <w:r w:rsidR="00CE6321">
        <w:rPr>
          <w:rFonts w:ascii="Times New Roman" w:hAnsi="Times New Roman" w:cs="Times New Roman"/>
          <w:sz w:val="28"/>
          <w:szCs w:val="28"/>
        </w:rPr>
        <w:t xml:space="preserve">.   </w:t>
      </w:r>
      <w:r w:rsidR="002D4845" w:rsidRPr="00C12016">
        <w:rPr>
          <w:rFonts w:ascii="Times New Roman" w:hAnsi="Times New Roman" w:cs="Times New Roman"/>
          <w:sz w:val="28"/>
          <w:szCs w:val="28"/>
        </w:rPr>
        <w:t>Охрана окружающей среды</w:t>
      </w:r>
    </w:p>
    <w:p w:rsidR="002D4845" w:rsidRPr="00C12016" w:rsidRDefault="002D4845" w:rsidP="00710446">
      <w:pPr>
        <w:spacing w:after="0" w:line="360" w:lineRule="auto"/>
        <w:jc w:val="both"/>
        <w:rPr>
          <w:rFonts w:ascii="Times New Roman" w:hAnsi="Times New Roman" w:cs="Times New Roman"/>
          <w:sz w:val="28"/>
          <w:szCs w:val="28"/>
        </w:rPr>
      </w:pPr>
    </w:p>
    <w:p w:rsidR="002D4845" w:rsidRPr="00C12016" w:rsidRDefault="002D4845" w:rsidP="0059436B">
      <w:pPr>
        <w:spacing w:after="0" w:line="360" w:lineRule="auto"/>
        <w:ind w:firstLine="708"/>
        <w:jc w:val="both"/>
        <w:rPr>
          <w:rFonts w:ascii="Times New Roman" w:hAnsi="Times New Roman" w:cs="Times New Roman"/>
          <w:sz w:val="28"/>
          <w:szCs w:val="28"/>
        </w:rPr>
      </w:pPr>
      <w:r w:rsidRPr="00C12016">
        <w:rPr>
          <w:rFonts w:ascii="Times New Roman" w:hAnsi="Times New Roman" w:cs="Times New Roman"/>
          <w:sz w:val="28"/>
          <w:szCs w:val="28"/>
        </w:rPr>
        <w:t>Экологическая безопасность производства обеспечивается подразделениями, непосредственно участвующими в производстве, а также службой охраны окружающей среды.</w:t>
      </w:r>
    </w:p>
    <w:p w:rsidR="002D4845" w:rsidRPr="00C12016" w:rsidRDefault="007F5DF5" w:rsidP="0059436B">
      <w:pPr>
        <w:spacing w:after="0" w:line="360" w:lineRule="auto"/>
        <w:ind w:firstLine="708"/>
        <w:jc w:val="both"/>
        <w:rPr>
          <w:rFonts w:ascii="Times New Roman" w:hAnsi="Times New Roman" w:cs="Times New Roman"/>
          <w:sz w:val="28"/>
          <w:szCs w:val="28"/>
        </w:rPr>
      </w:pPr>
      <w:r w:rsidRPr="00C12016">
        <w:rPr>
          <w:rFonts w:ascii="Times New Roman" w:hAnsi="Times New Roman" w:cs="Times New Roman"/>
          <w:sz w:val="28"/>
          <w:szCs w:val="28"/>
        </w:rPr>
        <w:t>Плата за негативное воздействие на окружающую среду (экологические платежи)</w:t>
      </w:r>
    </w:p>
    <w:tbl>
      <w:tblPr>
        <w:tblStyle w:val="a3"/>
        <w:tblW w:w="9781" w:type="dxa"/>
        <w:tblInd w:w="108" w:type="dxa"/>
        <w:tblLook w:val="04A0"/>
      </w:tblPr>
      <w:tblGrid>
        <w:gridCol w:w="6804"/>
        <w:gridCol w:w="1560"/>
        <w:gridCol w:w="1417"/>
      </w:tblGrid>
      <w:tr w:rsidR="008D04FC" w:rsidRPr="00C12016" w:rsidTr="006269EC">
        <w:tc>
          <w:tcPr>
            <w:tcW w:w="6804" w:type="dxa"/>
            <w:vAlign w:val="center"/>
          </w:tcPr>
          <w:p w:rsidR="008D04FC" w:rsidRPr="00C12016" w:rsidRDefault="008D04FC" w:rsidP="00710446">
            <w:pPr>
              <w:pStyle w:val="a7"/>
              <w:ind w:left="0"/>
              <w:jc w:val="center"/>
              <w:rPr>
                <w:rFonts w:ascii="Times New Roman" w:hAnsi="Times New Roman" w:cs="Times New Roman"/>
                <w:sz w:val="28"/>
                <w:szCs w:val="28"/>
              </w:rPr>
            </w:pPr>
            <w:r w:rsidRPr="00C12016">
              <w:rPr>
                <w:rFonts w:ascii="Times New Roman" w:hAnsi="Times New Roman" w:cs="Times New Roman"/>
                <w:sz w:val="28"/>
                <w:szCs w:val="28"/>
              </w:rPr>
              <w:t>Наименование</w:t>
            </w:r>
          </w:p>
        </w:tc>
        <w:tc>
          <w:tcPr>
            <w:tcW w:w="1560" w:type="dxa"/>
            <w:vAlign w:val="center"/>
          </w:tcPr>
          <w:p w:rsidR="008D04FC" w:rsidRPr="00C12016" w:rsidRDefault="008D04FC" w:rsidP="00710446">
            <w:pPr>
              <w:pStyle w:val="a7"/>
              <w:ind w:left="0"/>
              <w:jc w:val="center"/>
              <w:rPr>
                <w:rFonts w:ascii="Times New Roman" w:hAnsi="Times New Roman" w:cs="Times New Roman"/>
                <w:sz w:val="24"/>
                <w:szCs w:val="24"/>
              </w:rPr>
            </w:pPr>
            <w:r w:rsidRPr="00C12016">
              <w:rPr>
                <w:rFonts w:ascii="Times New Roman" w:hAnsi="Times New Roman" w:cs="Times New Roman"/>
                <w:sz w:val="24"/>
                <w:szCs w:val="24"/>
              </w:rPr>
              <w:t>за 2015 год тыс. руб.</w:t>
            </w:r>
          </w:p>
        </w:tc>
        <w:tc>
          <w:tcPr>
            <w:tcW w:w="1417" w:type="dxa"/>
            <w:vAlign w:val="center"/>
          </w:tcPr>
          <w:p w:rsidR="008D04FC" w:rsidRPr="00C12016" w:rsidRDefault="008D04FC" w:rsidP="00710446">
            <w:pPr>
              <w:pStyle w:val="a7"/>
              <w:ind w:left="0"/>
              <w:jc w:val="center"/>
              <w:rPr>
                <w:rFonts w:ascii="Times New Roman" w:hAnsi="Times New Roman" w:cs="Times New Roman"/>
                <w:sz w:val="24"/>
                <w:szCs w:val="24"/>
              </w:rPr>
            </w:pPr>
            <w:r w:rsidRPr="00C12016">
              <w:rPr>
                <w:rFonts w:ascii="Times New Roman" w:hAnsi="Times New Roman" w:cs="Times New Roman"/>
                <w:sz w:val="24"/>
                <w:szCs w:val="24"/>
              </w:rPr>
              <w:t>за 201</w:t>
            </w:r>
            <w:r w:rsidRPr="00C12016">
              <w:rPr>
                <w:rFonts w:ascii="Times New Roman" w:hAnsi="Times New Roman" w:cs="Times New Roman"/>
                <w:sz w:val="24"/>
                <w:szCs w:val="24"/>
                <w:lang w:val="en-US"/>
              </w:rPr>
              <w:t>4</w:t>
            </w:r>
            <w:r w:rsidRPr="00C12016">
              <w:rPr>
                <w:rFonts w:ascii="Times New Roman" w:hAnsi="Times New Roman" w:cs="Times New Roman"/>
                <w:sz w:val="24"/>
                <w:szCs w:val="24"/>
              </w:rPr>
              <w:t xml:space="preserve"> год тыс. руб.</w:t>
            </w:r>
          </w:p>
        </w:tc>
      </w:tr>
      <w:tr w:rsidR="008D04FC" w:rsidRPr="00C12016" w:rsidTr="006269EC">
        <w:tc>
          <w:tcPr>
            <w:tcW w:w="6804" w:type="dxa"/>
            <w:vAlign w:val="center"/>
          </w:tcPr>
          <w:p w:rsidR="008D04FC" w:rsidRPr="00C12016" w:rsidRDefault="008D04FC" w:rsidP="00710446">
            <w:pPr>
              <w:pStyle w:val="a7"/>
              <w:ind w:left="0"/>
              <w:jc w:val="both"/>
              <w:rPr>
                <w:rFonts w:ascii="Times New Roman" w:hAnsi="Times New Roman" w:cs="Times New Roman"/>
              </w:rPr>
            </w:pPr>
            <w:r w:rsidRPr="00C12016">
              <w:rPr>
                <w:rFonts w:ascii="Times New Roman" w:hAnsi="Times New Roman" w:cs="Times New Roman"/>
              </w:rPr>
              <w:t>Плата за допустимые выбросы (сбросы) загрязняющих веществ (размещение отходов производства и потребления) - всего</w:t>
            </w:r>
          </w:p>
        </w:tc>
        <w:tc>
          <w:tcPr>
            <w:tcW w:w="1560" w:type="dxa"/>
            <w:vAlign w:val="center"/>
          </w:tcPr>
          <w:p w:rsidR="008D04FC" w:rsidRPr="00C12016" w:rsidRDefault="008D04FC" w:rsidP="00710446">
            <w:pPr>
              <w:pStyle w:val="a7"/>
              <w:ind w:left="0"/>
              <w:jc w:val="center"/>
              <w:rPr>
                <w:rFonts w:ascii="Times New Roman" w:hAnsi="Times New Roman" w:cs="Times New Roman"/>
                <w:sz w:val="24"/>
                <w:szCs w:val="24"/>
              </w:rPr>
            </w:pPr>
            <w:r w:rsidRPr="00C12016">
              <w:rPr>
                <w:rFonts w:ascii="Times New Roman" w:hAnsi="Times New Roman" w:cs="Times New Roman"/>
                <w:sz w:val="24"/>
                <w:szCs w:val="24"/>
              </w:rPr>
              <w:t>16,439</w:t>
            </w:r>
          </w:p>
        </w:tc>
        <w:tc>
          <w:tcPr>
            <w:tcW w:w="1417" w:type="dxa"/>
            <w:vAlign w:val="center"/>
          </w:tcPr>
          <w:p w:rsidR="008D04FC" w:rsidRPr="00C12016" w:rsidRDefault="008D04FC" w:rsidP="00710446">
            <w:pPr>
              <w:pStyle w:val="a7"/>
              <w:ind w:left="0"/>
              <w:jc w:val="center"/>
              <w:rPr>
                <w:rFonts w:ascii="Times New Roman" w:hAnsi="Times New Roman" w:cs="Times New Roman"/>
                <w:sz w:val="24"/>
                <w:szCs w:val="24"/>
              </w:rPr>
            </w:pPr>
            <w:r w:rsidRPr="00C12016">
              <w:rPr>
                <w:rFonts w:ascii="Times New Roman" w:hAnsi="Times New Roman" w:cs="Times New Roman"/>
                <w:sz w:val="24"/>
                <w:szCs w:val="24"/>
              </w:rPr>
              <w:t>41,44</w:t>
            </w:r>
          </w:p>
        </w:tc>
      </w:tr>
      <w:tr w:rsidR="008D04FC" w:rsidRPr="00C12016" w:rsidTr="006269EC">
        <w:tc>
          <w:tcPr>
            <w:tcW w:w="6804" w:type="dxa"/>
            <w:vAlign w:val="center"/>
          </w:tcPr>
          <w:p w:rsidR="008D04FC" w:rsidRPr="00C12016" w:rsidRDefault="008D04FC" w:rsidP="00710446">
            <w:pPr>
              <w:pStyle w:val="a7"/>
              <w:ind w:left="0"/>
              <w:jc w:val="center"/>
              <w:rPr>
                <w:rFonts w:ascii="Times New Roman" w:hAnsi="Times New Roman" w:cs="Times New Roman"/>
              </w:rPr>
            </w:pPr>
            <w:r w:rsidRPr="00C12016">
              <w:rPr>
                <w:rFonts w:ascii="Times New Roman" w:hAnsi="Times New Roman" w:cs="Times New Roman"/>
              </w:rPr>
              <w:t>в том числе:</w:t>
            </w:r>
          </w:p>
          <w:p w:rsidR="008D04FC" w:rsidRPr="00C12016" w:rsidRDefault="008D04FC" w:rsidP="00710446">
            <w:pPr>
              <w:pStyle w:val="a7"/>
              <w:ind w:left="0"/>
              <w:rPr>
                <w:rFonts w:ascii="Times New Roman" w:hAnsi="Times New Roman" w:cs="Times New Roman"/>
              </w:rPr>
            </w:pPr>
            <w:r w:rsidRPr="00C12016">
              <w:rPr>
                <w:rFonts w:ascii="Times New Roman" w:hAnsi="Times New Roman" w:cs="Times New Roman"/>
              </w:rPr>
              <w:t>в водные объекты</w:t>
            </w:r>
          </w:p>
        </w:tc>
        <w:tc>
          <w:tcPr>
            <w:tcW w:w="1560" w:type="dxa"/>
            <w:vAlign w:val="bottom"/>
          </w:tcPr>
          <w:p w:rsidR="008D04FC" w:rsidRPr="00C12016" w:rsidRDefault="008D04FC" w:rsidP="00710446">
            <w:pPr>
              <w:pStyle w:val="a7"/>
              <w:ind w:left="0"/>
              <w:jc w:val="center"/>
              <w:rPr>
                <w:rFonts w:ascii="Times New Roman" w:hAnsi="Times New Roman" w:cs="Times New Roman"/>
                <w:sz w:val="24"/>
                <w:szCs w:val="24"/>
              </w:rPr>
            </w:pPr>
            <w:r w:rsidRPr="00C12016">
              <w:rPr>
                <w:rFonts w:ascii="Times New Roman" w:hAnsi="Times New Roman" w:cs="Times New Roman"/>
                <w:sz w:val="24"/>
                <w:szCs w:val="24"/>
              </w:rPr>
              <w:t>0</w:t>
            </w:r>
          </w:p>
        </w:tc>
        <w:tc>
          <w:tcPr>
            <w:tcW w:w="1417" w:type="dxa"/>
            <w:vAlign w:val="bottom"/>
          </w:tcPr>
          <w:p w:rsidR="008D04FC" w:rsidRPr="00C12016" w:rsidRDefault="008D04FC" w:rsidP="00710446">
            <w:pPr>
              <w:pStyle w:val="a7"/>
              <w:ind w:left="0"/>
              <w:jc w:val="center"/>
              <w:rPr>
                <w:rFonts w:ascii="Times New Roman" w:hAnsi="Times New Roman" w:cs="Times New Roman"/>
                <w:sz w:val="24"/>
                <w:szCs w:val="24"/>
              </w:rPr>
            </w:pPr>
            <w:r w:rsidRPr="00C12016">
              <w:rPr>
                <w:rFonts w:ascii="Times New Roman" w:hAnsi="Times New Roman" w:cs="Times New Roman"/>
                <w:sz w:val="24"/>
                <w:szCs w:val="24"/>
              </w:rPr>
              <w:t>30,98</w:t>
            </w:r>
          </w:p>
        </w:tc>
      </w:tr>
      <w:tr w:rsidR="008D04FC" w:rsidRPr="00C12016" w:rsidTr="006269EC">
        <w:tc>
          <w:tcPr>
            <w:tcW w:w="6804" w:type="dxa"/>
            <w:vAlign w:val="center"/>
          </w:tcPr>
          <w:p w:rsidR="008D04FC" w:rsidRPr="00C12016" w:rsidRDefault="008D04FC" w:rsidP="00710446">
            <w:pPr>
              <w:pStyle w:val="a7"/>
              <w:ind w:left="0"/>
              <w:rPr>
                <w:rFonts w:ascii="Times New Roman" w:hAnsi="Times New Roman" w:cs="Times New Roman"/>
              </w:rPr>
            </w:pPr>
            <w:r w:rsidRPr="00C12016">
              <w:rPr>
                <w:rFonts w:ascii="Times New Roman" w:hAnsi="Times New Roman" w:cs="Times New Roman"/>
              </w:rPr>
              <w:t>в атмосферный воздух</w:t>
            </w:r>
          </w:p>
        </w:tc>
        <w:tc>
          <w:tcPr>
            <w:tcW w:w="1560" w:type="dxa"/>
            <w:vAlign w:val="center"/>
          </w:tcPr>
          <w:p w:rsidR="008D04FC" w:rsidRPr="00C12016" w:rsidRDefault="008D04FC" w:rsidP="00710446">
            <w:pPr>
              <w:pStyle w:val="a7"/>
              <w:ind w:left="0"/>
              <w:jc w:val="center"/>
              <w:rPr>
                <w:rFonts w:ascii="Times New Roman" w:hAnsi="Times New Roman" w:cs="Times New Roman"/>
                <w:sz w:val="24"/>
                <w:szCs w:val="24"/>
              </w:rPr>
            </w:pPr>
            <w:r w:rsidRPr="00C12016">
              <w:rPr>
                <w:rFonts w:ascii="Times New Roman" w:hAnsi="Times New Roman" w:cs="Times New Roman"/>
                <w:sz w:val="24"/>
                <w:szCs w:val="24"/>
              </w:rPr>
              <w:t>1,094</w:t>
            </w:r>
          </w:p>
        </w:tc>
        <w:tc>
          <w:tcPr>
            <w:tcW w:w="1417" w:type="dxa"/>
            <w:vAlign w:val="center"/>
          </w:tcPr>
          <w:p w:rsidR="008D04FC" w:rsidRPr="00C12016" w:rsidRDefault="008D04FC" w:rsidP="00710446">
            <w:pPr>
              <w:pStyle w:val="a7"/>
              <w:ind w:left="0"/>
              <w:jc w:val="center"/>
              <w:rPr>
                <w:rFonts w:ascii="Times New Roman" w:hAnsi="Times New Roman" w:cs="Times New Roman"/>
                <w:sz w:val="24"/>
                <w:szCs w:val="24"/>
              </w:rPr>
            </w:pPr>
            <w:r w:rsidRPr="00C12016">
              <w:rPr>
                <w:rFonts w:ascii="Times New Roman" w:hAnsi="Times New Roman" w:cs="Times New Roman"/>
                <w:sz w:val="24"/>
                <w:szCs w:val="24"/>
              </w:rPr>
              <w:t>1,14</w:t>
            </w:r>
          </w:p>
        </w:tc>
      </w:tr>
      <w:tr w:rsidR="008D04FC" w:rsidRPr="00C12016" w:rsidTr="006269EC">
        <w:tc>
          <w:tcPr>
            <w:tcW w:w="6804" w:type="dxa"/>
            <w:vAlign w:val="center"/>
          </w:tcPr>
          <w:p w:rsidR="008D04FC" w:rsidRPr="00C12016" w:rsidRDefault="008D04FC" w:rsidP="00710446">
            <w:pPr>
              <w:pStyle w:val="a7"/>
              <w:ind w:left="0"/>
              <w:rPr>
                <w:rFonts w:ascii="Times New Roman" w:hAnsi="Times New Roman" w:cs="Times New Roman"/>
              </w:rPr>
            </w:pPr>
            <w:r w:rsidRPr="00C12016">
              <w:rPr>
                <w:rFonts w:ascii="Times New Roman" w:hAnsi="Times New Roman" w:cs="Times New Roman"/>
              </w:rPr>
              <w:t>за размещение отходов производства и потребления</w:t>
            </w:r>
          </w:p>
        </w:tc>
        <w:tc>
          <w:tcPr>
            <w:tcW w:w="1560" w:type="dxa"/>
            <w:vAlign w:val="center"/>
          </w:tcPr>
          <w:p w:rsidR="008D04FC" w:rsidRPr="00C12016" w:rsidRDefault="008D04FC" w:rsidP="00710446">
            <w:pPr>
              <w:pStyle w:val="a7"/>
              <w:ind w:left="0"/>
              <w:jc w:val="center"/>
              <w:rPr>
                <w:rFonts w:ascii="Times New Roman" w:hAnsi="Times New Roman" w:cs="Times New Roman"/>
                <w:sz w:val="24"/>
                <w:szCs w:val="24"/>
              </w:rPr>
            </w:pPr>
            <w:r w:rsidRPr="00C12016">
              <w:rPr>
                <w:rFonts w:ascii="Times New Roman" w:hAnsi="Times New Roman" w:cs="Times New Roman"/>
                <w:sz w:val="24"/>
                <w:szCs w:val="24"/>
              </w:rPr>
              <w:t>15,345</w:t>
            </w:r>
          </w:p>
        </w:tc>
        <w:tc>
          <w:tcPr>
            <w:tcW w:w="1417" w:type="dxa"/>
            <w:vAlign w:val="center"/>
          </w:tcPr>
          <w:p w:rsidR="008D04FC" w:rsidRPr="00C12016" w:rsidRDefault="008D04FC" w:rsidP="00710446">
            <w:pPr>
              <w:pStyle w:val="a7"/>
              <w:ind w:left="0"/>
              <w:jc w:val="center"/>
              <w:rPr>
                <w:rFonts w:ascii="Times New Roman" w:hAnsi="Times New Roman" w:cs="Times New Roman"/>
                <w:sz w:val="24"/>
                <w:szCs w:val="24"/>
              </w:rPr>
            </w:pPr>
            <w:r w:rsidRPr="00C12016">
              <w:rPr>
                <w:rFonts w:ascii="Times New Roman" w:hAnsi="Times New Roman" w:cs="Times New Roman"/>
                <w:sz w:val="24"/>
                <w:szCs w:val="24"/>
              </w:rPr>
              <w:t>9,32</w:t>
            </w:r>
          </w:p>
        </w:tc>
      </w:tr>
      <w:tr w:rsidR="008D04FC" w:rsidRPr="00C12016" w:rsidTr="006269EC">
        <w:tc>
          <w:tcPr>
            <w:tcW w:w="6804" w:type="dxa"/>
            <w:vAlign w:val="center"/>
          </w:tcPr>
          <w:p w:rsidR="008D04FC" w:rsidRPr="00C12016" w:rsidRDefault="008D04FC" w:rsidP="00710446">
            <w:pPr>
              <w:pStyle w:val="a7"/>
              <w:ind w:left="0"/>
              <w:rPr>
                <w:rFonts w:ascii="Times New Roman" w:hAnsi="Times New Roman" w:cs="Times New Roman"/>
              </w:rPr>
            </w:pPr>
            <w:r w:rsidRPr="00C12016">
              <w:rPr>
                <w:rFonts w:ascii="Times New Roman" w:hAnsi="Times New Roman" w:cs="Times New Roman"/>
              </w:rPr>
              <w:t>в подземные горизонты</w:t>
            </w:r>
          </w:p>
        </w:tc>
        <w:tc>
          <w:tcPr>
            <w:tcW w:w="1560" w:type="dxa"/>
            <w:vAlign w:val="center"/>
          </w:tcPr>
          <w:p w:rsidR="008D04FC" w:rsidRPr="00C12016" w:rsidRDefault="008D04FC" w:rsidP="00710446">
            <w:pPr>
              <w:pStyle w:val="a7"/>
              <w:ind w:left="0"/>
              <w:jc w:val="center"/>
              <w:rPr>
                <w:rFonts w:ascii="Times New Roman" w:hAnsi="Times New Roman" w:cs="Times New Roman"/>
                <w:sz w:val="24"/>
                <w:szCs w:val="24"/>
              </w:rPr>
            </w:pPr>
          </w:p>
        </w:tc>
        <w:tc>
          <w:tcPr>
            <w:tcW w:w="1417" w:type="dxa"/>
            <w:vAlign w:val="center"/>
          </w:tcPr>
          <w:p w:rsidR="008D04FC" w:rsidRPr="00C12016" w:rsidRDefault="008D04FC" w:rsidP="00710446">
            <w:pPr>
              <w:pStyle w:val="a7"/>
              <w:ind w:left="0"/>
              <w:jc w:val="center"/>
              <w:rPr>
                <w:rFonts w:ascii="Times New Roman" w:hAnsi="Times New Roman" w:cs="Times New Roman"/>
                <w:sz w:val="24"/>
                <w:szCs w:val="24"/>
              </w:rPr>
            </w:pPr>
          </w:p>
        </w:tc>
      </w:tr>
      <w:tr w:rsidR="008D04FC" w:rsidRPr="00C12016" w:rsidTr="006269EC">
        <w:tc>
          <w:tcPr>
            <w:tcW w:w="6804" w:type="dxa"/>
            <w:vAlign w:val="center"/>
          </w:tcPr>
          <w:p w:rsidR="008D04FC" w:rsidRPr="00C12016" w:rsidRDefault="008D04FC" w:rsidP="00710446">
            <w:pPr>
              <w:pStyle w:val="a7"/>
              <w:ind w:left="0"/>
              <w:jc w:val="both"/>
              <w:rPr>
                <w:rFonts w:ascii="Times New Roman" w:hAnsi="Times New Roman" w:cs="Times New Roman"/>
              </w:rPr>
            </w:pPr>
            <w:r w:rsidRPr="00C12016">
              <w:rPr>
                <w:rFonts w:ascii="Times New Roman" w:hAnsi="Times New Roman" w:cs="Times New Roman"/>
              </w:rPr>
              <w:t>Плата за сверхнормативные выбросы (сбросы) загрязняющих веществ (размещение отходов производства и потребления)</w:t>
            </w:r>
          </w:p>
        </w:tc>
        <w:tc>
          <w:tcPr>
            <w:tcW w:w="1560" w:type="dxa"/>
            <w:vAlign w:val="center"/>
          </w:tcPr>
          <w:p w:rsidR="008D04FC" w:rsidRPr="00C12016" w:rsidRDefault="008D04FC" w:rsidP="00710446">
            <w:pPr>
              <w:pStyle w:val="a7"/>
              <w:ind w:left="0"/>
              <w:jc w:val="center"/>
              <w:rPr>
                <w:rFonts w:ascii="Times New Roman" w:hAnsi="Times New Roman" w:cs="Times New Roman"/>
                <w:sz w:val="24"/>
                <w:szCs w:val="24"/>
              </w:rPr>
            </w:pPr>
            <w:r w:rsidRPr="00C12016">
              <w:rPr>
                <w:rFonts w:ascii="Times New Roman" w:hAnsi="Times New Roman" w:cs="Times New Roman"/>
                <w:sz w:val="24"/>
                <w:szCs w:val="24"/>
              </w:rPr>
              <w:t>2,903</w:t>
            </w:r>
          </w:p>
        </w:tc>
        <w:tc>
          <w:tcPr>
            <w:tcW w:w="1417" w:type="dxa"/>
            <w:vAlign w:val="center"/>
          </w:tcPr>
          <w:p w:rsidR="008D04FC" w:rsidRPr="00C12016" w:rsidRDefault="008D04FC" w:rsidP="00710446">
            <w:pPr>
              <w:pStyle w:val="a7"/>
              <w:ind w:left="0"/>
              <w:jc w:val="center"/>
              <w:rPr>
                <w:rFonts w:ascii="Times New Roman" w:hAnsi="Times New Roman" w:cs="Times New Roman"/>
                <w:sz w:val="24"/>
                <w:szCs w:val="24"/>
              </w:rPr>
            </w:pPr>
            <w:r w:rsidRPr="00C12016">
              <w:rPr>
                <w:rFonts w:ascii="Times New Roman" w:hAnsi="Times New Roman" w:cs="Times New Roman"/>
                <w:sz w:val="24"/>
                <w:szCs w:val="24"/>
              </w:rPr>
              <w:t>1,25</w:t>
            </w:r>
          </w:p>
        </w:tc>
      </w:tr>
      <w:tr w:rsidR="008D04FC" w:rsidRPr="00C12016" w:rsidTr="006269EC">
        <w:tc>
          <w:tcPr>
            <w:tcW w:w="6804" w:type="dxa"/>
            <w:vAlign w:val="center"/>
          </w:tcPr>
          <w:p w:rsidR="008D04FC" w:rsidRPr="00C12016" w:rsidRDefault="008D04FC" w:rsidP="00710446">
            <w:pPr>
              <w:pStyle w:val="a7"/>
              <w:ind w:left="0"/>
              <w:jc w:val="center"/>
              <w:rPr>
                <w:rFonts w:ascii="Times New Roman" w:hAnsi="Times New Roman" w:cs="Times New Roman"/>
              </w:rPr>
            </w:pPr>
            <w:r w:rsidRPr="00C12016">
              <w:rPr>
                <w:rFonts w:ascii="Times New Roman" w:hAnsi="Times New Roman" w:cs="Times New Roman"/>
              </w:rPr>
              <w:t>в том числе:</w:t>
            </w:r>
          </w:p>
          <w:p w:rsidR="008D04FC" w:rsidRPr="00C12016" w:rsidRDefault="008D04FC" w:rsidP="00710446">
            <w:pPr>
              <w:pStyle w:val="a7"/>
              <w:ind w:left="0"/>
              <w:rPr>
                <w:rFonts w:ascii="Times New Roman" w:hAnsi="Times New Roman" w:cs="Times New Roman"/>
              </w:rPr>
            </w:pPr>
            <w:r w:rsidRPr="00C12016">
              <w:rPr>
                <w:rFonts w:ascii="Times New Roman" w:hAnsi="Times New Roman" w:cs="Times New Roman"/>
              </w:rPr>
              <w:t>в водные объекты</w:t>
            </w:r>
          </w:p>
        </w:tc>
        <w:tc>
          <w:tcPr>
            <w:tcW w:w="1560" w:type="dxa"/>
            <w:vAlign w:val="bottom"/>
          </w:tcPr>
          <w:p w:rsidR="008D04FC" w:rsidRPr="00C12016" w:rsidRDefault="008D04FC" w:rsidP="00710446">
            <w:pPr>
              <w:pStyle w:val="a7"/>
              <w:ind w:left="0"/>
              <w:jc w:val="center"/>
              <w:rPr>
                <w:rFonts w:ascii="Times New Roman" w:hAnsi="Times New Roman" w:cs="Times New Roman"/>
                <w:sz w:val="24"/>
                <w:szCs w:val="24"/>
              </w:rPr>
            </w:pPr>
            <w:r w:rsidRPr="00C12016">
              <w:rPr>
                <w:rFonts w:ascii="Times New Roman" w:hAnsi="Times New Roman" w:cs="Times New Roman"/>
                <w:sz w:val="24"/>
                <w:szCs w:val="24"/>
              </w:rPr>
              <w:t>2,903</w:t>
            </w:r>
          </w:p>
        </w:tc>
        <w:tc>
          <w:tcPr>
            <w:tcW w:w="1417" w:type="dxa"/>
            <w:vAlign w:val="bottom"/>
          </w:tcPr>
          <w:p w:rsidR="008D04FC" w:rsidRPr="00C12016" w:rsidRDefault="008D04FC" w:rsidP="00710446">
            <w:pPr>
              <w:pStyle w:val="a7"/>
              <w:ind w:left="0"/>
              <w:jc w:val="center"/>
              <w:rPr>
                <w:rFonts w:ascii="Times New Roman" w:hAnsi="Times New Roman" w:cs="Times New Roman"/>
                <w:sz w:val="24"/>
                <w:szCs w:val="24"/>
              </w:rPr>
            </w:pPr>
            <w:r w:rsidRPr="00C12016">
              <w:rPr>
                <w:rFonts w:ascii="Times New Roman" w:hAnsi="Times New Roman" w:cs="Times New Roman"/>
                <w:sz w:val="24"/>
                <w:szCs w:val="24"/>
              </w:rPr>
              <w:t>1,25</w:t>
            </w:r>
          </w:p>
        </w:tc>
      </w:tr>
      <w:tr w:rsidR="008D04FC" w:rsidRPr="00C12016" w:rsidTr="006269EC">
        <w:tc>
          <w:tcPr>
            <w:tcW w:w="6804" w:type="dxa"/>
            <w:vAlign w:val="center"/>
          </w:tcPr>
          <w:p w:rsidR="008D04FC" w:rsidRPr="00C12016" w:rsidRDefault="008D04FC" w:rsidP="00710446">
            <w:pPr>
              <w:pStyle w:val="a7"/>
              <w:ind w:left="0"/>
              <w:rPr>
                <w:rFonts w:ascii="Times New Roman" w:hAnsi="Times New Roman" w:cs="Times New Roman"/>
              </w:rPr>
            </w:pPr>
            <w:r w:rsidRPr="00C12016">
              <w:rPr>
                <w:rFonts w:ascii="Times New Roman" w:hAnsi="Times New Roman" w:cs="Times New Roman"/>
              </w:rPr>
              <w:t>в атмосферный воздух</w:t>
            </w:r>
          </w:p>
        </w:tc>
        <w:tc>
          <w:tcPr>
            <w:tcW w:w="1560" w:type="dxa"/>
            <w:vAlign w:val="center"/>
          </w:tcPr>
          <w:p w:rsidR="008D04FC" w:rsidRPr="00C12016" w:rsidRDefault="008D04FC" w:rsidP="00710446">
            <w:pPr>
              <w:pStyle w:val="a7"/>
              <w:ind w:left="0"/>
              <w:jc w:val="center"/>
              <w:rPr>
                <w:rFonts w:ascii="Times New Roman" w:hAnsi="Times New Roman" w:cs="Times New Roman"/>
                <w:sz w:val="24"/>
                <w:szCs w:val="24"/>
              </w:rPr>
            </w:pPr>
          </w:p>
        </w:tc>
        <w:tc>
          <w:tcPr>
            <w:tcW w:w="1417" w:type="dxa"/>
            <w:vAlign w:val="center"/>
          </w:tcPr>
          <w:p w:rsidR="008D04FC" w:rsidRPr="00C12016" w:rsidRDefault="008D04FC" w:rsidP="00710446">
            <w:pPr>
              <w:pStyle w:val="a7"/>
              <w:ind w:left="0"/>
              <w:jc w:val="center"/>
              <w:rPr>
                <w:rFonts w:ascii="Times New Roman" w:hAnsi="Times New Roman" w:cs="Times New Roman"/>
                <w:sz w:val="24"/>
                <w:szCs w:val="24"/>
              </w:rPr>
            </w:pPr>
          </w:p>
        </w:tc>
      </w:tr>
      <w:tr w:rsidR="008D04FC" w:rsidRPr="00C12016" w:rsidTr="006269EC">
        <w:tc>
          <w:tcPr>
            <w:tcW w:w="6804" w:type="dxa"/>
            <w:vAlign w:val="center"/>
          </w:tcPr>
          <w:p w:rsidR="008D04FC" w:rsidRPr="00C12016" w:rsidRDefault="008D04FC" w:rsidP="00710446">
            <w:pPr>
              <w:pStyle w:val="a7"/>
              <w:ind w:left="0"/>
              <w:rPr>
                <w:rFonts w:ascii="Times New Roman" w:hAnsi="Times New Roman" w:cs="Times New Roman"/>
              </w:rPr>
            </w:pPr>
            <w:r w:rsidRPr="00C12016">
              <w:rPr>
                <w:rFonts w:ascii="Times New Roman" w:hAnsi="Times New Roman" w:cs="Times New Roman"/>
              </w:rPr>
              <w:t>за размещение отходов производства и потребления</w:t>
            </w:r>
          </w:p>
        </w:tc>
        <w:tc>
          <w:tcPr>
            <w:tcW w:w="1560" w:type="dxa"/>
            <w:vAlign w:val="center"/>
          </w:tcPr>
          <w:p w:rsidR="008D04FC" w:rsidRPr="00C12016" w:rsidRDefault="008D04FC" w:rsidP="00710446">
            <w:pPr>
              <w:pStyle w:val="a7"/>
              <w:ind w:left="0"/>
              <w:jc w:val="center"/>
              <w:rPr>
                <w:rFonts w:ascii="Times New Roman" w:hAnsi="Times New Roman" w:cs="Times New Roman"/>
                <w:sz w:val="24"/>
                <w:szCs w:val="24"/>
              </w:rPr>
            </w:pPr>
          </w:p>
        </w:tc>
        <w:tc>
          <w:tcPr>
            <w:tcW w:w="1417" w:type="dxa"/>
            <w:vAlign w:val="center"/>
          </w:tcPr>
          <w:p w:rsidR="008D04FC" w:rsidRPr="00C12016" w:rsidRDefault="008D04FC" w:rsidP="00710446">
            <w:pPr>
              <w:pStyle w:val="a7"/>
              <w:ind w:left="0"/>
              <w:jc w:val="center"/>
              <w:rPr>
                <w:rFonts w:ascii="Times New Roman" w:hAnsi="Times New Roman" w:cs="Times New Roman"/>
                <w:sz w:val="24"/>
                <w:szCs w:val="24"/>
              </w:rPr>
            </w:pPr>
          </w:p>
        </w:tc>
      </w:tr>
      <w:tr w:rsidR="008D04FC" w:rsidRPr="00C12016" w:rsidTr="006269EC">
        <w:tc>
          <w:tcPr>
            <w:tcW w:w="6804" w:type="dxa"/>
            <w:vAlign w:val="center"/>
          </w:tcPr>
          <w:p w:rsidR="008D04FC" w:rsidRPr="00C12016" w:rsidRDefault="008D04FC" w:rsidP="00710446">
            <w:pPr>
              <w:pStyle w:val="a7"/>
              <w:ind w:left="0"/>
              <w:rPr>
                <w:rFonts w:ascii="Times New Roman" w:hAnsi="Times New Roman" w:cs="Times New Roman"/>
              </w:rPr>
            </w:pPr>
            <w:r w:rsidRPr="00C12016">
              <w:rPr>
                <w:rFonts w:ascii="Times New Roman" w:hAnsi="Times New Roman" w:cs="Times New Roman"/>
              </w:rPr>
              <w:t>в подземные горизонты</w:t>
            </w:r>
          </w:p>
        </w:tc>
        <w:tc>
          <w:tcPr>
            <w:tcW w:w="1560" w:type="dxa"/>
            <w:vAlign w:val="center"/>
          </w:tcPr>
          <w:p w:rsidR="008D04FC" w:rsidRPr="00C12016" w:rsidRDefault="008D04FC" w:rsidP="00710446">
            <w:pPr>
              <w:pStyle w:val="a7"/>
              <w:ind w:left="0"/>
              <w:jc w:val="center"/>
              <w:rPr>
                <w:rFonts w:ascii="Times New Roman" w:hAnsi="Times New Roman" w:cs="Times New Roman"/>
                <w:sz w:val="24"/>
                <w:szCs w:val="24"/>
              </w:rPr>
            </w:pPr>
          </w:p>
        </w:tc>
        <w:tc>
          <w:tcPr>
            <w:tcW w:w="1417" w:type="dxa"/>
            <w:vAlign w:val="center"/>
          </w:tcPr>
          <w:p w:rsidR="008D04FC" w:rsidRPr="00C12016" w:rsidRDefault="008D04FC" w:rsidP="00710446">
            <w:pPr>
              <w:pStyle w:val="a7"/>
              <w:ind w:left="0"/>
              <w:jc w:val="center"/>
              <w:rPr>
                <w:rFonts w:ascii="Times New Roman" w:hAnsi="Times New Roman" w:cs="Times New Roman"/>
                <w:sz w:val="24"/>
                <w:szCs w:val="24"/>
              </w:rPr>
            </w:pPr>
          </w:p>
        </w:tc>
      </w:tr>
      <w:tr w:rsidR="008D04FC" w:rsidRPr="00C12016" w:rsidTr="006269EC">
        <w:tc>
          <w:tcPr>
            <w:tcW w:w="6804" w:type="dxa"/>
            <w:vAlign w:val="center"/>
          </w:tcPr>
          <w:p w:rsidR="008D04FC" w:rsidRPr="00C12016" w:rsidRDefault="008D04FC" w:rsidP="00710446">
            <w:pPr>
              <w:pStyle w:val="a7"/>
              <w:ind w:left="0"/>
              <w:jc w:val="both"/>
              <w:rPr>
                <w:rFonts w:ascii="Times New Roman" w:hAnsi="Times New Roman" w:cs="Times New Roman"/>
              </w:rPr>
            </w:pPr>
            <w:r w:rsidRPr="00C12016">
              <w:rPr>
                <w:rFonts w:ascii="Times New Roman" w:hAnsi="Times New Roman" w:cs="Times New Roman"/>
              </w:rPr>
              <w:t>Плата допустимые и сверхнормативные выбросы (сбросы) загрязняющих веществ (размещение отходов производства и потребления)</w:t>
            </w:r>
          </w:p>
        </w:tc>
        <w:tc>
          <w:tcPr>
            <w:tcW w:w="1560" w:type="dxa"/>
            <w:vAlign w:val="center"/>
          </w:tcPr>
          <w:p w:rsidR="008D04FC" w:rsidRPr="00C12016" w:rsidRDefault="008D04FC" w:rsidP="00710446">
            <w:pPr>
              <w:pStyle w:val="a7"/>
              <w:ind w:left="0"/>
              <w:jc w:val="center"/>
              <w:rPr>
                <w:rFonts w:ascii="Times New Roman" w:hAnsi="Times New Roman" w:cs="Times New Roman"/>
                <w:sz w:val="24"/>
                <w:szCs w:val="24"/>
              </w:rPr>
            </w:pPr>
            <w:r w:rsidRPr="00C12016">
              <w:rPr>
                <w:rFonts w:ascii="Times New Roman" w:hAnsi="Times New Roman" w:cs="Times New Roman"/>
                <w:sz w:val="24"/>
                <w:szCs w:val="24"/>
              </w:rPr>
              <w:t>19,342</w:t>
            </w:r>
          </w:p>
        </w:tc>
        <w:tc>
          <w:tcPr>
            <w:tcW w:w="1417" w:type="dxa"/>
            <w:vAlign w:val="center"/>
          </w:tcPr>
          <w:p w:rsidR="008D04FC" w:rsidRPr="00C12016" w:rsidRDefault="008D04FC" w:rsidP="00710446">
            <w:pPr>
              <w:pStyle w:val="a7"/>
              <w:ind w:left="0"/>
              <w:jc w:val="center"/>
              <w:rPr>
                <w:rFonts w:ascii="Times New Roman" w:hAnsi="Times New Roman" w:cs="Times New Roman"/>
                <w:sz w:val="24"/>
                <w:szCs w:val="24"/>
              </w:rPr>
            </w:pPr>
            <w:r w:rsidRPr="00C12016">
              <w:rPr>
                <w:rFonts w:ascii="Times New Roman" w:hAnsi="Times New Roman" w:cs="Times New Roman"/>
                <w:sz w:val="24"/>
                <w:szCs w:val="24"/>
              </w:rPr>
              <w:t>42,69</w:t>
            </w:r>
          </w:p>
        </w:tc>
      </w:tr>
      <w:tr w:rsidR="00947105" w:rsidRPr="00C12016" w:rsidTr="006269EC">
        <w:tc>
          <w:tcPr>
            <w:tcW w:w="6804" w:type="dxa"/>
            <w:vAlign w:val="center"/>
          </w:tcPr>
          <w:p w:rsidR="00947105" w:rsidRPr="00C12016" w:rsidRDefault="00947105" w:rsidP="00710446">
            <w:pPr>
              <w:pStyle w:val="a7"/>
              <w:ind w:left="0"/>
              <w:jc w:val="both"/>
              <w:rPr>
                <w:rFonts w:ascii="Times New Roman" w:hAnsi="Times New Roman" w:cs="Times New Roman"/>
              </w:rPr>
            </w:pPr>
            <w:r w:rsidRPr="00C12016">
              <w:rPr>
                <w:rFonts w:ascii="Times New Roman" w:hAnsi="Times New Roman" w:cs="Times New Roman"/>
              </w:rPr>
              <w:t>Средства (иски) и штрафы, взысканные в возмещение ущерба, причиненного нарушением природоохранного законодательства</w:t>
            </w:r>
          </w:p>
        </w:tc>
        <w:tc>
          <w:tcPr>
            <w:tcW w:w="1560" w:type="dxa"/>
            <w:vAlign w:val="center"/>
          </w:tcPr>
          <w:p w:rsidR="00947105" w:rsidRPr="00C12016" w:rsidRDefault="00947105" w:rsidP="00710446">
            <w:pPr>
              <w:pStyle w:val="a7"/>
              <w:ind w:left="0"/>
              <w:jc w:val="center"/>
              <w:rPr>
                <w:rFonts w:ascii="Times New Roman" w:hAnsi="Times New Roman" w:cs="Times New Roman"/>
                <w:sz w:val="28"/>
                <w:szCs w:val="28"/>
              </w:rPr>
            </w:pPr>
          </w:p>
        </w:tc>
        <w:tc>
          <w:tcPr>
            <w:tcW w:w="1417" w:type="dxa"/>
            <w:vAlign w:val="center"/>
          </w:tcPr>
          <w:p w:rsidR="00947105" w:rsidRPr="00C12016" w:rsidRDefault="00947105" w:rsidP="00710446">
            <w:pPr>
              <w:pStyle w:val="a7"/>
              <w:ind w:left="0"/>
              <w:jc w:val="center"/>
              <w:rPr>
                <w:rFonts w:ascii="Times New Roman" w:hAnsi="Times New Roman" w:cs="Times New Roman"/>
                <w:sz w:val="28"/>
                <w:szCs w:val="28"/>
              </w:rPr>
            </w:pPr>
          </w:p>
        </w:tc>
      </w:tr>
    </w:tbl>
    <w:p w:rsidR="00FE5C4B" w:rsidRPr="003B2224" w:rsidRDefault="00FE5C4B" w:rsidP="00710446">
      <w:pPr>
        <w:pStyle w:val="a7"/>
        <w:ind w:left="0"/>
        <w:jc w:val="both"/>
        <w:rPr>
          <w:rFonts w:ascii="Times New Roman" w:hAnsi="Times New Roman" w:cs="Times New Roman"/>
          <w:sz w:val="28"/>
          <w:szCs w:val="28"/>
        </w:rPr>
      </w:pPr>
    </w:p>
    <w:p w:rsidR="001D5032" w:rsidRPr="00C12016" w:rsidRDefault="001D5032" w:rsidP="00710446">
      <w:pPr>
        <w:pStyle w:val="a7"/>
        <w:ind w:left="0"/>
        <w:jc w:val="both"/>
        <w:rPr>
          <w:rFonts w:ascii="Times New Roman" w:hAnsi="Times New Roman" w:cs="Times New Roman"/>
          <w:sz w:val="28"/>
          <w:szCs w:val="28"/>
        </w:rPr>
      </w:pPr>
      <w:r w:rsidRPr="00C12016">
        <w:rPr>
          <w:rFonts w:ascii="Times New Roman" w:hAnsi="Times New Roman" w:cs="Times New Roman"/>
          <w:sz w:val="28"/>
          <w:szCs w:val="28"/>
        </w:rPr>
        <w:tab/>
      </w:r>
    </w:p>
    <w:p w:rsidR="00BD16EF" w:rsidRPr="00C12016" w:rsidRDefault="00502B59" w:rsidP="00710446">
      <w:pPr>
        <w:pStyle w:val="a7"/>
        <w:ind w:left="0"/>
        <w:jc w:val="center"/>
        <w:rPr>
          <w:rFonts w:ascii="Times New Roman" w:hAnsi="Times New Roman" w:cs="Times New Roman"/>
          <w:sz w:val="28"/>
          <w:szCs w:val="28"/>
        </w:rPr>
      </w:pPr>
      <w:r w:rsidRPr="00C12016">
        <w:rPr>
          <w:rFonts w:ascii="Times New Roman" w:hAnsi="Times New Roman" w:cs="Times New Roman"/>
          <w:sz w:val="28"/>
          <w:szCs w:val="28"/>
          <w:lang w:val="en-US"/>
        </w:rPr>
        <w:t>X</w:t>
      </w:r>
      <w:r w:rsidR="00C0749D">
        <w:rPr>
          <w:rFonts w:ascii="Times New Roman" w:hAnsi="Times New Roman" w:cs="Times New Roman"/>
          <w:sz w:val="28"/>
          <w:szCs w:val="28"/>
          <w:lang w:val="en-US"/>
        </w:rPr>
        <w:t>I</w:t>
      </w:r>
      <w:r w:rsidRPr="00C12016">
        <w:rPr>
          <w:rFonts w:ascii="Times New Roman" w:hAnsi="Times New Roman" w:cs="Times New Roman"/>
          <w:sz w:val="28"/>
          <w:szCs w:val="28"/>
          <w:lang w:val="en-US"/>
        </w:rPr>
        <w:t>X</w:t>
      </w:r>
      <w:r w:rsidR="00CE6321">
        <w:rPr>
          <w:rFonts w:ascii="Times New Roman" w:hAnsi="Times New Roman" w:cs="Times New Roman"/>
          <w:sz w:val="28"/>
          <w:szCs w:val="28"/>
        </w:rPr>
        <w:t xml:space="preserve">.   </w:t>
      </w:r>
      <w:r w:rsidR="008D7DE4" w:rsidRPr="00C12016">
        <w:rPr>
          <w:rFonts w:ascii="Times New Roman" w:hAnsi="Times New Roman" w:cs="Times New Roman"/>
          <w:sz w:val="28"/>
          <w:szCs w:val="28"/>
        </w:rPr>
        <w:t>Сведения о крупных сделках, совершенных обществом в отчетном году</w:t>
      </w:r>
    </w:p>
    <w:p w:rsidR="00BD16EF" w:rsidRPr="00C12016" w:rsidRDefault="00BD16EF" w:rsidP="00710446">
      <w:pPr>
        <w:pStyle w:val="a7"/>
        <w:ind w:left="0"/>
        <w:jc w:val="center"/>
        <w:rPr>
          <w:rFonts w:ascii="Times New Roman" w:hAnsi="Times New Roman" w:cs="Times New Roman"/>
          <w:sz w:val="32"/>
          <w:szCs w:val="32"/>
        </w:rPr>
      </w:pPr>
    </w:p>
    <w:p w:rsidR="00BD16EF" w:rsidRPr="00C12016" w:rsidRDefault="00BD16EF" w:rsidP="0059436B">
      <w:pPr>
        <w:pStyle w:val="a7"/>
        <w:spacing w:after="0"/>
        <w:ind w:left="0" w:firstLine="708"/>
        <w:jc w:val="both"/>
        <w:rPr>
          <w:rFonts w:ascii="Times New Roman" w:eastAsia="Times New Roman" w:hAnsi="Times New Roman" w:cs="Times New Roman"/>
          <w:sz w:val="28"/>
          <w:szCs w:val="28"/>
        </w:rPr>
      </w:pPr>
      <w:r w:rsidRPr="00C12016">
        <w:rPr>
          <w:rFonts w:ascii="Times New Roman" w:hAnsi="Times New Roman" w:cs="Times New Roman"/>
          <w:sz w:val="28"/>
          <w:szCs w:val="28"/>
        </w:rPr>
        <w:t>В</w:t>
      </w:r>
      <w:r w:rsidRPr="00C12016">
        <w:rPr>
          <w:rFonts w:ascii="Times New Roman" w:eastAsia="Times New Roman" w:hAnsi="Times New Roman" w:cs="Times New Roman"/>
          <w:sz w:val="28"/>
          <w:szCs w:val="28"/>
        </w:rPr>
        <w:t xml:space="preserve"> соответствии с Федеральным законом "Об акционерных обществах" крупными сделками, а</w:t>
      </w:r>
      <w:r w:rsidRPr="00C12016">
        <w:rPr>
          <w:rFonts w:ascii="Times New Roman" w:hAnsi="Times New Roman" w:cs="Times New Roman"/>
          <w:sz w:val="28"/>
          <w:szCs w:val="28"/>
        </w:rPr>
        <w:t xml:space="preserve"> </w:t>
      </w:r>
      <w:r w:rsidRPr="00C12016">
        <w:rPr>
          <w:rFonts w:ascii="Times New Roman" w:eastAsia="Times New Roman" w:hAnsi="Times New Roman" w:cs="Times New Roman"/>
          <w:sz w:val="28"/>
          <w:szCs w:val="28"/>
        </w:rPr>
        <w:t>также иных сделок, на совершение которых в соответствии с уставом акционерного общества</w:t>
      </w:r>
      <w:r w:rsidRPr="00C12016">
        <w:rPr>
          <w:rFonts w:ascii="Times New Roman" w:hAnsi="Times New Roman" w:cs="Times New Roman"/>
          <w:sz w:val="28"/>
          <w:szCs w:val="28"/>
        </w:rPr>
        <w:t xml:space="preserve"> </w:t>
      </w:r>
      <w:r w:rsidRPr="00C12016">
        <w:rPr>
          <w:rFonts w:ascii="Times New Roman" w:eastAsia="Times New Roman" w:hAnsi="Times New Roman" w:cs="Times New Roman"/>
          <w:sz w:val="28"/>
          <w:szCs w:val="28"/>
        </w:rPr>
        <w:t>распространяется порядок одобрения крупных сделок, с указанием по каждой сделке ее</w:t>
      </w:r>
      <w:r w:rsidRPr="00C12016">
        <w:rPr>
          <w:rFonts w:ascii="Times New Roman" w:hAnsi="Times New Roman" w:cs="Times New Roman"/>
          <w:sz w:val="28"/>
          <w:szCs w:val="28"/>
        </w:rPr>
        <w:t xml:space="preserve"> </w:t>
      </w:r>
      <w:r w:rsidRPr="00C12016">
        <w:rPr>
          <w:rFonts w:ascii="Times New Roman" w:eastAsia="Times New Roman" w:hAnsi="Times New Roman" w:cs="Times New Roman"/>
          <w:sz w:val="28"/>
          <w:szCs w:val="28"/>
        </w:rPr>
        <w:t>существенных условий и органа управления акционерного общества, принявшего решение о ее</w:t>
      </w:r>
      <w:r w:rsidRPr="00C12016">
        <w:rPr>
          <w:rFonts w:ascii="Times New Roman" w:hAnsi="Times New Roman" w:cs="Times New Roman"/>
          <w:sz w:val="28"/>
          <w:szCs w:val="28"/>
        </w:rPr>
        <w:t xml:space="preserve"> </w:t>
      </w:r>
      <w:r w:rsidRPr="00C12016">
        <w:rPr>
          <w:rFonts w:ascii="Times New Roman" w:eastAsia="Times New Roman" w:hAnsi="Times New Roman" w:cs="Times New Roman"/>
          <w:sz w:val="28"/>
          <w:szCs w:val="28"/>
        </w:rPr>
        <w:t>одобрении:</w:t>
      </w:r>
    </w:p>
    <w:p w:rsidR="00BD16EF" w:rsidRPr="00C12016" w:rsidRDefault="00BD16EF" w:rsidP="00710446">
      <w:pPr>
        <w:autoSpaceDE w:val="0"/>
        <w:autoSpaceDN w:val="0"/>
        <w:adjustRightInd w:val="0"/>
        <w:spacing w:after="0"/>
        <w:jc w:val="both"/>
        <w:rPr>
          <w:rFonts w:ascii="Times New Roman" w:eastAsia="Times New Roman" w:hAnsi="Times New Roman" w:cs="Times New Roman"/>
          <w:sz w:val="28"/>
          <w:szCs w:val="28"/>
        </w:rPr>
      </w:pPr>
      <w:r w:rsidRPr="00C12016">
        <w:rPr>
          <w:rFonts w:ascii="Times New Roman" w:eastAsia="Times New Roman" w:hAnsi="Times New Roman" w:cs="Times New Roman"/>
          <w:sz w:val="28"/>
          <w:szCs w:val="28"/>
        </w:rPr>
        <w:lastRenderedPageBreak/>
        <w:t>Не совершались.</w:t>
      </w:r>
    </w:p>
    <w:p w:rsidR="008D7DE4" w:rsidRPr="003B2224" w:rsidRDefault="008D7DE4" w:rsidP="00710446">
      <w:pPr>
        <w:pStyle w:val="a7"/>
        <w:ind w:left="0"/>
        <w:jc w:val="both"/>
        <w:rPr>
          <w:rFonts w:ascii="Times New Roman" w:hAnsi="Times New Roman" w:cs="Times New Roman"/>
          <w:sz w:val="28"/>
          <w:szCs w:val="28"/>
        </w:rPr>
      </w:pPr>
    </w:p>
    <w:p w:rsidR="006D516B" w:rsidRPr="003B2224" w:rsidRDefault="006D516B" w:rsidP="00710446">
      <w:pPr>
        <w:pStyle w:val="a7"/>
        <w:ind w:left="0"/>
        <w:jc w:val="both"/>
        <w:rPr>
          <w:rFonts w:ascii="Times New Roman" w:hAnsi="Times New Roman" w:cs="Times New Roman"/>
          <w:sz w:val="28"/>
          <w:szCs w:val="28"/>
        </w:rPr>
      </w:pPr>
    </w:p>
    <w:p w:rsidR="008D7DE4" w:rsidRPr="00C12016" w:rsidRDefault="00C0749D" w:rsidP="00710446">
      <w:pPr>
        <w:pStyle w:val="a7"/>
        <w:ind w:left="0"/>
        <w:jc w:val="center"/>
        <w:rPr>
          <w:rFonts w:ascii="Times New Roman" w:hAnsi="Times New Roman" w:cs="Times New Roman"/>
          <w:sz w:val="28"/>
          <w:szCs w:val="28"/>
        </w:rPr>
      </w:pPr>
      <w:r>
        <w:rPr>
          <w:rFonts w:ascii="Times New Roman" w:hAnsi="Times New Roman" w:cs="Times New Roman"/>
          <w:sz w:val="28"/>
          <w:szCs w:val="28"/>
          <w:lang w:val="en-US"/>
        </w:rPr>
        <w:t>XX</w:t>
      </w:r>
      <w:r w:rsidR="00CE6321">
        <w:rPr>
          <w:rFonts w:ascii="Times New Roman" w:hAnsi="Times New Roman" w:cs="Times New Roman"/>
          <w:sz w:val="28"/>
          <w:szCs w:val="28"/>
        </w:rPr>
        <w:t xml:space="preserve">.   </w:t>
      </w:r>
      <w:r w:rsidR="008D7DE4" w:rsidRPr="00C12016">
        <w:rPr>
          <w:rFonts w:ascii="Times New Roman" w:hAnsi="Times New Roman" w:cs="Times New Roman"/>
          <w:sz w:val="28"/>
          <w:szCs w:val="28"/>
        </w:rPr>
        <w:t>Сведения о сделках с заинтересованностью, совершенных обществом в отчетном году</w:t>
      </w:r>
    </w:p>
    <w:p w:rsidR="003040F8" w:rsidRPr="00C12016" w:rsidRDefault="003040F8" w:rsidP="0059436B">
      <w:pPr>
        <w:autoSpaceDE w:val="0"/>
        <w:autoSpaceDN w:val="0"/>
        <w:adjustRightInd w:val="0"/>
        <w:ind w:firstLine="708"/>
        <w:jc w:val="both"/>
        <w:rPr>
          <w:rFonts w:ascii="Times New Roman" w:eastAsia="Times New Roman" w:hAnsi="Times New Roman" w:cs="Times New Roman"/>
          <w:sz w:val="28"/>
          <w:szCs w:val="28"/>
        </w:rPr>
      </w:pPr>
      <w:r w:rsidRPr="00C12016">
        <w:rPr>
          <w:rFonts w:ascii="Times New Roman" w:hAnsi="Times New Roman" w:cs="Times New Roman"/>
          <w:sz w:val="28"/>
          <w:szCs w:val="28"/>
        </w:rPr>
        <w:t xml:space="preserve">В </w:t>
      </w:r>
      <w:r w:rsidRPr="00C12016">
        <w:rPr>
          <w:rFonts w:ascii="Times New Roman" w:eastAsia="Times New Roman" w:hAnsi="Times New Roman" w:cs="Times New Roman"/>
          <w:sz w:val="28"/>
          <w:szCs w:val="28"/>
        </w:rPr>
        <w:t>соответствии с Федеральным законом "Об акционерных обществах" сделками, в совершении</w:t>
      </w:r>
      <w:r w:rsidR="00A40365" w:rsidRPr="00C12016">
        <w:rPr>
          <w:rFonts w:ascii="Times New Roman" w:eastAsia="Times New Roman" w:hAnsi="Times New Roman" w:cs="Times New Roman"/>
          <w:sz w:val="28"/>
          <w:szCs w:val="28"/>
        </w:rPr>
        <w:t xml:space="preserve"> </w:t>
      </w:r>
      <w:r w:rsidRPr="00C12016">
        <w:rPr>
          <w:rFonts w:ascii="Times New Roman" w:eastAsia="Times New Roman" w:hAnsi="Times New Roman" w:cs="Times New Roman"/>
          <w:sz w:val="28"/>
          <w:szCs w:val="28"/>
        </w:rPr>
        <w:t>которых имелась заинтересованность, с указанием по каждой сделке заинтересованного лица</w:t>
      </w:r>
      <w:r w:rsidR="00A40365" w:rsidRPr="00C12016">
        <w:rPr>
          <w:rFonts w:ascii="Times New Roman" w:eastAsia="Times New Roman" w:hAnsi="Times New Roman" w:cs="Times New Roman"/>
          <w:sz w:val="28"/>
          <w:szCs w:val="28"/>
        </w:rPr>
        <w:t xml:space="preserve"> </w:t>
      </w:r>
      <w:r w:rsidRPr="00C12016">
        <w:rPr>
          <w:rFonts w:ascii="Times New Roman" w:eastAsia="Times New Roman" w:hAnsi="Times New Roman" w:cs="Times New Roman"/>
          <w:sz w:val="28"/>
          <w:szCs w:val="28"/>
        </w:rPr>
        <w:t>(лиц), существенных условий и органа управления акционерного общества, принявшего</w:t>
      </w:r>
      <w:r w:rsidR="00A40365" w:rsidRPr="00C12016">
        <w:rPr>
          <w:rFonts w:ascii="Times New Roman" w:eastAsia="Times New Roman" w:hAnsi="Times New Roman" w:cs="Times New Roman"/>
          <w:sz w:val="28"/>
          <w:szCs w:val="28"/>
        </w:rPr>
        <w:t xml:space="preserve"> </w:t>
      </w:r>
      <w:r w:rsidRPr="00C12016">
        <w:rPr>
          <w:rFonts w:ascii="Times New Roman" w:eastAsia="Times New Roman" w:hAnsi="Times New Roman" w:cs="Times New Roman"/>
          <w:sz w:val="28"/>
          <w:szCs w:val="28"/>
        </w:rPr>
        <w:t>решение о ее одобрении:</w:t>
      </w:r>
    </w:p>
    <w:p w:rsidR="008D7DE4" w:rsidRPr="00C12016" w:rsidRDefault="003040F8" w:rsidP="00710446">
      <w:pPr>
        <w:pStyle w:val="a7"/>
        <w:ind w:left="0"/>
        <w:jc w:val="both"/>
        <w:rPr>
          <w:rFonts w:ascii="Times New Roman" w:hAnsi="Times New Roman" w:cs="Times New Roman"/>
          <w:sz w:val="28"/>
          <w:szCs w:val="28"/>
        </w:rPr>
      </w:pPr>
      <w:r w:rsidRPr="00C12016">
        <w:rPr>
          <w:rFonts w:ascii="Times New Roman" w:eastAsia="Times New Roman" w:hAnsi="Times New Roman" w:cs="Times New Roman"/>
          <w:sz w:val="28"/>
          <w:szCs w:val="28"/>
        </w:rPr>
        <w:t>Не совершались</w:t>
      </w:r>
      <w:r w:rsidRPr="00C12016">
        <w:rPr>
          <w:rFonts w:ascii="Times New Roman" w:hAnsi="Times New Roman" w:cs="Times New Roman"/>
          <w:sz w:val="28"/>
          <w:szCs w:val="28"/>
        </w:rPr>
        <w:t>.</w:t>
      </w:r>
    </w:p>
    <w:p w:rsidR="00BD16EF" w:rsidRPr="00C12016" w:rsidRDefault="00BD16EF" w:rsidP="00710446">
      <w:pPr>
        <w:pStyle w:val="a7"/>
        <w:ind w:left="0"/>
        <w:jc w:val="center"/>
        <w:rPr>
          <w:rFonts w:ascii="Times New Roman" w:hAnsi="Times New Roman" w:cs="Times New Roman"/>
          <w:sz w:val="28"/>
          <w:szCs w:val="28"/>
        </w:rPr>
      </w:pPr>
    </w:p>
    <w:p w:rsidR="00BD16EF" w:rsidRPr="00C12016" w:rsidRDefault="00BD16EF" w:rsidP="00710446">
      <w:pPr>
        <w:pStyle w:val="a7"/>
        <w:ind w:left="0"/>
        <w:jc w:val="center"/>
        <w:rPr>
          <w:rFonts w:ascii="Times New Roman" w:hAnsi="Times New Roman" w:cs="Times New Roman"/>
          <w:sz w:val="28"/>
          <w:szCs w:val="28"/>
        </w:rPr>
      </w:pPr>
    </w:p>
    <w:p w:rsidR="00D65E4C" w:rsidRDefault="00C0749D" w:rsidP="00D65E4C">
      <w:pPr>
        <w:pStyle w:val="a7"/>
        <w:spacing w:after="0" w:line="240" w:lineRule="auto"/>
        <w:ind w:left="0"/>
        <w:jc w:val="center"/>
        <w:rPr>
          <w:rFonts w:ascii="Times New Roman" w:hAnsi="Times New Roman" w:cs="Times New Roman"/>
          <w:b/>
          <w:sz w:val="28"/>
          <w:szCs w:val="28"/>
        </w:rPr>
      </w:pPr>
      <w:r>
        <w:rPr>
          <w:rFonts w:ascii="Times New Roman" w:hAnsi="Times New Roman" w:cs="Times New Roman"/>
          <w:sz w:val="28"/>
          <w:szCs w:val="28"/>
          <w:lang w:val="en-US"/>
        </w:rPr>
        <w:t>XX</w:t>
      </w:r>
      <w:r w:rsidR="00502B59" w:rsidRPr="00C12016">
        <w:rPr>
          <w:rFonts w:ascii="Times New Roman" w:hAnsi="Times New Roman" w:cs="Times New Roman"/>
          <w:sz w:val="28"/>
          <w:szCs w:val="28"/>
          <w:lang w:val="en-US"/>
        </w:rPr>
        <w:t>I</w:t>
      </w:r>
      <w:r w:rsidR="00CE6321">
        <w:rPr>
          <w:rFonts w:ascii="Times New Roman" w:hAnsi="Times New Roman" w:cs="Times New Roman"/>
          <w:sz w:val="28"/>
          <w:szCs w:val="28"/>
        </w:rPr>
        <w:t xml:space="preserve">.   </w:t>
      </w:r>
      <w:r w:rsidR="00D65E4C" w:rsidRPr="00D65E4C">
        <w:rPr>
          <w:rFonts w:ascii="Times New Roman" w:hAnsi="Times New Roman" w:cs="Times New Roman"/>
          <w:b/>
          <w:sz w:val="28"/>
          <w:szCs w:val="28"/>
        </w:rPr>
        <w:t>Отчет о соблюдении Обществом принципов и рекомендаций Кодекса корпоративного управления</w:t>
      </w:r>
      <w:r w:rsidR="00D65E4C">
        <w:rPr>
          <w:rFonts w:ascii="Times New Roman" w:hAnsi="Times New Roman" w:cs="Times New Roman"/>
          <w:b/>
          <w:sz w:val="28"/>
          <w:szCs w:val="28"/>
        </w:rPr>
        <w:t>.</w:t>
      </w:r>
    </w:p>
    <w:p w:rsidR="00D65E4C" w:rsidRPr="00D65E4C" w:rsidRDefault="00D65E4C" w:rsidP="00D65E4C">
      <w:pPr>
        <w:pStyle w:val="a7"/>
        <w:spacing w:after="0" w:line="240" w:lineRule="auto"/>
        <w:ind w:left="0"/>
        <w:jc w:val="center"/>
        <w:rPr>
          <w:rFonts w:ascii="Times New Roman" w:hAnsi="Times New Roman" w:cs="Times New Roman"/>
          <w:sz w:val="28"/>
          <w:szCs w:val="28"/>
        </w:rPr>
      </w:pPr>
    </w:p>
    <w:p w:rsidR="00D65E4C" w:rsidRPr="00D65E4C" w:rsidRDefault="00D65E4C" w:rsidP="00D65E4C">
      <w:pPr>
        <w:pStyle w:val="af6"/>
        <w:spacing w:line="240" w:lineRule="auto"/>
        <w:rPr>
          <w:rFonts w:ascii="Times New Roman" w:hAnsi="Times New Roman"/>
          <w:sz w:val="26"/>
          <w:szCs w:val="26"/>
        </w:rPr>
      </w:pPr>
      <w:r w:rsidRPr="00D65E4C">
        <w:rPr>
          <w:rFonts w:ascii="Times New Roman" w:hAnsi="Times New Roman"/>
          <w:sz w:val="26"/>
          <w:szCs w:val="26"/>
        </w:rPr>
        <w:t xml:space="preserve">Настоящий отчет о соблюдении принципов и рекомендаций </w:t>
      </w:r>
      <w:hyperlink r:id="rId24" w:history="1">
        <w:r w:rsidRPr="00D65E4C">
          <w:rPr>
            <w:rFonts w:ascii="Times New Roman" w:hAnsi="Times New Roman"/>
            <w:sz w:val="26"/>
            <w:szCs w:val="26"/>
          </w:rPr>
          <w:t>Кодекса</w:t>
        </w:r>
      </w:hyperlink>
      <w:r w:rsidRPr="00D65E4C">
        <w:rPr>
          <w:rFonts w:ascii="Times New Roman" w:hAnsi="Times New Roman"/>
          <w:sz w:val="26"/>
          <w:szCs w:val="26"/>
        </w:rPr>
        <w:t xml:space="preserve"> корпоративного управления был рассмотрен Советом директоров АО «КАСКАД» на заседании Совета директоров № 03/2016 от 13.05.2016 года.</w:t>
      </w:r>
    </w:p>
    <w:p w:rsidR="00EF3939" w:rsidRPr="00D65E4C" w:rsidRDefault="00D65E4C" w:rsidP="00D65E4C">
      <w:pPr>
        <w:pStyle w:val="af6"/>
        <w:spacing w:line="276" w:lineRule="auto"/>
        <w:rPr>
          <w:rFonts w:ascii="Times New Roman" w:hAnsi="Times New Roman"/>
          <w:sz w:val="26"/>
          <w:szCs w:val="26"/>
        </w:rPr>
      </w:pPr>
      <w:r w:rsidRPr="00D65E4C">
        <w:rPr>
          <w:rFonts w:ascii="Times New Roman" w:hAnsi="Times New Roman"/>
          <w:sz w:val="26"/>
          <w:szCs w:val="26"/>
        </w:rPr>
        <w:t xml:space="preserve">Совет директоров подтверждает, что приведенные в настоящем отчете данные содержат полную и достоверную информацию о соблюдении Обществом принципов и рекомендаций </w:t>
      </w:r>
      <w:hyperlink r:id="rId25" w:history="1">
        <w:r w:rsidRPr="00D65E4C">
          <w:rPr>
            <w:rFonts w:ascii="Times New Roman" w:hAnsi="Times New Roman"/>
            <w:sz w:val="26"/>
            <w:szCs w:val="26"/>
          </w:rPr>
          <w:t>Кодекса</w:t>
        </w:r>
      </w:hyperlink>
      <w:r w:rsidRPr="00D65E4C">
        <w:rPr>
          <w:rFonts w:ascii="Times New Roman" w:hAnsi="Times New Roman"/>
          <w:sz w:val="26"/>
          <w:szCs w:val="26"/>
        </w:rPr>
        <w:t xml:space="preserve"> корпоративного управления за 2015 год.</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552"/>
        <w:gridCol w:w="3260"/>
        <w:gridCol w:w="1701"/>
        <w:gridCol w:w="1417"/>
      </w:tblGrid>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2"/>
              <w:jc w:val="center"/>
              <w:rPr>
                <w:rFonts w:ascii="Times New Roman" w:hAnsi="Times New Roman" w:cs="Times New Roman"/>
                <w:sz w:val="18"/>
                <w:szCs w:val="18"/>
              </w:rPr>
            </w:pPr>
            <w:bookmarkStart w:id="2" w:name="sub_1135"/>
            <w:r w:rsidRPr="00D65E4C">
              <w:rPr>
                <w:rFonts w:ascii="Times New Roman" w:hAnsi="Times New Roman" w:cs="Times New Roman"/>
                <w:sz w:val="18"/>
                <w:szCs w:val="18"/>
              </w:rPr>
              <w:t>N</w:t>
            </w:r>
            <w:bookmarkEnd w:id="2"/>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2"/>
              <w:jc w:val="center"/>
              <w:rPr>
                <w:rFonts w:ascii="Times New Roman" w:hAnsi="Times New Roman" w:cs="Times New Roman"/>
                <w:sz w:val="18"/>
                <w:szCs w:val="18"/>
              </w:rPr>
            </w:pPr>
            <w:r w:rsidRPr="00D65E4C">
              <w:rPr>
                <w:rFonts w:ascii="Times New Roman" w:hAnsi="Times New Roman" w:cs="Times New Roman"/>
                <w:sz w:val="18"/>
                <w:szCs w:val="18"/>
              </w:rPr>
              <w:t>Принципы корпоративного управления</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2"/>
              <w:jc w:val="center"/>
              <w:rPr>
                <w:rFonts w:ascii="Times New Roman" w:hAnsi="Times New Roman" w:cs="Times New Roman"/>
                <w:sz w:val="18"/>
                <w:szCs w:val="18"/>
              </w:rPr>
            </w:pPr>
            <w:r w:rsidRPr="00D65E4C">
              <w:rPr>
                <w:rFonts w:ascii="Times New Roman" w:hAnsi="Times New Roman" w:cs="Times New Roman"/>
                <w:sz w:val="18"/>
                <w:szCs w:val="18"/>
              </w:rPr>
              <w:t>Критерии оценки соблюдения принципа корпоративного управления</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2"/>
              <w:jc w:val="center"/>
              <w:rPr>
                <w:rFonts w:ascii="Times New Roman" w:hAnsi="Times New Roman" w:cs="Times New Roman"/>
                <w:sz w:val="18"/>
                <w:szCs w:val="18"/>
              </w:rPr>
            </w:pPr>
            <w:r w:rsidRPr="00D65E4C">
              <w:rPr>
                <w:rFonts w:ascii="Times New Roman" w:hAnsi="Times New Roman" w:cs="Times New Roman"/>
                <w:sz w:val="18"/>
                <w:szCs w:val="18"/>
              </w:rPr>
              <w:t>Статус</w:t>
            </w:r>
            <w:hyperlink w:anchor="sub_2002" w:history="1">
              <w:r w:rsidRPr="00D65E4C">
                <w:rPr>
                  <w:rStyle w:val="af1"/>
                  <w:rFonts w:ascii="Times New Roman" w:hAnsi="Times New Roman"/>
                  <w:sz w:val="18"/>
                  <w:szCs w:val="18"/>
                </w:rPr>
                <w:t>*(2)</w:t>
              </w:r>
            </w:hyperlink>
            <w:r w:rsidRPr="00D65E4C">
              <w:rPr>
                <w:rFonts w:ascii="Times New Roman" w:hAnsi="Times New Roman" w:cs="Times New Roman"/>
                <w:sz w:val="18"/>
                <w:szCs w:val="18"/>
              </w:rPr>
              <w:t xml:space="preserve"> соответствия принципу корпоративно го управления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jc w:val="center"/>
              <w:rPr>
                <w:rFonts w:ascii="Times New Roman" w:hAnsi="Times New Roman" w:cs="Times New Roman"/>
                <w:sz w:val="18"/>
                <w:szCs w:val="18"/>
              </w:rPr>
            </w:pPr>
            <w:r w:rsidRPr="00D65E4C">
              <w:rPr>
                <w:rFonts w:ascii="Times New Roman" w:hAnsi="Times New Roman" w:cs="Times New Roman"/>
                <w:sz w:val="18"/>
                <w:szCs w:val="18"/>
              </w:rPr>
              <w:t>Объяснения</w:t>
            </w:r>
            <w:hyperlink w:anchor="sub_2003" w:history="1">
              <w:r w:rsidRPr="00D65E4C">
                <w:rPr>
                  <w:rStyle w:val="af1"/>
                  <w:rFonts w:ascii="Times New Roman" w:hAnsi="Times New Roman"/>
                  <w:sz w:val="18"/>
                  <w:szCs w:val="18"/>
                </w:rPr>
                <w:t>*(3)</w:t>
              </w:r>
            </w:hyperlink>
            <w:r w:rsidRPr="00D65E4C">
              <w:rPr>
                <w:rFonts w:ascii="Times New Roman" w:hAnsi="Times New Roman" w:cs="Times New Roman"/>
                <w:sz w:val="18"/>
                <w:szCs w:val="18"/>
              </w:rPr>
              <w:t xml:space="preserve"> отклонения от критериев оценки соблюдения принципа корпоративного управления</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1.1</w:t>
            </w:r>
          </w:p>
        </w:tc>
        <w:tc>
          <w:tcPr>
            <w:tcW w:w="8930" w:type="dxa"/>
            <w:gridSpan w:val="4"/>
            <w:tcBorders>
              <w:top w:val="single" w:sz="4" w:space="0" w:color="auto"/>
              <w:left w:val="single" w:sz="4" w:space="0" w:color="auto"/>
              <w:bottom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Общество должно обеспечивать равное и справедливое отношение ко всем акционерам при реализации ими права на участие в управлении обществом.</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3" w:name="sub_11"/>
            <w:r w:rsidRPr="00D65E4C">
              <w:rPr>
                <w:rFonts w:ascii="Times New Roman" w:hAnsi="Times New Roman" w:cs="Times New Roman"/>
                <w:sz w:val="18"/>
                <w:szCs w:val="18"/>
              </w:rPr>
              <w:t>1.1.1</w:t>
            </w:r>
            <w:bookmarkEnd w:id="3"/>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Общество создает для акционеров максимально благоприятные условия для участия в общем собрании, условия для выработки обоснованной позиции по вопросам повестки дня общего собрания, координации своих действий, а также возможность высказать свое мнение по рассматриваемым вопросам.</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В открытом доступе находится внутренний документ общества, утверждённый общим собранием акционеров и регламентирующий процедуры проведения общего собрания.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2. Общество предоставляет доступный способ коммуникации с обществом, такой как "горячая линия", электронная почта или форум в интернете, позволяющий акционерам высказать своё мнение и направить вопросы в отношении повестки дня в процессе подготовки к проведению общего собрания. Указанные действия предпринимались обществом накануне каждого общего собрания, прошедшего в отчётный период.</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1958" name="Рисунок 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pic:cNvPicPr>
                            <a:picLocks noChangeAspect="1" noChangeArrowheads="1"/>
                          </pic:cNvPicPr>
                        </pic:nvPicPr>
                        <pic:blipFill>
                          <a:blip r:embed="rId26"/>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1959" name="Рисунок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pic:cNvPicPr>
                            <a:picLocks noChangeAspect="1" noChangeArrowheads="1"/>
                          </pic:cNvPicPr>
                        </pic:nvPicPr>
                        <pic:blipFill>
                          <a:blip r:embed="rId27"/>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rPr>
                <w:rFonts w:ascii="Times New Roman" w:hAnsi="Times New Roman" w:cs="Times New Roman"/>
                <w:sz w:val="18"/>
                <w:szCs w:val="18"/>
              </w:rPr>
            </w:pP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4" w:name="sub_103"/>
            <w:r w:rsidRPr="00D65E4C">
              <w:rPr>
                <w:rFonts w:ascii="Times New Roman" w:hAnsi="Times New Roman" w:cs="Times New Roman"/>
                <w:sz w:val="18"/>
                <w:szCs w:val="18"/>
              </w:rPr>
              <w:t>1.1.2</w:t>
            </w:r>
            <w:bookmarkEnd w:id="4"/>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Порядок сообщения о проведении общего собрания и предоставления материалов </w:t>
            </w:r>
            <w:r w:rsidRPr="00D65E4C">
              <w:rPr>
                <w:rFonts w:ascii="Times New Roman" w:hAnsi="Times New Roman" w:cs="Times New Roman"/>
                <w:sz w:val="18"/>
                <w:szCs w:val="18"/>
              </w:rPr>
              <w:lastRenderedPageBreak/>
              <w:t>к общему собранию дает акционерам возможность надлежащим образом подготовиться к участию в нем.</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lastRenderedPageBreak/>
              <w:t xml:space="preserve">1. Сообщение о проведении общего собрания акционеров размещено (опубликовано) на сайте в сети </w:t>
            </w:r>
            <w:r w:rsidRPr="00D65E4C">
              <w:rPr>
                <w:rFonts w:ascii="Times New Roman" w:hAnsi="Times New Roman" w:cs="Times New Roman"/>
                <w:sz w:val="18"/>
                <w:szCs w:val="18"/>
              </w:rPr>
              <w:lastRenderedPageBreak/>
              <w:t>Интернет не менее, чем за 30 дней до даты проведения общего собрания.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2. В сообщении о проведении собрания указано место проведения собрания и документы, необходимые для допуска в помещение.</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3. Акционерам был обеспечен доступ к информации о том, кем предложены вопросы повестки дня и кем выдвинуты кандидатуры в совет директоров и ревизионную комиссию общества.</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lastRenderedPageBreak/>
              <w:drawing>
                <wp:inline distT="0" distB="0" distL="0" distR="0">
                  <wp:extent cx="123825" cy="161925"/>
                  <wp:effectExtent l="19050" t="0" r="0" b="0"/>
                  <wp:docPr id="196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pic:cNvPicPr>
                            <a:picLocks noChangeAspect="1" noChangeArrowheads="1"/>
                          </pic:cNvPicPr>
                        </pic:nvPicPr>
                        <pic:blipFill>
                          <a:blip r:embed="rId28"/>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lastRenderedPageBreak/>
              <w:sym w:font="Wingdings 2" w:char="F052"/>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1961" name="Рисунок 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pic:cNvPicPr>
                            <a:picLocks noChangeAspect="1" noChangeArrowheads="1"/>
                          </pic:cNvPicPr>
                        </pic:nvPicPr>
                        <pic:blipFill>
                          <a:blip r:embed="rId28"/>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widowControl w:val="0"/>
              <w:autoSpaceDE w:val="0"/>
              <w:autoSpaceDN w:val="0"/>
              <w:spacing w:after="0" w:line="240" w:lineRule="auto"/>
              <w:rPr>
                <w:rFonts w:ascii="Times New Roman" w:eastAsia="Times New Roman" w:hAnsi="Times New Roman" w:cs="Times New Roman"/>
                <w:sz w:val="18"/>
                <w:szCs w:val="18"/>
              </w:rPr>
            </w:pPr>
            <w:r w:rsidRPr="00D65E4C">
              <w:rPr>
                <w:rFonts w:ascii="Times New Roman" w:eastAsia="Times New Roman" w:hAnsi="Times New Roman" w:cs="Times New Roman"/>
                <w:sz w:val="18"/>
                <w:szCs w:val="18"/>
              </w:rPr>
              <w:lastRenderedPageBreak/>
              <w:t xml:space="preserve">Сообщение о проведении общего </w:t>
            </w:r>
            <w:r w:rsidRPr="00D65E4C">
              <w:rPr>
                <w:rFonts w:ascii="Times New Roman" w:eastAsia="Times New Roman" w:hAnsi="Times New Roman" w:cs="Times New Roman"/>
                <w:sz w:val="18"/>
                <w:szCs w:val="18"/>
              </w:rPr>
              <w:lastRenderedPageBreak/>
              <w:t>собрания акционеров рассылается за 20  (Двадцать) календарных дней до проведения Годового общего собрания акционеров.</w:t>
            </w:r>
          </w:p>
          <w:p w:rsidR="00F2382A" w:rsidRPr="00D65E4C" w:rsidRDefault="00F2382A" w:rsidP="00D65E4C">
            <w:pPr>
              <w:widowControl w:val="0"/>
              <w:autoSpaceDE w:val="0"/>
              <w:autoSpaceDN w:val="0"/>
              <w:spacing w:after="0" w:line="240" w:lineRule="auto"/>
              <w:rPr>
                <w:rFonts w:ascii="Times New Roman" w:eastAsia="Times New Roman" w:hAnsi="Times New Roman" w:cs="Times New Roman"/>
                <w:sz w:val="18"/>
                <w:szCs w:val="18"/>
              </w:rPr>
            </w:pPr>
          </w:p>
          <w:p w:rsidR="00F2382A" w:rsidRPr="00D65E4C" w:rsidRDefault="00F2382A" w:rsidP="00D65E4C">
            <w:pPr>
              <w:widowControl w:val="0"/>
              <w:autoSpaceDE w:val="0"/>
              <w:autoSpaceDN w:val="0"/>
              <w:spacing w:after="0" w:line="240" w:lineRule="auto"/>
              <w:rPr>
                <w:rFonts w:ascii="Times New Roman" w:eastAsia="Times New Roman" w:hAnsi="Times New Roman" w:cs="Times New Roman"/>
                <w:sz w:val="18"/>
                <w:szCs w:val="18"/>
              </w:rPr>
            </w:pPr>
            <w:r w:rsidRPr="00D65E4C">
              <w:rPr>
                <w:rFonts w:ascii="Times New Roman" w:eastAsia="Times New Roman" w:hAnsi="Times New Roman" w:cs="Times New Roman"/>
                <w:sz w:val="18"/>
                <w:szCs w:val="18"/>
              </w:rPr>
              <w:t>Право на ознакомление с документами Общества предоставлено акционерам ст. 89, 91 Федерального закона «Об акционерных обществах».</w:t>
            </w:r>
          </w:p>
          <w:p w:rsidR="00F2382A" w:rsidRPr="00D65E4C" w:rsidRDefault="00F2382A" w:rsidP="00D65E4C">
            <w:pPr>
              <w:pStyle w:val="af2"/>
              <w:rPr>
                <w:rFonts w:ascii="Times New Roman" w:hAnsi="Times New Roman" w:cs="Times New Roman"/>
                <w:sz w:val="18"/>
                <w:szCs w:val="18"/>
              </w:rPr>
            </w:pPr>
            <w:r w:rsidRPr="00D65E4C">
              <w:rPr>
                <w:rFonts w:ascii="Times New Roman" w:eastAsia="Times New Roman" w:hAnsi="Times New Roman" w:cs="Times New Roman"/>
                <w:sz w:val="18"/>
                <w:szCs w:val="18"/>
              </w:rPr>
              <w:t>Сведения о лицах, выдвинувших кандидатуры в Совет директоров, Ревизионную комиссию содержатся в протоколе Совета директоров от 04.03.2016 № 08</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5" w:name="sub_104"/>
            <w:r w:rsidRPr="00D65E4C">
              <w:rPr>
                <w:rFonts w:ascii="Times New Roman" w:hAnsi="Times New Roman" w:cs="Times New Roman"/>
                <w:sz w:val="18"/>
                <w:szCs w:val="18"/>
              </w:rPr>
              <w:lastRenderedPageBreak/>
              <w:t>1.1.3</w:t>
            </w:r>
            <w:bookmarkEnd w:id="5"/>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В ходе подготовки и проведения общего собрания акционеры имели возможность беспрепятственно и своевременно получать информацию о собрании и материалы к нему, задавать вопросы исполнительным органам и членам совета директоров общества, общаться друг с другом.</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В отчетном периоде, акционерам была предоставлена возможность задать вопросы членам исполнительных органов и членам совета директоров общества накануне и в ходе проведения годового общего собрания.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2. Позиция совета директоров (включая внесенные в протокол особые мнения), по каждому вопросу повестки общих собраний, проведенных в отчетных период, была включена в состав материалов к общему собранию акционеров.</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3. Общество предоставляло акционерам, имеющим на это право, доступ к списку лиц, имеющих право на участие в общем собрании, начиная с даты получения его обществом, во всех случаях проведения общих собраний в отчетном периоде.</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1962" name="Рисунок 1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pic:cNvPicPr>
                            <a:picLocks noChangeAspect="1" noChangeArrowheads="1"/>
                          </pic:cNvPicPr>
                        </pic:nvPicPr>
                        <pic:blipFill>
                          <a:blip r:embed="rId29"/>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1963" name="Рисунок 1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pic:cNvPicPr>
                            <a:picLocks noChangeAspect="1" noChangeArrowheads="1"/>
                          </pic:cNvPicPr>
                        </pic:nvPicPr>
                        <pic:blipFill>
                          <a:blip r:embed="rId30"/>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rPr>
                <w:rFonts w:ascii="Times New Roman" w:hAnsi="Times New Roman" w:cs="Times New Roman"/>
                <w:sz w:val="18"/>
                <w:szCs w:val="18"/>
              </w:rPr>
            </w:pP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6" w:name="sub_105"/>
            <w:r w:rsidRPr="00D65E4C">
              <w:rPr>
                <w:rFonts w:ascii="Times New Roman" w:hAnsi="Times New Roman" w:cs="Times New Roman"/>
                <w:sz w:val="18"/>
                <w:szCs w:val="18"/>
              </w:rPr>
              <w:t>1.1.4</w:t>
            </w:r>
            <w:bookmarkEnd w:id="6"/>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Реализация права акционера требовать созыва общего собрания, выдвигать кандидатов в органы управления и вносить предложения для включения в повестку дня общего собрания не была сопряжена с неоправданными </w:t>
            </w:r>
            <w:r w:rsidRPr="00D65E4C">
              <w:rPr>
                <w:rFonts w:ascii="Times New Roman" w:hAnsi="Times New Roman" w:cs="Times New Roman"/>
                <w:sz w:val="18"/>
                <w:szCs w:val="18"/>
              </w:rPr>
              <w:lastRenderedPageBreak/>
              <w:t>сложностями.</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lastRenderedPageBreak/>
              <w:t>1. В отчетном периоде, акционеры имели возможность в течение не менее 60 дней после окончания соответствующего календарного года, вносить предложения для включения в повестку дня годового общего собрания.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2. В отчетном периоде общество не </w:t>
            </w:r>
            <w:r w:rsidRPr="00D65E4C">
              <w:rPr>
                <w:rFonts w:ascii="Times New Roman" w:hAnsi="Times New Roman" w:cs="Times New Roman"/>
                <w:sz w:val="18"/>
                <w:szCs w:val="18"/>
              </w:rPr>
              <w:lastRenderedPageBreak/>
              <w:t>отказывало в принятии предложений в повестку дня или кандидатур в органы общества по причине опечаток и иных несущественных недостатков в предложении акционера.</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lastRenderedPageBreak/>
              <w:sym w:font="Wingdings 2" w:char="F052"/>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1964" name="Рисунок 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pic:cNvPicPr>
                            <a:picLocks noChangeAspect="1" noChangeArrowheads="1"/>
                          </pic:cNvPicPr>
                        </pic:nvPicPr>
                        <pic:blipFill>
                          <a:blip r:embed="rId31"/>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1965" name="Рисунок 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pic:cNvPicPr>
                            <a:picLocks noChangeAspect="1" noChangeArrowheads="1"/>
                          </pic:cNvPicPr>
                        </pic:nvPicPr>
                        <pic:blipFill>
                          <a:blip r:embed="rId28"/>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rPr>
                <w:rFonts w:ascii="Times New Roman" w:hAnsi="Times New Roman" w:cs="Times New Roman"/>
                <w:sz w:val="18"/>
                <w:szCs w:val="18"/>
              </w:rPr>
            </w:pP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7" w:name="sub_106"/>
            <w:r w:rsidRPr="00D65E4C">
              <w:rPr>
                <w:rFonts w:ascii="Times New Roman" w:hAnsi="Times New Roman" w:cs="Times New Roman"/>
                <w:sz w:val="18"/>
                <w:szCs w:val="18"/>
              </w:rPr>
              <w:lastRenderedPageBreak/>
              <w:t>1.1.5</w:t>
            </w:r>
            <w:bookmarkEnd w:id="7"/>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Каждый акционер имел возможность беспрепятственно реализовать право голоса самым простым и удобным для него способом.</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Внутренний документ (внутренняя политика) общества содержит положения, в соответствии с которыми каждый участник общего собрания может до завершения соответствующего собрания потребовать копию заполненного им бюллетеня, заверенного счетной комиссией.</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1966" name="Рисунок 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pic:cNvPicPr>
                            <a:picLocks noChangeAspect="1" noChangeArrowheads="1"/>
                          </pic:cNvPicPr>
                        </pic:nvPicPr>
                        <pic:blipFill>
                          <a:blip r:embed="rId29"/>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1967" name="Рисунок 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pic:cNvPicPr>
                            <a:picLocks noChangeAspect="1" noChangeArrowheads="1"/>
                          </pic:cNvPicPr>
                        </pic:nvPicPr>
                        <pic:blipFill>
                          <a:blip r:embed="rId30"/>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rPr>
                <w:rFonts w:ascii="Times New Roman" w:hAnsi="Times New Roman" w:cs="Times New Roman"/>
                <w:sz w:val="18"/>
                <w:szCs w:val="18"/>
              </w:rPr>
            </w:pP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8" w:name="sub_107"/>
            <w:r w:rsidRPr="00D65E4C">
              <w:rPr>
                <w:rFonts w:ascii="Times New Roman" w:hAnsi="Times New Roman" w:cs="Times New Roman"/>
                <w:sz w:val="18"/>
                <w:szCs w:val="18"/>
              </w:rPr>
              <w:t>1.1.6</w:t>
            </w:r>
            <w:bookmarkEnd w:id="8"/>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Установленный обществом порядок ведения общего собрания обеспечивает равную возможность всем лицам, присутствующим на собрании, высказать свое мнение и задать интересующие их вопросы.</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При проведении в отчетном периоде общих собраний акционеров в форме собрания (совместного присутствия акционеров) предусматривалось достаточное время для докладов по вопросам повестки дня и время для обсуждения этих вопросов.</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2. Кандидаты в органы управления и контроля общества были доступны для ответов на вопросы акционеров на собрании, на котором их кандидатуры были поставлены на голосование.</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3. Советом директоров при принятии решений, связанных с подготовкой и проведением общих собраний акционеров, рассматривался вопрос об использовании телекоммуникационных средств для предоставления акционерам удаленного доступа для участия в общих собраниях в отчетном периоде.</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1968" name="Рисунок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pic:cNvPicPr>
                            <a:picLocks noChangeAspect="1" noChangeArrowheads="1"/>
                          </pic:cNvPicPr>
                        </pic:nvPicPr>
                        <pic:blipFill>
                          <a:blip r:embed="rId28"/>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1969" name="Рисунок 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pic:cNvPicPr>
                            <a:picLocks noChangeAspect="1" noChangeArrowheads="1"/>
                          </pic:cNvPicPr>
                        </pic:nvPicPr>
                        <pic:blipFill>
                          <a:blip r:embed="rId28"/>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rPr>
                <w:rFonts w:ascii="Times New Roman" w:eastAsia="Times New Roman" w:hAnsi="Times New Roman" w:cs="Times New Roman"/>
                <w:sz w:val="18"/>
                <w:szCs w:val="18"/>
              </w:rPr>
            </w:pPr>
            <w:r w:rsidRPr="00D65E4C">
              <w:rPr>
                <w:rFonts w:ascii="Times New Roman" w:eastAsia="Times New Roman" w:hAnsi="Times New Roman" w:cs="Times New Roman"/>
                <w:sz w:val="18"/>
                <w:szCs w:val="18"/>
              </w:rPr>
              <w:t>В отчетном периоде Советом директоров при принятии решений, связанных с подготовкой и проведением общих собраний акционеров, не рассматривался вопрос об использовании телекоммуникационных средств для предоставления акционерам удаленного доступа для участия в общих собраниях, в связи с тем, что организация системы электронного голосования и ее поддержание для Общества является дорогостоящим мероприятием, особенно с учетом необходимости обеспечения ее надежности и защиты.</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1.2</w:t>
            </w:r>
          </w:p>
        </w:tc>
        <w:tc>
          <w:tcPr>
            <w:tcW w:w="8930" w:type="dxa"/>
            <w:gridSpan w:val="4"/>
            <w:tcBorders>
              <w:top w:val="single" w:sz="4" w:space="0" w:color="auto"/>
              <w:left w:val="single" w:sz="4" w:space="0" w:color="auto"/>
              <w:bottom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Акционерам предоставлена равная и справедливая возможность участвовать в прибыли общества посредством получения дивидендов.</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9" w:name="sub_12"/>
            <w:r w:rsidRPr="00D65E4C">
              <w:rPr>
                <w:rFonts w:ascii="Times New Roman" w:hAnsi="Times New Roman" w:cs="Times New Roman"/>
                <w:sz w:val="18"/>
                <w:szCs w:val="18"/>
              </w:rPr>
              <w:t>1.2.1</w:t>
            </w:r>
            <w:bookmarkEnd w:id="9"/>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Общество разработало и внедрило прозрачный и понятный механизм определения размера дивидендов и их выплаты.</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В обществе разработана, утверждена советом директоров и раскрыта дивидендная политика.</w:t>
            </w: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2. Если дивидендная политика общества использует показатели отчетности общества для определения размера дивидендов, то соответствующие положения дивидендной политики учитывают </w:t>
            </w:r>
            <w:r w:rsidRPr="00D65E4C">
              <w:rPr>
                <w:rFonts w:ascii="Times New Roman" w:hAnsi="Times New Roman" w:cs="Times New Roman"/>
                <w:sz w:val="18"/>
                <w:szCs w:val="18"/>
              </w:rPr>
              <w:lastRenderedPageBreak/>
              <w:t>консолидированные показатели финансовой отчетности.</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lastRenderedPageBreak/>
              <w:drawing>
                <wp:inline distT="0" distB="0" distL="0" distR="0">
                  <wp:extent cx="123825" cy="161925"/>
                  <wp:effectExtent l="19050" t="0" r="0" b="0"/>
                  <wp:docPr id="1970" name="Рисунок 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pic:cNvPicPr>
                            <a:picLocks noChangeAspect="1" noChangeArrowheads="1"/>
                          </pic:cNvPicPr>
                        </pic:nvPicPr>
                        <pic:blipFill>
                          <a:blip r:embed="rId32"/>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1971" name="Рисунок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pic:cNvPicPr>
                            <a:picLocks noChangeAspect="1" noChangeArrowheads="1"/>
                          </pic:cNvPicPr>
                        </pic:nvPicPr>
                        <pic:blipFill>
                          <a:blip r:embed="rId33"/>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widowControl w:val="0"/>
              <w:autoSpaceDE w:val="0"/>
              <w:autoSpaceDN w:val="0"/>
              <w:spacing w:after="0" w:line="240" w:lineRule="auto"/>
              <w:rPr>
                <w:rFonts w:ascii="Times New Roman" w:eastAsia="Times New Roman" w:hAnsi="Times New Roman" w:cs="Times New Roman"/>
                <w:sz w:val="18"/>
                <w:szCs w:val="18"/>
              </w:rPr>
            </w:pPr>
            <w:r w:rsidRPr="00D65E4C">
              <w:rPr>
                <w:rFonts w:ascii="Times New Roman" w:eastAsia="Times New Roman" w:hAnsi="Times New Roman" w:cs="Times New Roman"/>
                <w:sz w:val="18"/>
                <w:szCs w:val="18"/>
              </w:rPr>
              <w:t xml:space="preserve">1. В Обществе не разработана и не утверждена дивидендная политика в виде отдельного документа, </w:t>
            </w:r>
            <w:r w:rsidRPr="00D65E4C">
              <w:rPr>
                <w:rFonts w:ascii="Times New Roman" w:eastAsia="Times New Roman" w:hAnsi="Times New Roman" w:cs="Times New Roman"/>
                <w:sz w:val="18"/>
                <w:szCs w:val="18"/>
              </w:rPr>
              <w:lastRenderedPageBreak/>
              <w:t>поскольку статьей 7 Устава Общества определены критерии начисления и выплаты дивидендов.</w:t>
            </w:r>
          </w:p>
          <w:p w:rsidR="00F2382A" w:rsidRPr="00D65E4C" w:rsidRDefault="00F2382A" w:rsidP="00D65E4C">
            <w:pPr>
              <w:pStyle w:val="af2"/>
              <w:rPr>
                <w:rFonts w:ascii="Times New Roman" w:hAnsi="Times New Roman" w:cs="Times New Roman"/>
                <w:sz w:val="18"/>
                <w:szCs w:val="18"/>
              </w:rPr>
            </w:pP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10" w:name="sub_108"/>
            <w:r w:rsidRPr="00D65E4C">
              <w:rPr>
                <w:rFonts w:ascii="Times New Roman" w:hAnsi="Times New Roman" w:cs="Times New Roman"/>
                <w:sz w:val="18"/>
                <w:szCs w:val="18"/>
              </w:rPr>
              <w:lastRenderedPageBreak/>
              <w:t>1.2.2</w:t>
            </w:r>
            <w:bookmarkEnd w:id="10"/>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Общество не принимает решение о выплате дивидендов, если такое решение, формально не нарушая ограничений, установленных законодательством, является экономически необоснованным и может привести к формированию ложных представлений о деятельности общества.</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Дивидендная политика общества содержит четкие указания на финансовые/экономические обстоятельства, при которых обществу не следует выплачивать дивиденды.</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1972" name="Рисунок 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pic:cNvPicPr>
                            <a:picLocks noChangeAspect="1" noChangeArrowheads="1"/>
                          </pic:cNvPicPr>
                        </pic:nvPicPr>
                        <pic:blipFill>
                          <a:blip r:embed="rId29"/>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1973" name="Рисунок 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pic:cNvPicPr>
                            <a:picLocks noChangeAspect="1" noChangeArrowheads="1"/>
                          </pic:cNvPicPr>
                        </pic:nvPicPr>
                        <pic:blipFill>
                          <a:blip r:embed="rId30"/>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jc w:val="left"/>
              <w:rPr>
                <w:rFonts w:ascii="Times New Roman" w:hAnsi="Times New Roman" w:cs="Times New Roman"/>
                <w:sz w:val="18"/>
                <w:szCs w:val="18"/>
              </w:rPr>
            </w:pPr>
            <w:r w:rsidRPr="00D65E4C">
              <w:rPr>
                <w:rFonts w:ascii="Times New Roman" w:eastAsia="Times New Roman" w:hAnsi="Times New Roman" w:cs="Times New Roman"/>
                <w:sz w:val="18"/>
                <w:szCs w:val="18"/>
              </w:rPr>
              <w:t>Дивидендная политика Общества реализуется в строгом соответствии с действующим законодательством и Уставом Общества.</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11" w:name="sub_109"/>
            <w:r w:rsidRPr="00D65E4C">
              <w:rPr>
                <w:rFonts w:ascii="Times New Roman" w:hAnsi="Times New Roman" w:cs="Times New Roman"/>
                <w:sz w:val="18"/>
                <w:szCs w:val="18"/>
              </w:rPr>
              <w:t>1.2.3</w:t>
            </w:r>
            <w:bookmarkEnd w:id="11"/>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Общество не допускает ухудшения дивидендных прав существующих акционеров.</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В отчетном периоде общество не предпринимало действий, ведущих к ухудшению дивидендных прав существующих акционеров.</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1974" name="Рисунок 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pic:cNvPicPr>
                            <a:picLocks noChangeAspect="1" noChangeArrowheads="1"/>
                          </pic:cNvPicPr>
                        </pic:nvPicPr>
                        <pic:blipFill>
                          <a:blip r:embed="rId33"/>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1975" name="Рисунок 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pic:cNvPicPr>
                            <a:picLocks noChangeAspect="1" noChangeArrowheads="1"/>
                          </pic:cNvPicPr>
                        </pic:nvPicPr>
                        <pic:blipFill>
                          <a:blip r:embed="rId32"/>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rPr>
                <w:rFonts w:ascii="Times New Roman" w:hAnsi="Times New Roman" w:cs="Times New Roman"/>
                <w:sz w:val="18"/>
                <w:szCs w:val="18"/>
              </w:rPr>
            </w:pP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12" w:name="sub_110"/>
            <w:r w:rsidRPr="00D65E4C">
              <w:rPr>
                <w:rFonts w:ascii="Times New Roman" w:hAnsi="Times New Roman" w:cs="Times New Roman"/>
                <w:sz w:val="18"/>
                <w:szCs w:val="18"/>
              </w:rPr>
              <w:t>1.2.4</w:t>
            </w:r>
            <w:bookmarkEnd w:id="12"/>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Общество стремится к исключению использования акционерами иных способов получения прибыли (дохода) за счет общества, помимо дивидендов и ликвидационной стоимости.</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В целях исключения акционерами иных способов получения прибыли (дохода) за счет общества, помимо дивидендов и ликвидационной стоимости, во внутренних документах общества установлены механизмы контроля, которые обеспечивают своевременное выявление и процедуру одобрения сделок с лицами, аффилированными (связанными) с существенными акционерами (лицами, имеющими право распоряжаться голосами, приходящимися на голосующие акции), в тех случаях, когда закон формально не признает такие сделки в качестве сделок с заинтересованностью.</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1976" name="Рисунок 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pic:cNvPicPr>
                            <a:picLocks noChangeAspect="1" noChangeArrowheads="1"/>
                          </pic:cNvPicPr>
                        </pic:nvPicPr>
                        <pic:blipFill>
                          <a:blip r:embed="rId30"/>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1977" name="Рисунок 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pic:cNvPicPr>
                            <a:picLocks noChangeAspect="1" noChangeArrowheads="1"/>
                          </pic:cNvPicPr>
                        </pic:nvPicPr>
                        <pic:blipFill>
                          <a:blip r:embed="rId29"/>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rPr>
                <w:rFonts w:ascii="Times New Roman" w:hAnsi="Times New Roman" w:cs="Times New Roman"/>
                <w:sz w:val="18"/>
                <w:szCs w:val="18"/>
              </w:rPr>
            </w:pP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1.3</w:t>
            </w:r>
          </w:p>
        </w:tc>
        <w:tc>
          <w:tcPr>
            <w:tcW w:w="8930" w:type="dxa"/>
            <w:gridSpan w:val="4"/>
            <w:tcBorders>
              <w:top w:val="single" w:sz="4" w:space="0" w:color="auto"/>
              <w:left w:val="single" w:sz="4" w:space="0" w:color="auto"/>
              <w:bottom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Система и практика корпоративного управления обеспечивают равенство условий для всех акционеров - владельцев акций одной категории (типа), включая миноритарных (мелких) акционеров и иностранных акционеров, и равное отношение к ним со стороны общества.</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13" w:name="sub_13"/>
            <w:r w:rsidRPr="00D65E4C">
              <w:rPr>
                <w:rFonts w:ascii="Times New Roman" w:hAnsi="Times New Roman" w:cs="Times New Roman"/>
                <w:sz w:val="18"/>
                <w:szCs w:val="18"/>
              </w:rPr>
              <w:t>1.3.1</w:t>
            </w:r>
            <w:bookmarkEnd w:id="13"/>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Общество создало условия для справедливого отношения к каждому акционеру со стороны органов управления и контролирующих лиц общества, в том числе условия, обеспечивающие недопустимость злоупотреблений со стороны крупных акционеров по отношению к миноритарным акционерам.</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В течение отчетного периода процедуры управления потенциальными конфликтами интересов у существенных акционеров являются эффективными, а конфликтам между акционерами, если таковые были, совет директоров уделил надлежащее внимание.</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1978" name="Рисунок 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pic:cNvPicPr>
                            <a:picLocks noChangeAspect="1" noChangeArrowheads="1"/>
                          </pic:cNvPicPr>
                        </pic:nvPicPr>
                        <pic:blipFill>
                          <a:blip r:embed="rId33"/>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1979" name="Рисунок 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pic:cNvPicPr>
                            <a:picLocks noChangeAspect="1" noChangeArrowheads="1"/>
                          </pic:cNvPicPr>
                        </pic:nvPicPr>
                        <pic:blipFill>
                          <a:blip r:embed="rId32"/>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rPr>
                <w:rFonts w:ascii="Times New Roman" w:hAnsi="Times New Roman" w:cs="Times New Roman"/>
                <w:sz w:val="18"/>
                <w:szCs w:val="18"/>
              </w:rPr>
            </w:pP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14" w:name="sub_111"/>
            <w:r w:rsidRPr="00D65E4C">
              <w:rPr>
                <w:rFonts w:ascii="Times New Roman" w:hAnsi="Times New Roman" w:cs="Times New Roman"/>
                <w:sz w:val="18"/>
                <w:szCs w:val="18"/>
              </w:rPr>
              <w:t>1.3.2</w:t>
            </w:r>
            <w:bookmarkEnd w:id="14"/>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Общество не предпринимает действий, которые приводят или могут привести к искусственному перераспределению корпоративного контроля.</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Квазиказначейские акции отсутствуют или не участвовали в голосовании в течение отчетного периода.</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1980" name="Рисунок 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pic:cNvPicPr>
                            <a:picLocks noChangeAspect="1" noChangeArrowheads="1"/>
                          </pic:cNvPicPr>
                        </pic:nvPicPr>
                        <pic:blipFill>
                          <a:blip r:embed="rId30"/>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1981" name="Рисунок 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pic:cNvPicPr>
                            <a:picLocks noChangeAspect="1" noChangeArrowheads="1"/>
                          </pic:cNvPicPr>
                        </pic:nvPicPr>
                        <pic:blipFill>
                          <a:blip r:embed="rId29"/>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rPr>
                <w:rFonts w:ascii="Times New Roman" w:hAnsi="Times New Roman" w:cs="Times New Roman"/>
                <w:sz w:val="18"/>
                <w:szCs w:val="18"/>
              </w:rPr>
            </w:pP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1.4</w:t>
            </w:r>
          </w:p>
        </w:tc>
        <w:tc>
          <w:tcPr>
            <w:tcW w:w="8930" w:type="dxa"/>
            <w:gridSpan w:val="4"/>
            <w:tcBorders>
              <w:top w:val="single" w:sz="4" w:space="0" w:color="auto"/>
              <w:left w:val="single" w:sz="4" w:space="0" w:color="auto"/>
              <w:bottom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Акционерам обеспечены надежные и эффективные способы учета прав на акции, а также возможность </w:t>
            </w:r>
            <w:r w:rsidRPr="00D65E4C">
              <w:rPr>
                <w:rFonts w:ascii="Times New Roman" w:hAnsi="Times New Roman" w:cs="Times New Roman"/>
                <w:sz w:val="18"/>
                <w:szCs w:val="18"/>
              </w:rPr>
              <w:lastRenderedPageBreak/>
              <w:t>свободного и необременительного отчуждения принадлежащих им акций.</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lastRenderedPageBreak/>
              <w:t>1.4</w:t>
            </w:r>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Акционерам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Качество и надежность осуществляемой регистратором общества деятельности по ведению реестра владельцев ценных бумаг соответствуют потребностям общества и его акционеров.</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1982" name="Рисунок 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pic:cNvPicPr>
                            <a:picLocks noChangeAspect="1" noChangeArrowheads="1"/>
                          </pic:cNvPicPr>
                        </pic:nvPicPr>
                        <pic:blipFill>
                          <a:blip r:embed="rId33"/>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1983" name="Рисунок 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pic:cNvPicPr>
                            <a:picLocks noChangeAspect="1" noChangeArrowheads="1"/>
                          </pic:cNvPicPr>
                        </pic:nvPicPr>
                        <pic:blipFill>
                          <a:blip r:embed="rId32"/>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rPr>
                <w:rFonts w:ascii="Times New Roman" w:hAnsi="Times New Roman" w:cs="Times New Roman"/>
                <w:sz w:val="18"/>
                <w:szCs w:val="18"/>
              </w:rPr>
            </w:pP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2.1</w:t>
            </w:r>
          </w:p>
        </w:tc>
        <w:tc>
          <w:tcPr>
            <w:tcW w:w="8930" w:type="dxa"/>
            <w:gridSpan w:val="4"/>
            <w:tcBorders>
              <w:top w:val="single" w:sz="4" w:space="0" w:color="auto"/>
              <w:left w:val="single" w:sz="4" w:space="0" w:color="auto"/>
              <w:bottom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Совет директоров осуществляет стратегическое управление обществом, определяет основные принципы и подходы к организации в обществе системы управления рисками и внутреннего контроля, контролирует деятельность исполнительных органов общества, а также реализует иные ключевые функции.</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15" w:name="sub_112"/>
            <w:r w:rsidRPr="00D65E4C">
              <w:rPr>
                <w:rFonts w:ascii="Times New Roman" w:hAnsi="Times New Roman" w:cs="Times New Roman"/>
                <w:sz w:val="18"/>
                <w:szCs w:val="18"/>
              </w:rPr>
              <w:t>2.1.1</w:t>
            </w:r>
            <w:bookmarkEnd w:id="15"/>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Совет директоров отвечает за принятие решений, связанных с назначением и освобождением от занимаемых должностей исполнительных органов, в том числе в связи с ненадлежащим исполнением ими своих обязанностей. Совет директоров также осуществляет контроль за тем, чтобы исполнительные органы общества действовали в соответствии с утвержденными стратегией развития и основными направлениями деятельности общества.</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Совет директоров имеет закрепленные в уставе полномочия по назначению, освобождению от занимаемой должности и определению условий договоров в отношении членов исполнительных органов.</w:t>
            </w: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2. Советом директоров рассмотрен отчет (отчеты) единоличного исполнительного органа и членов коллегиального исполнительного органа о выполнении стратегии общества.</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1984" name="Рисунок 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pic:cNvPicPr>
                            <a:picLocks noChangeAspect="1" noChangeArrowheads="1"/>
                          </pic:cNvPicPr>
                        </pic:nvPicPr>
                        <pic:blipFill>
                          <a:blip r:embed="rId32"/>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1985" name="Рисунок 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pic:cNvPicPr>
                            <a:picLocks noChangeAspect="1" noChangeArrowheads="1"/>
                          </pic:cNvPicPr>
                        </pic:nvPicPr>
                        <pic:blipFill>
                          <a:blip r:embed="rId33"/>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rPr>
                <w:rFonts w:ascii="Times New Roman" w:hAnsi="Times New Roman" w:cs="Times New Roman"/>
                <w:sz w:val="18"/>
                <w:szCs w:val="18"/>
              </w:rPr>
            </w:pP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16" w:name="sub_113"/>
            <w:r w:rsidRPr="00D65E4C">
              <w:rPr>
                <w:rFonts w:ascii="Times New Roman" w:hAnsi="Times New Roman" w:cs="Times New Roman"/>
                <w:sz w:val="18"/>
                <w:szCs w:val="18"/>
              </w:rPr>
              <w:t>2.1.2</w:t>
            </w:r>
            <w:bookmarkEnd w:id="16"/>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Совет директоров устанавливает основные ориентиры деятельности общества на долгосрочную перспективу, оценивает и утверждает ключевые показатели деятельности и основные бизнес-цели общества, оценивает и одобряет стратегию и бизнес-планы по основным видам деятельности общества.</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В течение отчетного периода на заседаниях совета директоров были рассмотрены вопросы, связанные с ходом исполнения и актуализации стратегии, утверждением финансово-хозяйственного плана (бюджета) общества, а также рассмотрению критериев и показателей (в том числе промежуточных) реализации стратегии и бизнес-планов общества.</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1986" name="Рисунок 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pic:cNvPicPr>
                            <a:picLocks noChangeAspect="1" noChangeArrowheads="1"/>
                          </pic:cNvPicPr>
                        </pic:nvPicPr>
                        <pic:blipFill>
                          <a:blip r:embed="rId29"/>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1987" name="Рисунок 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pic:cNvPicPr>
                            <a:picLocks noChangeAspect="1" noChangeArrowheads="1"/>
                          </pic:cNvPicPr>
                        </pic:nvPicPr>
                        <pic:blipFill>
                          <a:blip r:embed="rId30"/>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rPr>
                <w:rFonts w:ascii="Times New Roman" w:hAnsi="Times New Roman" w:cs="Times New Roman"/>
                <w:sz w:val="18"/>
                <w:szCs w:val="18"/>
              </w:rPr>
            </w:pP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17" w:name="sub_114"/>
            <w:r w:rsidRPr="00D65E4C">
              <w:rPr>
                <w:rFonts w:ascii="Times New Roman" w:hAnsi="Times New Roman" w:cs="Times New Roman"/>
                <w:sz w:val="18"/>
                <w:szCs w:val="18"/>
              </w:rPr>
              <w:t>2.1.3</w:t>
            </w:r>
            <w:bookmarkEnd w:id="17"/>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Совет директоров определяет принципы и подходы к организации системы управления рисками и внутреннего контроля в обществе.</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Совет директоров определил принципы и подходы к организации системы управления рисками и внутреннего контроля в обществе.</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2. Совет директоров провел оценку системы управления рисками и внутреннего контроля общества в течение отчетного периода.</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1988" name="Рисунок 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pic:cNvPicPr>
                            <a:picLocks noChangeAspect="1" noChangeArrowheads="1"/>
                          </pic:cNvPicPr>
                        </pic:nvPicPr>
                        <pic:blipFill>
                          <a:blip r:embed="rId33"/>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1989" name="Рисунок 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pic:cNvPicPr>
                            <a:picLocks noChangeAspect="1" noChangeArrowheads="1"/>
                          </pic:cNvPicPr>
                        </pic:nvPicPr>
                        <pic:blipFill>
                          <a:blip r:embed="rId32"/>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jc w:val="left"/>
              <w:rPr>
                <w:rFonts w:ascii="Times New Roman" w:hAnsi="Times New Roman" w:cs="Times New Roman"/>
                <w:sz w:val="18"/>
                <w:szCs w:val="18"/>
              </w:rPr>
            </w:pPr>
            <w:r w:rsidRPr="00D65E4C">
              <w:rPr>
                <w:rFonts w:ascii="Times New Roman" w:eastAsia="Times New Roman" w:hAnsi="Times New Roman" w:cs="Times New Roman"/>
                <w:sz w:val="18"/>
                <w:szCs w:val="18"/>
              </w:rPr>
              <w:t>В Обществе не организована система управления рисками и внутреннего контроля.</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18" w:name="sub_115"/>
            <w:r w:rsidRPr="00D65E4C">
              <w:rPr>
                <w:rFonts w:ascii="Times New Roman" w:hAnsi="Times New Roman" w:cs="Times New Roman"/>
                <w:sz w:val="18"/>
                <w:szCs w:val="18"/>
              </w:rPr>
              <w:t>2.1.4</w:t>
            </w:r>
            <w:bookmarkEnd w:id="18"/>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Совет директоров определяет политику общества по вознаграждению и (или) возмещению расходов (компенсаций) членам совета директоров, исполнительным органов и иных ключевым руководящим работникам общества.</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В обществе разработана и внедрена одобренная советом директоров политика (политики) по вознаграждению и возмещению расходов (компенсаций) членов совета директоров, исполнительных органов общества и иных ключевых руководящих работников общества.</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2. В течение отчетного периода на заседаниях совета директоров были рассмотрены вопросы, связанные с указанной политикой (политиками).</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1990" name="Рисунок 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pic:cNvPicPr>
                            <a:picLocks noChangeAspect="1" noChangeArrowheads="1"/>
                          </pic:cNvPicPr>
                        </pic:nvPicPr>
                        <pic:blipFill>
                          <a:blip r:embed="rId29"/>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1991" name="Рисунок 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pic:cNvPicPr>
                            <a:picLocks noChangeAspect="1" noChangeArrowheads="1"/>
                          </pic:cNvPicPr>
                        </pic:nvPicPr>
                        <pic:blipFill>
                          <a:blip r:embed="rId30"/>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rPr>
                <w:rFonts w:ascii="Times New Roman" w:hAnsi="Times New Roman" w:cs="Times New Roman"/>
                <w:sz w:val="18"/>
                <w:szCs w:val="18"/>
              </w:rPr>
            </w:pP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19" w:name="sub_116"/>
            <w:r w:rsidRPr="00D65E4C">
              <w:rPr>
                <w:rFonts w:ascii="Times New Roman" w:hAnsi="Times New Roman" w:cs="Times New Roman"/>
                <w:sz w:val="18"/>
                <w:szCs w:val="18"/>
              </w:rPr>
              <w:t>2.1.5</w:t>
            </w:r>
            <w:bookmarkEnd w:id="19"/>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Совет директоров играет ключевую роль в предупреждении, выявлении и урегулировании внутренних конфликтов между органами </w:t>
            </w:r>
            <w:r w:rsidRPr="00D65E4C">
              <w:rPr>
                <w:rFonts w:ascii="Times New Roman" w:hAnsi="Times New Roman" w:cs="Times New Roman"/>
                <w:sz w:val="18"/>
                <w:szCs w:val="18"/>
              </w:rPr>
              <w:lastRenderedPageBreak/>
              <w:t>общества, акционерами общества и работниками общества.</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lastRenderedPageBreak/>
              <w:t>1. Совет директоров играет ключевую роль в предупреждении, выявлении и урегулировании внутренних конфликтов.</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lastRenderedPageBreak/>
              <w:t>2. Общество создало систему идентификации сделок, связанных с конфликтом интересов, и систему мер, направленных на разрешение таких конфликтов</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lastRenderedPageBreak/>
              <w:drawing>
                <wp:inline distT="0" distB="0" distL="0" distR="0">
                  <wp:extent cx="123825" cy="161925"/>
                  <wp:effectExtent l="19050" t="0" r="0" b="0"/>
                  <wp:docPr id="1992" name="Рисунок 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pic:cNvPicPr>
                            <a:picLocks noChangeAspect="1" noChangeArrowheads="1"/>
                          </pic:cNvPicPr>
                        </pic:nvPicPr>
                        <pic:blipFill>
                          <a:blip r:embed="rId33"/>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lastRenderedPageBreak/>
              <w:drawing>
                <wp:inline distT="0" distB="0" distL="0" distR="0">
                  <wp:extent cx="123825" cy="161925"/>
                  <wp:effectExtent l="19050" t="0" r="0" b="0"/>
                  <wp:docPr id="1993" name="Рисунок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pic:cNvPicPr>
                            <a:picLocks noChangeAspect="1" noChangeArrowheads="1"/>
                          </pic:cNvPicPr>
                        </pic:nvPicPr>
                        <pic:blipFill>
                          <a:blip r:embed="rId33"/>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jc w:val="left"/>
              <w:rPr>
                <w:rFonts w:ascii="Times New Roman" w:hAnsi="Times New Roman" w:cs="Times New Roman"/>
                <w:sz w:val="18"/>
                <w:szCs w:val="18"/>
              </w:rPr>
            </w:pPr>
            <w:r w:rsidRPr="00D65E4C">
              <w:rPr>
                <w:rFonts w:ascii="Times New Roman" w:eastAsia="Times New Roman" w:hAnsi="Times New Roman" w:cs="Times New Roman"/>
                <w:sz w:val="18"/>
                <w:szCs w:val="18"/>
              </w:rPr>
              <w:lastRenderedPageBreak/>
              <w:t xml:space="preserve">Пунктами 15.2.31 – 15.2.38 Устава к компетенции Совета </w:t>
            </w:r>
            <w:r w:rsidRPr="00D65E4C">
              <w:rPr>
                <w:rFonts w:ascii="Times New Roman" w:eastAsia="Times New Roman" w:hAnsi="Times New Roman" w:cs="Times New Roman"/>
                <w:sz w:val="18"/>
                <w:szCs w:val="18"/>
              </w:rPr>
              <w:lastRenderedPageBreak/>
              <w:t>директоров отнесен расширенный перечень сделок, подлежащих одобрению, что позволяет Совету директоров в максимальном количестве случаев контролировать хозяйственную деятельность Общества и пресекать возможные внутренние конфликты.</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20" w:name="sub_117"/>
            <w:r w:rsidRPr="00D65E4C">
              <w:rPr>
                <w:rFonts w:ascii="Times New Roman" w:hAnsi="Times New Roman" w:cs="Times New Roman"/>
                <w:sz w:val="18"/>
                <w:szCs w:val="18"/>
              </w:rPr>
              <w:lastRenderedPageBreak/>
              <w:t>2.1.6</w:t>
            </w:r>
            <w:bookmarkEnd w:id="20"/>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Совет директоров играет ключевую роль в обеспечении прозрачности общества, своевременности и полноты раскрытия обществом информации, необременительного доступа акционеров к документам общества.</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Совет директоров утвердил положение об информационной политике.</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2. В обществе определены лица, ответственные за реализацию информационной политики.</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1994" name="Рисунок 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pic:cNvPicPr>
                            <a:picLocks noChangeAspect="1" noChangeArrowheads="1"/>
                          </pic:cNvPicPr>
                        </pic:nvPicPr>
                        <pic:blipFill>
                          <a:blip r:embed="rId30"/>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1995" name="Рисунок 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pic:cNvPicPr>
                            <a:picLocks noChangeAspect="1" noChangeArrowheads="1"/>
                          </pic:cNvPicPr>
                        </pic:nvPicPr>
                        <pic:blipFill>
                          <a:blip r:embed="rId29"/>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rPr>
                <w:rFonts w:ascii="Times New Roman" w:hAnsi="Times New Roman" w:cs="Times New Roman"/>
                <w:sz w:val="18"/>
                <w:szCs w:val="18"/>
              </w:rPr>
            </w:pP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21" w:name="sub_118"/>
            <w:r w:rsidRPr="00D65E4C">
              <w:rPr>
                <w:rFonts w:ascii="Times New Roman" w:hAnsi="Times New Roman" w:cs="Times New Roman"/>
                <w:sz w:val="18"/>
                <w:szCs w:val="18"/>
              </w:rPr>
              <w:t>2.1.7</w:t>
            </w:r>
            <w:bookmarkEnd w:id="21"/>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Совет директоров осуществляет контроль за практикой корпоративного управления в обществе и играет ключевую роль в существенных корпоративных событиях общества.</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В течение отчетного периода совет директоров рассмотрел вопрос о практике корпоративного управления в обществе.</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1996" name="Рисунок 1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pic:cNvPicPr>
                            <a:picLocks noChangeAspect="1" noChangeArrowheads="1"/>
                          </pic:cNvPicPr>
                        </pic:nvPicPr>
                        <pic:blipFill>
                          <a:blip r:embed="rId33"/>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1997" name="Рисунок 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pic:cNvPicPr>
                            <a:picLocks noChangeAspect="1" noChangeArrowheads="1"/>
                          </pic:cNvPicPr>
                        </pic:nvPicPr>
                        <pic:blipFill>
                          <a:blip r:embed="rId32"/>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jc w:val="left"/>
              <w:rPr>
                <w:rFonts w:ascii="Times New Roman" w:hAnsi="Times New Roman" w:cs="Times New Roman"/>
                <w:sz w:val="18"/>
                <w:szCs w:val="18"/>
              </w:rPr>
            </w:pPr>
            <w:r w:rsidRPr="00D65E4C">
              <w:rPr>
                <w:rFonts w:ascii="Times New Roman" w:eastAsia="Times New Roman" w:hAnsi="Times New Roman" w:cs="Times New Roman"/>
                <w:sz w:val="18"/>
                <w:szCs w:val="18"/>
              </w:rPr>
              <w:t>Совет директоров в Обществе является органом, реализующим корпоративное управление на основе действующего законодательства РФ и Устава Общества. Реализация корпоративного управления является формированием практики, гарантом стабильности и актуальности которой выступает Совет директоров.</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2.2</w:t>
            </w:r>
          </w:p>
        </w:tc>
        <w:tc>
          <w:tcPr>
            <w:tcW w:w="8930" w:type="dxa"/>
            <w:gridSpan w:val="4"/>
            <w:tcBorders>
              <w:top w:val="single" w:sz="4" w:space="0" w:color="auto"/>
              <w:left w:val="single" w:sz="4" w:space="0" w:color="auto"/>
              <w:bottom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Совет директоров подотчетен акционерам общества.</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22" w:name="sub_119"/>
            <w:r w:rsidRPr="00D65E4C">
              <w:rPr>
                <w:rFonts w:ascii="Times New Roman" w:hAnsi="Times New Roman" w:cs="Times New Roman"/>
                <w:sz w:val="18"/>
                <w:szCs w:val="18"/>
              </w:rPr>
              <w:t>2.2.1</w:t>
            </w:r>
            <w:bookmarkEnd w:id="22"/>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Информация о работе совета директоров раскрывается и предоставляется акционерам.</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Годовой отчет общества за отчетный период включает в себя информацию о посещаемости заседаний совета директоров и комитетов отдельными директорами.</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2. Годовой отчет содержит информацию об основных результатах оценки работы совета директоров, проведенной в отчетном периоде.</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1998" name="Рисунок 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pic:cNvPicPr>
                            <a:picLocks noChangeAspect="1" noChangeArrowheads="1"/>
                          </pic:cNvPicPr>
                        </pic:nvPicPr>
                        <pic:blipFill>
                          <a:blip r:embed="rId29"/>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1999" name="Рисунок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pic:cNvPicPr>
                            <a:picLocks noChangeAspect="1" noChangeArrowheads="1"/>
                          </pic:cNvPicPr>
                        </pic:nvPicPr>
                        <pic:blipFill>
                          <a:blip r:embed="rId30"/>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rPr>
                <w:rFonts w:ascii="Times New Roman" w:hAnsi="Times New Roman" w:cs="Times New Roman"/>
                <w:sz w:val="18"/>
                <w:szCs w:val="18"/>
              </w:rPr>
            </w:pP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23" w:name="sub_120"/>
            <w:r w:rsidRPr="00D65E4C">
              <w:rPr>
                <w:rFonts w:ascii="Times New Roman" w:hAnsi="Times New Roman" w:cs="Times New Roman"/>
                <w:sz w:val="18"/>
                <w:szCs w:val="18"/>
              </w:rPr>
              <w:t>2.2.2</w:t>
            </w:r>
            <w:bookmarkEnd w:id="23"/>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Председатель совета </w:t>
            </w:r>
            <w:r w:rsidRPr="00D65E4C">
              <w:rPr>
                <w:rFonts w:ascii="Times New Roman" w:hAnsi="Times New Roman" w:cs="Times New Roman"/>
                <w:sz w:val="18"/>
                <w:szCs w:val="18"/>
              </w:rPr>
              <w:lastRenderedPageBreak/>
              <w:t>директоров доступен для общения с акционерами общества.</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lastRenderedPageBreak/>
              <w:t xml:space="preserve">1. В обществе существует прозрачная </w:t>
            </w:r>
            <w:r w:rsidRPr="00D65E4C">
              <w:rPr>
                <w:rFonts w:ascii="Times New Roman" w:hAnsi="Times New Roman" w:cs="Times New Roman"/>
                <w:sz w:val="18"/>
                <w:szCs w:val="18"/>
              </w:rPr>
              <w:lastRenderedPageBreak/>
              <w:t>процедура, обеспечивающая акционерам возможность направлять председателю совета директоров вопросы и свою позицию по ним.</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lastRenderedPageBreak/>
              <w:sym w:font="Wingdings 2" w:char="F052"/>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00" name="Рисунок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pic:cNvPicPr>
                            <a:picLocks noChangeAspect="1" noChangeArrowheads="1"/>
                          </pic:cNvPicPr>
                        </pic:nvPicPr>
                        <pic:blipFill>
                          <a:blip r:embed="rId32"/>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01" name="Рисунок 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pic:cNvPicPr>
                            <a:picLocks noChangeAspect="1" noChangeArrowheads="1"/>
                          </pic:cNvPicPr>
                        </pic:nvPicPr>
                        <pic:blipFill>
                          <a:blip r:embed="rId33"/>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rPr>
                <w:rFonts w:ascii="Times New Roman" w:hAnsi="Times New Roman" w:cs="Times New Roman"/>
                <w:sz w:val="18"/>
                <w:szCs w:val="18"/>
              </w:rPr>
            </w:pP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lastRenderedPageBreak/>
              <w:t>2.3</w:t>
            </w:r>
          </w:p>
        </w:tc>
        <w:tc>
          <w:tcPr>
            <w:tcW w:w="8930" w:type="dxa"/>
            <w:gridSpan w:val="4"/>
            <w:tcBorders>
              <w:top w:val="single" w:sz="4" w:space="0" w:color="auto"/>
              <w:left w:val="single" w:sz="4" w:space="0" w:color="auto"/>
              <w:bottom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Совет директоров является эффективным и профессиональным органом управления общества, способным выносить объективные независимые суждения и принимать решения, отвечающие интересам общества и его акционеров.</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24" w:name="sub_121"/>
            <w:r w:rsidRPr="00D65E4C">
              <w:rPr>
                <w:rFonts w:ascii="Times New Roman" w:hAnsi="Times New Roman" w:cs="Times New Roman"/>
                <w:sz w:val="18"/>
                <w:szCs w:val="18"/>
              </w:rPr>
              <w:t>2.3.1</w:t>
            </w:r>
            <w:bookmarkEnd w:id="24"/>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Только лица, имеющие безупречную деловую и личную репутацию и обладающие знаниями, навыками и опытом, необходимыми для принятия решений, относящихся к компетенции совета директоров, и требующимися для эффективного осуществления его функций, избираются членами совета директоров.</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Принятая в обществе процедура оценки эффективности работы совета директоров включает в том числе оценку профессиональной квалификации членов совета директоров.</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2. В отчётном периоде советом директоров (или его комитетом по номинациям) была проведена оценка кандидатов в совет директоров с точки зрения наличия у них необходимого опыта, знаний, деловой репутации, отсутствия конфликта интересов и т.д.</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02" name="Рисунок 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pic:cNvPicPr>
                            <a:picLocks noChangeAspect="1" noChangeArrowheads="1"/>
                          </pic:cNvPicPr>
                        </pic:nvPicPr>
                        <pic:blipFill>
                          <a:blip r:embed="rId30"/>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03" name="Рисунок 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pic:cNvPicPr>
                            <a:picLocks noChangeAspect="1" noChangeArrowheads="1"/>
                          </pic:cNvPicPr>
                        </pic:nvPicPr>
                        <pic:blipFill>
                          <a:blip r:embed="rId30"/>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widowControl w:val="0"/>
              <w:autoSpaceDE w:val="0"/>
              <w:autoSpaceDN w:val="0"/>
              <w:spacing w:after="0" w:line="240" w:lineRule="auto"/>
              <w:rPr>
                <w:rFonts w:ascii="Times New Roman" w:eastAsia="Times New Roman" w:hAnsi="Times New Roman" w:cs="Times New Roman"/>
                <w:sz w:val="18"/>
                <w:szCs w:val="18"/>
              </w:rPr>
            </w:pPr>
            <w:r w:rsidRPr="00D65E4C">
              <w:rPr>
                <w:rFonts w:ascii="Times New Roman" w:eastAsia="Times New Roman" w:hAnsi="Times New Roman" w:cs="Times New Roman"/>
                <w:sz w:val="18"/>
                <w:szCs w:val="18"/>
              </w:rPr>
              <w:t>1. Оценка эффективности действующего состава Совета директоров Обществом не проводится в связи с тем, что кандидаты выдвигаются акционерами в строгом соответствии с нормами Положения, обеспечивающими эффективную работу Совета в течение корпоративного года.</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25" w:name="sub_122"/>
            <w:r w:rsidRPr="00D65E4C">
              <w:rPr>
                <w:rFonts w:ascii="Times New Roman" w:hAnsi="Times New Roman" w:cs="Times New Roman"/>
                <w:sz w:val="18"/>
                <w:szCs w:val="18"/>
              </w:rPr>
              <w:t>2.3.2</w:t>
            </w:r>
            <w:bookmarkEnd w:id="25"/>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Члены совета директоров общества избираются посредством прозрачной процедуры, позволяющей акционерам получить информацию о кандидатах, достаточную для формирования представления об их личных и профессиональных качествах.</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1. Во всех случаях проведения общего собрания акционеров в отчетном периоде, повестка дня которого включала вопросы об избрании совета директоров, общество представило акционерам биографические данные всех кандидатов в члены совета директоров, результаты оценки таких кандидатов, проведенной советом директоров (или его комитетом по номинациям), а также информацию о соответствии кандидата критериям независимости, в соответствии с рекомендациями </w:t>
            </w:r>
            <w:hyperlink r:id="rId34" w:history="1">
              <w:r w:rsidRPr="00D65E4C">
                <w:rPr>
                  <w:rStyle w:val="af1"/>
                  <w:rFonts w:ascii="Times New Roman" w:hAnsi="Times New Roman"/>
                  <w:sz w:val="18"/>
                  <w:szCs w:val="18"/>
                </w:rPr>
                <w:t>102 - 107</w:t>
              </w:r>
            </w:hyperlink>
            <w:r w:rsidRPr="00D65E4C">
              <w:rPr>
                <w:rFonts w:ascii="Times New Roman" w:hAnsi="Times New Roman" w:cs="Times New Roman"/>
                <w:sz w:val="18"/>
                <w:szCs w:val="18"/>
              </w:rPr>
              <w:t xml:space="preserve"> Кодекса и письменное согласие кандидатов на избрание в состав совета директоров.</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04" name="Рисунок 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pic:cNvPicPr>
                            <a:picLocks noChangeAspect="1" noChangeArrowheads="1"/>
                          </pic:cNvPicPr>
                        </pic:nvPicPr>
                        <pic:blipFill>
                          <a:blip r:embed="rId30"/>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05" name="Рисунок 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pic:cNvPicPr>
                            <a:picLocks noChangeAspect="1" noChangeArrowheads="1"/>
                          </pic:cNvPicPr>
                        </pic:nvPicPr>
                        <pic:blipFill>
                          <a:blip r:embed="rId29"/>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jc w:val="left"/>
              <w:rPr>
                <w:rFonts w:ascii="Times New Roman" w:hAnsi="Times New Roman" w:cs="Times New Roman"/>
                <w:sz w:val="18"/>
                <w:szCs w:val="18"/>
              </w:rPr>
            </w:pP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26" w:name="sub_123"/>
            <w:r w:rsidRPr="00D65E4C">
              <w:rPr>
                <w:rFonts w:ascii="Times New Roman" w:hAnsi="Times New Roman" w:cs="Times New Roman"/>
                <w:sz w:val="18"/>
                <w:szCs w:val="18"/>
              </w:rPr>
              <w:t>2.3.3</w:t>
            </w:r>
            <w:bookmarkEnd w:id="26"/>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Состав совета директоров сбалансирован, в том числе по квалификации его членов, их опыту, знаниям и деловым качествам, и пользуется доверием акционеров.</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В рамках процедуры оценки работы совета директоров, проведенной в отчетном периоде, совет директоров проанализировал собственные потребности в области профессиональной квалификации, опыта и деловых навыков.</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06" name="Рисунок 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pic:cNvPicPr>
                            <a:picLocks noChangeAspect="1" noChangeArrowheads="1"/>
                          </pic:cNvPicPr>
                        </pic:nvPicPr>
                        <pic:blipFill>
                          <a:blip r:embed="rId32"/>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07" name="Рисунок 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pic:cNvPicPr>
                            <a:picLocks noChangeAspect="1" noChangeArrowheads="1"/>
                          </pic:cNvPicPr>
                        </pic:nvPicPr>
                        <pic:blipFill>
                          <a:blip r:embed="rId33"/>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jc w:val="left"/>
              <w:rPr>
                <w:rFonts w:ascii="Times New Roman" w:hAnsi="Times New Roman" w:cs="Times New Roman"/>
                <w:sz w:val="18"/>
                <w:szCs w:val="18"/>
              </w:rPr>
            </w:pP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27" w:name="sub_124"/>
            <w:r w:rsidRPr="00D65E4C">
              <w:rPr>
                <w:rFonts w:ascii="Times New Roman" w:hAnsi="Times New Roman" w:cs="Times New Roman"/>
                <w:sz w:val="18"/>
                <w:szCs w:val="18"/>
              </w:rPr>
              <w:t>2.3.4</w:t>
            </w:r>
            <w:bookmarkEnd w:id="27"/>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Количественный состав совета директоров общества дает возможность организовать деятельность совета директоров наиболее эффективным образом, включая возможность формирования комитетов совета директоров, а также обеспечивает существенным миноритарным акционерам общества возможность избрания в состав совета директоров кандидата, за которого они голосуют.</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В рамках процедуры оценки совета директоров, проведенной в отчетном периоде, совет директоров рассмотрел вопрос о соответствии количественного состава совета директоров потребностям общества и интересам акционеров.</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08" name="Рисунок 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pic:cNvPicPr>
                            <a:picLocks noChangeAspect="1" noChangeArrowheads="1"/>
                          </pic:cNvPicPr>
                        </pic:nvPicPr>
                        <pic:blipFill>
                          <a:blip r:embed="rId29"/>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09" name="Рисунок 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pic:cNvPicPr>
                            <a:picLocks noChangeAspect="1" noChangeArrowheads="1"/>
                          </pic:cNvPicPr>
                        </pic:nvPicPr>
                        <pic:blipFill>
                          <a:blip r:embed="rId30"/>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jc w:val="left"/>
              <w:rPr>
                <w:rFonts w:ascii="Times New Roman" w:hAnsi="Times New Roman" w:cs="Times New Roman"/>
                <w:sz w:val="18"/>
                <w:szCs w:val="18"/>
              </w:rPr>
            </w:pP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lastRenderedPageBreak/>
              <w:t>2.4</w:t>
            </w:r>
          </w:p>
        </w:tc>
        <w:tc>
          <w:tcPr>
            <w:tcW w:w="8930" w:type="dxa"/>
            <w:gridSpan w:val="4"/>
            <w:tcBorders>
              <w:top w:val="single" w:sz="4" w:space="0" w:color="auto"/>
              <w:left w:val="single" w:sz="4" w:space="0" w:color="auto"/>
              <w:bottom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В состав совета директоров входит достаточное количество независимых директоров.</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28" w:name="sub_125"/>
            <w:r w:rsidRPr="00D65E4C">
              <w:rPr>
                <w:rFonts w:ascii="Times New Roman" w:hAnsi="Times New Roman" w:cs="Times New Roman"/>
                <w:sz w:val="18"/>
                <w:szCs w:val="18"/>
              </w:rPr>
              <w:t>2.4.1</w:t>
            </w:r>
            <w:bookmarkEnd w:id="28"/>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Независимым директором признается лицо, которое обладает достаточными профессионализмом, опытом и самостоятельностью для формирования собственной позиции, способно выносить объективные и добросовестные суждения, независимые от влияния исполнительных органов общества, отдельных групп акционеров или иных заинтересованных сторон. При этом следует учитывать, что в обычных условиях не может считаться независимым кандидат (избранный член совета директоров), который связан с обществом, его существенным акционером, существенным контрагентом или конкурентом общества или связан с государством.</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1. В течение отчетного периода все независимые члены совета директоров отвечали всем критериям независимости, указанным в рекомендациях </w:t>
            </w:r>
            <w:hyperlink r:id="rId35" w:history="1">
              <w:r w:rsidRPr="00D65E4C">
                <w:rPr>
                  <w:rStyle w:val="af1"/>
                  <w:rFonts w:ascii="Times New Roman" w:hAnsi="Times New Roman"/>
                  <w:sz w:val="18"/>
                  <w:szCs w:val="18"/>
                </w:rPr>
                <w:t>102-107</w:t>
              </w:r>
            </w:hyperlink>
            <w:r w:rsidRPr="00D65E4C">
              <w:rPr>
                <w:rFonts w:ascii="Times New Roman" w:hAnsi="Times New Roman" w:cs="Times New Roman"/>
                <w:sz w:val="18"/>
                <w:szCs w:val="18"/>
              </w:rPr>
              <w:t xml:space="preserve"> Кодекса, или были признаны независимыми по решению совета директоров.</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10" name="Рисунок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pic:cNvPicPr>
                            <a:picLocks noChangeAspect="1" noChangeArrowheads="1"/>
                          </pic:cNvPicPr>
                        </pic:nvPicPr>
                        <pic:blipFill>
                          <a:blip r:embed="rId29"/>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11" name="Рисунок 1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pic:cNvPicPr>
                            <a:picLocks noChangeAspect="1" noChangeArrowheads="1"/>
                          </pic:cNvPicPr>
                        </pic:nvPicPr>
                        <pic:blipFill>
                          <a:blip r:embed="rId30"/>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jc w:val="left"/>
              <w:rPr>
                <w:rFonts w:ascii="Times New Roman" w:hAnsi="Times New Roman" w:cs="Times New Roman"/>
                <w:sz w:val="18"/>
                <w:szCs w:val="18"/>
              </w:rPr>
            </w:pP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29" w:name="sub_126"/>
            <w:r w:rsidRPr="00D65E4C">
              <w:rPr>
                <w:rFonts w:ascii="Times New Roman" w:hAnsi="Times New Roman" w:cs="Times New Roman"/>
                <w:sz w:val="18"/>
                <w:szCs w:val="18"/>
              </w:rPr>
              <w:t>2.4.2</w:t>
            </w:r>
            <w:bookmarkEnd w:id="29"/>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Проводится оценка соответствия кандидатов в члены совета директоров критериям независимости, а также осуществляется регулярный анализ соответствия независимых членов совета директоров критериям независимости. При проведении такой оценки содержание должно преобладать над формой.</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В отчетном периоде, совет директоров (или комитет по номинациям совета директоров) составил мнение о независимости каждого кандидата в совет директоров и представил акционерам соответствующее заключение.</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2. За отчетный период совет директоров (или комитет по номинациям совета директоров) по крайней мере один раз рассмотрел независимость действующих членов совета директоров, которых общество указывает в годовом отчете в качестве независимых директоров.</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3. В обществе разработаны процедуры, определяющие необходимые действия члена совета директоров в том случае, если он перестает быть независимым, включая обязательства по своевременному информированию об этом совета директоров.</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12" name="Рисунок 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pic:cNvPicPr>
                            <a:picLocks noChangeAspect="1" noChangeArrowheads="1"/>
                          </pic:cNvPicPr>
                        </pic:nvPicPr>
                        <pic:blipFill>
                          <a:blip r:embed="rId33"/>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13" name="Рисунок 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pic:cNvPicPr>
                            <a:picLocks noChangeAspect="1" noChangeArrowheads="1"/>
                          </pic:cNvPicPr>
                        </pic:nvPicPr>
                        <pic:blipFill>
                          <a:blip r:embed="rId32"/>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jc w:val="left"/>
              <w:rPr>
                <w:rFonts w:ascii="Times New Roman" w:hAnsi="Times New Roman" w:cs="Times New Roman"/>
                <w:sz w:val="18"/>
                <w:szCs w:val="18"/>
              </w:rPr>
            </w:pPr>
            <w:r w:rsidRPr="00D65E4C">
              <w:rPr>
                <w:rFonts w:ascii="Times New Roman" w:eastAsia="Times New Roman" w:hAnsi="Times New Roman" w:cs="Times New Roman"/>
                <w:sz w:val="18"/>
                <w:szCs w:val="18"/>
              </w:rPr>
              <w:t>С учетом критериев независимости директора, установленных ст. 83 Федерального закона «Об акционерных обществах» независимость каждого члена Совета директоров была оценена при его избрании</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30" w:name="sub_127"/>
            <w:r w:rsidRPr="00D65E4C">
              <w:rPr>
                <w:rFonts w:ascii="Times New Roman" w:hAnsi="Times New Roman" w:cs="Times New Roman"/>
                <w:sz w:val="18"/>
                <w:szCs w:val="18"/>
              </w:rPr>
              <w:t>2.4.3</w:t>
            </w:r>
            <w:bookmarkEnd w:id="30"/>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Независимые директора составляют не менее одной трети избранного состава совета директоров.</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Независимые директора составляют не менее одной трети состава совета директоров.</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14" name="Рисунок 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pic:cNvPicPr>
                            <a:picLocks noChangeAspect="1" noChangeArrowheads="1"/>
                          </pic:cNvPicPr>
                        </pic:nvPicPr>
                        <pic:blipFill>
                          <a:blip r:embed="rId29"/>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15" name="Рисунок 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pic:cNvPicPr>
                            <a:picLocks noChangeAspect="1" noChangeArrowheads="1"/>
                          </pic:cNvPicPr>
                        </pic:nvPicPr>
                        <pic:blipFill>
                          <a:blip r:embed="rId30"/>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jc w:val="left"/>
              <w:rPr>
                <w:rFonts w:ascii="Times New Roman" w:hAnsi="Times New Roman" w:cs="Times New Roman"/>
                <w:sz w:val="18"/>
                <w:szCs w:val="18"/>
              </w:rPr>
            </w:pP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31" w:name="sub_128"/>
            <w:r w:rsidRPr="00D65E4C">
              <w:rPr>
                <w:rFonts w:ascii="Times New Roman" w:hAnsi="Times New Roman" w:cs="Times New Roman"/>
                <w:sz w:val="18"/>
                <w:szCs w:val="18"/>
              </w:rPr>
              <w:t>2.4.4</w:t>
            </w:r>
            <w:bookmarkEnd w:id="31"/>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Независимые директора играют ключевую роль в предотвращении внутренних конфликтов в обществе и совершении обществом существенных корпоративных действий.</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Независимые директора (у которых отсутствует конфликт интересов) предварительно оценивают существенные корпоративные действия, связанные с возможным конфликтом интересов, а результаты такой оценки предоставляются совету директоров.</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16" name="Рисунок 1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pic:cNvPicPr>
                            <a:picLocks noChangeAspect="1" noChangeArrowheads="1"/>
                          </pic:cNvPicPr>
                        </pic:nvPicPr>
                        <pic:blipFill>
                          <a:blip r:embed="rId33"/>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17" name="Рисунок 1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pic:cNvPicPr>
                            <a:picLocks noChangeAspect="1" noChangeArrowheads="1"/>
                          </pic:cNvPicPr>
                        </pic:nvPicPr>
                        <pic:blipFill>
                          <a:blip r:embed="rId33"/>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widowControl w:val="0"/>
              <w:autoSpaceDE w:val="0"/>
              <w:autoSpaceDN w:val="0"/>
              <w:spacing w:line="240" w:lineRule="auto"/>
              <w:rPr>
                <w:rFonts w:ascii="Times New Roman" w:hAnsi="Times New Roman" w:cs="Times New Roman"/>
                <w:sz w:val="18"/>
                <w:szCs w:val="18"/>
              </w:rPr>
            </w:pPr>
            <w:r w:rsidRPr="00D65E4C">
              <w:rPr>
                <w:rFonts w:ascii="Times New Roman" w:hAnsi="Times New Roman" w:cs="Times New Roman"/>
                <w:sz w:val="18"/>
                <w:szCs w:val="18"/>
              </w:rPr>
              <w:t xml:space="preserve">Независимые директора, составляющие большинство в составе Совета директоров, проводят оценку существенных корпоративных событий в рамках </w:t>
            </w:r>
            <w:r w:rsidRPr="00D65E4C">
              <w:rPr>
                <w:rFonts w:ascii="Times New Roman" w:hAnsi="Times New Roman" w:cs="Times New Roman"/>
                <w:sz w:val="18"/>
                <w:szCs w:val="18"/>
              </w:rPr>
              <w:lastRenderedPageBreak/>
              <w:t>компетенции, предоставленной данному органу Уставом. В соответствии с действующим Уставом, и законодательством РФ независимые директора вправе высказывать свое мнение относительно корпоративных событий как путем направления письменного мнения, так и путем голосования «против» того или иного мероприятия, которое может повлечь возникновение корпоративного конфликта.</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lastRenderedPageBreak/>
              <w:t>2.5</w:t>
            </w:r>
          </w:p>
        </w:tc>
        <w:tc>
          <w:tcPr>
            <w:tcW w:w="8930" w:type="dxa"/>
            <w:gridSpan w:val="4"/>
            <w:tcBorders>
              <w:top w:val="single" w:sz="4" w:space="0" w:color="auto"/>
              <w:left w:val="single" w:sz="4" w:space="0" w:color="auto"/>
              <w:bottom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Председатель совета директоров способствует наиболее эффективному осуществлению функций, возложенных на совет директоров.</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32" w:name="sub_129"/>
            <w:r w:rsidRPr="00D65E4C">
              <w:rPr>
                <w:rFonts w:ascii="Times New Roman" w:hAnsi="Times New Roman" w:cs="Times New Roman"/>
                <w:sz w:val="18"/>
                <w:szCs w:val="18"/>
              </w:rPr>
              <w:t>2.5.1</w:t>
            </w:r>
            <w:bookmarkEnd w:id="32"/>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Председателем совета директоров избран независимый директор, либо из числа избранных независимых директоров определен старший независимый директор, координирующий работу независимых директоров и осуществляющий взаимодействие с председателем совета директоров.</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Председатель совета директоров является независимым директором, или же среди независимых директоров определен старший независимый директор</w:t>
            </w:r>
            <w:hyperlink w:anchor="sub_2004" w:history="1">
              <w:r w:rsidRPr="00D65E4C">
                <w:rPr>
                  <w:rStyle w:val="af1"/>
                  <w:rFonts w:ascii="Times New Roman" w:hAnsi="Times New Roman"/>
                  <w:sz w:val="18"/>
                  <w:szCs w:val="18"/>
                </w:rPr>
                <w:t>*(4)</w:t>
              </w:r>
            </w:hyperlink>
            <w:r w:rsidRPr="00D65E4C">
              <w:rPr>
                <w:rFonts w:ascii="Times New Roman" w:hAnsi="Times New Roman" w:cs="Times New Roman"/>
                <w:sz w:val="18"/>
                <w:szCs w:val="18"/>
              </w:rPr>
              <w:t>.</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2. Роль, права и обязанности председателя совета директоров (и, если применимо, старшего независимого директора) должным образом определены во внутренних документах общества.</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18" name="Рисунок 1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pic:cNvPicPr>
                            <a:picLocks noChangeAspect="1" noChangeArrowheads="1"/>
                          </pic:cNvPicPr>
                        </pic:nvPicPr>
                        <pic:blipFill>
                          <a:blip r:embed="rId33"/>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19" name="Рисунок 1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pic:cNvPicPr>
                            <a:picLocks noChangeAspect="1" noChangeArrowheads="1"/>
                          </pic:cNvPicPr>
                        </pic:nvPicPr>
                        <pic:blipFill>
                          <a:blip r:embed="rId32"/>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rPr>
                <w:rFonts w:ascii="Times New Roman" w:hAnsi="Times New Roman" w:cs="Times New Roman"/>
                <w:sz w:val="18"/>
                <w:szCs w:val="18"/>
              </w:rPr>
            </w:pP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33" w:name="sub_130"/>
            <w:r w:rsidRPr="00D65E4C">
              <w:rPr>
                <w:rFonts w:ascii="Times New Roman" w:hAnsi="Times New Roman" w:cs="Times New Roman"/>
                <w:sz w:val="18"/>
                <w:szCs w:val="18"/>
              </w:rPr>
              <w:t>2.5.2</w:t>
            </w:r>
            <w:bookmarkEnd w:id="33"/>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Председатель совета директоров обеспечивает конструктивную атмосферу проведения заседаний, свободное обсуждение вопросов, включенных в повестку дня заседания, контроль за исполнением решений, принятых советом директоров.</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Эффективность работы председателя совета директоров оценивалась в рамках процедуры оценки эффективности совета директоров в отчетном периоде.</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20" name="Рисунок 1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pic:cNvPicPr>
                            <a:picLocks noChangeAspect="1" noChangeArrowheads="1"/>
                          </pic:cNvPicPr>
                        </pic:nvPicPr>
                        <pic:blipFill>
                          <a:blip r:embed="rId29"/>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21" name="Рисунок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0"/>
                          <pic:cNvPicPr>
                            <a:picLocks noChangeAspect="1" noChangeArrowheads="1"/>
                          </pic:cNvPicPr>
                        </pic:nvPicPr>
                        <pic:blipFill>
                          <a:blip r:embed="rId30"/>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jc w:val="left"/>
              <w:rPr>
                <w:rFonts w:ascii="Times New Roman" w:hAnsi="Times New Roman" w:cs="Times New Roman"/>
                <w:sz w:val="18"/>
                <w:szCs w:val="18"/>
              </w:rPr>
            </w:pPr>
            <w:r w:rsidRPr="00D65E4C">
              <w:rPr>
                <w:rFonts w:ascii="Times New Roman" w:hAnsi="Times New Roman" w:cs="Times New Roman"/>
                <w:sz w:val="18"/>
                <w:szCs w:val="18"/>
              </w:rPr>
              <w:t xml:space="preserve">В случае неэффективной работы Председателя Совета директоров члены Совета вправе переизбрать Председателя, в связи с чем проведение периодической оценки работы нецелесообразно.  </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34" w:name="sub_131"/>
            <w:r w:rsidRPr="00D65E4C">
              <w:rPr>
                <w:rFonts w:ascii="Times New Roman" w:hAnsi="Times New Roman" w:cs="Times New Roman"/>
                <w:sz w:val="18"/>
                <w:szCs w:val="18"/>
              </w:rPr>
              <w:t>2.5.3</w:t>
            </w:r>
            <w:bookmarkEnd w:id="34"/>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Председатель совета директоров принимает необходимые меры для своевременного предоставления членам </w:t>
            </w:r>
            <w:r w:rsidRPr="00D65E4C">
              <w:rPr>
                <w:rFonts w:ascii="Times New Roman" w:hAnsi="Times New Roman" w:cs="Times New Roman"/>
                <w:sz w:val="18"/>
                <w:szCs w:val="18"/>
              </w:rPr>
              <w:lastRenderedPageBreak/>
              <w:t>совета директоров информации, необходимой для принятия решений по вопросам повестки дня.</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lastRenderedPageBreak/>
              <w:t xml:space="preserve">1. Обязанность председателя совета директоров принимать меры по обеспечению своевременного предоставления материалов членам совета директоров по вопросам </w:t>
            </w:r>
            <w:r w:rsidRPr="00D65E4C">
              <w:rPr>
                <w:rFonts w:ascii="Times New Roman" w:hAnsi="Times New Roman" w:cs="Times New Roman"/>
                <w:sz w:val="18"/>
                <w:szCs w:val="18"/>
              </w:rPr>
              <w:lastRenderedPageBreak/>
              <w:t>повестки заседания совета директоров закреплена во внутренних документах общества.</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lastRenderedPageBreak/>
              <w:sym w:font="Wingdings 2" w:char="F052"/>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22" name="Рисунок 1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pic:cNvPicPr>
                            <a:picLocks noChangeAspect="1" noChangeArrowheads="1"/>
                          </pic:cNvPicPr>
                        </pic:nvPicPr>
                        <pic:blipFill>
                          <a:blip r:embed="rId33"/>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lastRenderedPageBreak/>
              <w:drawing>
                <wp:inline distT="0" distB="0" distL="0" distR="0">
                  <wp:extent cx="123825" cy="161925"/>
                  <wp:effectExtent l="19050" t="0" r="0" b="0"/>
                  <wp:docPr id="2023" name="Рисунок 1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
                          <pic:cNvPicPr>
                            <a:picLocks noChangeAspect="1" noChangeArrowheads="1"/>
                          </pic:cNvPicPr>
                        </pic:nvPicPr>
                        <pic:blipFill>
                          <a:blip r:embed="rId32"/>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rPr>
                <w:rFonts w:ascii="Times New Roman" w:hAnsi="Times New Roman" w:cs="Times New Roman"/>
                <w:sz w:val="18"/>
                <w:szCs w:val="18"/>
              </w:rPr>
            </w:pP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lastRenderedPageBreak/>
              <w:t>2.6</w:t>
            </w:r>
          </w:p>
        </w:tc>
        <w:tc>
          <w:tcPr>
            <w:tcW w:w="8930" w:type="dxa"/>
            <w:gridSpan w:val="4"/>
            <w:tcBorders>
              <w:top w:val="single" w:sz="4" w:space="0" w:color="auto"/>
              <w:left w:val="single" w:sz="4" w:space="0" w:color="auto"/>
              <w:bottom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Члены совета директоров действуют добросовестно и разумно в интересах общества и его акционеров на основе достаточной информированности, с должной степенью заботливости и осмотрительности.</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35" w:name="sub_26"/>
            <w:r w:rsidRPr="00D65E4C">
              <w:rPr>
                <w:rFonts w:ascii="Times New Roman" w:hAnsi="Times New Roman" w:cs="Times New Roman"/>
                <w:sz w:val="18"/>
                <w:szCs w:val="18"/>
              </w:rPr>
              <w:t>2.6.1</w:t>
            </w:r>
            <w:bookmarkEnd w:id="35"/>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Члены совета директоров принимают решения с учетом всей имеющейся информации, в отсутствие конфликта интересов, с учетом равного отношения к акционерам общества, в рамках обычного предпринимательского риска.</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Внутренними документами общества установлено, что член совета директоров обязан уведомить совет директоров, если у него возникает конфликт интересов в отношении любого вопроса повестки дня заседания совета директоров или комитета совета директоров, до начала обсуждения соответствующего вопроса повестки.</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2. Внутренние документы общества предусматривают, что член совета директоров должен воздержаться от голосования по любому вопросу, в котором у него есть конфликт интересов.</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3. В обществе установлена процедура, которая позволяет совету директоров получать профессиональные консультации по вопросам, относящимся к его компетенции, за счет общества.</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24" name="Рисунок 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pic:cNvPicPr>
                            <a:picLocks noChangeAspect="1" noChangeArrowheads="1"/>
                          </pic:cNvPicPr>
                        </pic:nvPicPr>
                        <pic:blipFill>
                          <a:blip r:embed="rId29"/>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25" name="Рисунок 1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pic:cNvPicPr>
                            <a:picLocks noChangeAspect="1" noChangeArrowheads="1"/>
                          </pic:cNvPicPr>
                        </pic:nvPicPr>
                        <pic:blipFill>
                          <a:blip r:embed="rId29"/>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jc w:val="left"/>
              <w:rPr>
                <w:rFonts w:ascii="Times New Roman" w:hAnsi="Times New Roman" w:cs="Times New Roman"/>
                <w:sz w:val="18"/>
                <w:szCs w:val="18"/>
              </w:rPr>
            </w:pPr>
            <w:r w:rsidRPr="00D65E4C">
              <w:rPr>
                <w:rFonts w:ascii="Times New Roman" w:eastAsia="Times New Roman" w:hAnsi="Times New Roman" w:cs="Times New Roman"/>
                <w:sz w:val="18"/>
                <w:szCs w:val="18"/>
              </w:rPr>
              <w:t>В связи отсутствием возможности у Общества  нести дополнительные затраты, в Обществе не установлена процедура, которая позволяет совету директоров получать профессиональные консультации по вопросам, относящимся к его компетенции, за счет общества,</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36" w:name="sub_132"/>
            <w:r w:rsidRPr="00D65E4C">
              <w:rPr>
                <w:rFonts w:ascii="Times New Roman" w:hAnsi="Times New Roman" w:cs="Times New Roman"/>
                <w:sz w:val="18"/>
                <w:szCs w:val="18"/>
              </w:rPr>
              <w:t>2.6.2</w:t>
            </w:r>
            <w:bookmarkEnd w:id="36"/>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Права и обязанности членов совета директоров четко сформулированы и закреплены во внутренних документах общества.</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В обществе принят и опубликован внутренний документ, четко определяющий права и обязанности членов совета директоров.</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26" name="Рисунок 1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
                          <pic:cNvPicPr>
                            <a:picLocks noChangeAspect="1" noChangeArrowheads="1"/>
                          </pic:cNvPicPr>
                        </pic:nvPicPr>
                        <pic:blipFill>
                          <a:blip r:embed="rId33"/>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27" name="Рисунок 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pic:cNvPicPr>
                            <a:picLocks noChangeAspect="1" noChangeArrowheads="1"/>
                          </pic:cNvPicPr>
                        </pic:nvPicPr>
                        <pic:blipFill>
                          <a:blip r:embed="rId32"/>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rPr>
                <w:rFonts w:ascii="Times New Roman" w:hAnsi="Times New Roman" w:cs="Times New Roman"/>
                <w:sz w:val="18"/>
                <w:szCs w:val="18"/>
              </w:rPr>
            </w:pP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37" w:name="sub_133"/>
            <w:r w:rsidRPr="00D65E4C">
              <w:rPr>
                <w:rFonts w:ascii="Times New Roman" w:hAnsi="Times New Roman" w:cs="Times New Roman"/>
                <w:sz w:val="18"/>
                <w:szCs w:val="18"/>
              </w:rPr>
              <w:t>2.6.3</w:t>
            </w:r>
            <w:bookmarkEnd w:id="37"/>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Члены совета директоров имеют достаточно времени для выполнения своих обязанностей.</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Индивидуальная посещаемость заседаний совета и комитетов, а также время, уделяемое для подготовки к участию в заседаниях, учитывалась в рамках процедуры оценки совета директоров, в отчетном периоде.</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2. В соответствии с внутренними документами общества члены совета директоров обязаны уведомлять совет директоров о своем намерении войти в состав органов управления других организаций (помимо подконтрольных и зависимых организаций общества), а также о факте такого назначения.</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28" name="Рисунок 1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pic:cNvPicPr>
                            <a:picLocks noChangeAspect="1" noChangeArrowheads="1"/>
                          </pic:cNvPicPr>
                        </pic:nvPicPr>
                        <pic:blipFill>
                          <a:blip r:embed="rId29"/>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29" name="Рисунок 1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pic:cNvPicPr>
                            <a:picLocks noChangeAspect="1" noChangeArrowheads="1"/>
                          </pic:cNvPicPr>
                        </pic:nvPicPr>
                        <pic:blipFill>
                          <a:blip r:embed="rId29"/>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jc w:val="left"/>
              <w:rPr>
                <w:rFonts w:ascii="Times New Roman" w:hAnsi="Times New Roman" w:cs="Times New Roman"/>
                <w:sz w:val="18"/>
                <w:szCs w:val="18"/>
              </w:rPr>
            </w:pPr>
            <w:r w:rsidRPr="00D65E4C">
              <w:rPr>
                <w:rFonts w:ascii="Times New Roman" w:eastAsia="Times New Roman" w:hAnsi="Times New Roman" w:cs="Times New Roman"/>
                <w:sz w:val="18"/>
                <w:szCs w:val="18"/>
              </w:rPr>
              <w:t>Исходя из практики проведения заседаний Советов директоров, все члены СД принимают участие в заочном голосовании, поэтому оценка индивидуальной посещаемости не требуется.</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38" w:name="sub_134"/>
            <w:r w:rsidRPr="00D65E4C">
              <w:rPr>
                <w:rFonts w:ascii="Times New Roman" w:hAnsi="Times New Roman" w:cs="Times New Roman"/>
                <w:sz w:val="18"/>
                <w:szCs w:val="18"/>
              </w:rPr>
              <w:t>2.6.4</w:t>
            </w:r>
            <w:bookmarkEnd w:id="38"/>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Все члены совета директоров в равной степени имеют возможность доступа к документам и информации общества. Вновь избранным членам совета директоров в максимально возможный короткий срок предоставляется достаточная информация об обществе и о работе совета директоров.</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В соответствии с внутренними документами общества члены совета директоров имеют право получать доступ к документам и делать запросы, касающиеся общества и подконтрольных ему организаций, а исполнительные органы общества обязаны предоставлять соответствующую информацию и документы.</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2. В обществе существует формализованная программа ознакомительных мероприятий для вновь избранных членов совета </w:t>
            </w:r>
            <w:r w:rsidRPr="00D65E4C">
              <w:rPr>
                <w:rFonts w:ascii="Times New Roman" w:hAnsi="Times New Roman" w:cs="Times New Roman"/>
                <w:sz w:val="18"/>
                <w:szCs w:val="18"/>
              </w:rPr>
              <w:lastRenderedPageBreak/>
              <w:t>директоров.</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lastRenderedPageBreak/>
              <w:drawing>
                <wp:inline distT="0" distB="0" distL="0" distR="0">
                  <wp:extent cx="123825" cy="161925"/>
                  <wp:effectExtent l="19050" t="0" r="0" b="0"/>
                  <wp:docPr id="2030" name="Рисунок 1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
                          <pic:cNvPicPr>
                            <a:picLocks noChangeAspect="1" noChangeArrowheads="1"/>
                          </pic:cNvPicPr>
                        </pic:nvPicPr>
                        <pic:blipFill>
                          <a:blip r:embed="rId32"/>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31" name="Рисунок 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
                          <pic:cNvPicPr>
                            <a:picLocks noChangeAspect="1" noChangeArrowheads="1"/>
                          </pic:cNvPicPr>
                        </pic:nvPicPr>
                        <pic:blipFill>
                          <a:blip r:embed="rId32"/>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jc w:val="left"/>
              <w:rPr>
                <w:rFonts w:ascii="Times New Roman" w:hAnsi="Times New Roman" w:cs="Times New Roman"/>
                <w:sz w:val="18"/>
                <w:szCs w:val="18"/>
              </w:rPr>
            </w:pPr>
            <w:r w:rsidRPr="00D65E4C">
              <w:rPr>
                <w:rFonts w:ascii="Times New Roman" w:eastAsia="Times New Roman" w:hAnsi="Times New Roman" w:cs="Times New Roman"/>
                <w:sz w:val="18"/>
                <w:szCs w:val="18"/>
              </w:rPr>
              <w:t xml:space="preserve">Вновь избранным членам совета директоров информация и материалы предоставляются посредством направления на электронный адрес,  в связи с чем, организацияформализованной программы </w:t>
            </w:r>
            <w:r w:rsidRPr="00D65E4C">
              <w:rPr>
                <w:rFonts w:ascii="Times New Roman" w:eastAsia="Times New Roman" w:hAnsi="Times New Roman" w:cs="Times New Roman"/>
                <w:sz w:val="18"/>
                <w:szCs w:val="18"/>
              </w:rPr>
              <w:lastRenderedPageBreak/>
              <w:t>ознакомительных мероприятий не требуется.</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lastRenderedPageBreak/>
              <w:t>2.7</w:t>
            </w:r>
          </w:p>
        </w:tc>
        <w:tc>
          <w:tcPr>
            <w:tcW w:w="8930" w:type="dxa"/>
            <w:gridSpan w:val="4"/>
            <w:tcBorders>
              <w:top w:val="single" w:sz="4" w:space="0" w:color="auto"/>
              <w:left w:val="single" w:sz="4" w:space="0" w:color="auto"/>
              <w:bottom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Заседания совета директоров, подготовка к ним и участие в них членов совета директоров обеспечивают эффективную деятельность совета директоров.</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39" w:name="sub_27"/>
            <w:r w:rsidRPr="00D65E4C">
              <w:rPr>
                <w:rFonts w:ascii="Times New Roman" w:hAnsi="Times New Roman" w:cs="Times New Roman"/>
                <w:sz w:val="18"/>
                <w:szCs w:val="18"/>
              </w:rPr>
              <w:t>2.7.1</w:t>
            </w:r>
            <w:bookmarkEnd w:id="39"/>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Заседания совета директоров проводятся по мере необходимости, с учетом масштабов деятельности и стоящих перед обществом в определенный период времени задач.</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Совет директоров провел не менее шести заседаний за отчетный год.</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32" name="Рисунок 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pic:cNvPicPr>
                            <a:picLocks noChangeAspect="1" noChangeArrowheads="1"/>
                          </pic:cNvPicPr>
                        </pic:nvPicPr>
                        <pic:blipFill>
                          <a:blip r:embed="rId30"/>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33" name="Рисунок 1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pic:cNvPicPr>
                            <a:picLocks noChangeAspect="1" noChangeArrowheads="1"/>
                          </pic:cNvPicPr>
                        </pic:nvPicPr>
                        <pic:blipFill>
                          <a:blip r:embed="rId29"/>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rPr>
                <w:rFonts w:ascii="Times New Roman" w:hAnsi="Times New Roman" w:cs="Times New Roman"/>
                <w:sz w:val="18"/>
                <w:szCs w:val="18"/>
              </w:rPr>
            </w:pP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40" w:name="sub_135"/>
            <w:r w:rsidRPr="00D65E4C">
              <w:rPr>
                <w:rFonts w:ascii="Times New Roman" w:hAnsi="Times New Roman" w:cs="Times New Roman"/>
                <w:sz w:val="18"/>
                <w:szCs w:val="18"/>
              </w:rPr>
              <w:t>2.7.2</w:t>
            </w:r>
            <w:bookmarkEnd w:id="40"/>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Во внутренних документах общества закреплен порядок подготовки и проведения заседаний совета директоров, обеспечивающий членам совета директоров возможность надлежащим образом подготовиться к его проведению.</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В обществе утвержден внутренний документ, определяющий процедуру подготовки и проведения заседаний совета директоров, в котором в том числе установлено, что уведомление о проведении заседания должно быть сделано, как правило, не менее чем за 5 дней до даты его проведения.</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34" name="Рисунок 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pic:cNvPicPr>
                            <a:picLocks noChangeAspect="1" noChangeArrowheads="1"/>
                          </pic:cNvPicPr>
                        </pic:nvPicPr>
                        <pic:blipFill>
                          <a:blip r:embed="rId33"/>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35" name="Рисунок 1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pic:cNvPicPr>
                            <a:picLocks noChangeAspect="1" noChangeArrowheads="1"/>
                          </pic:cNvPicPr>
                        </pic:nvPicPr>
                        <pic:blipFill>
                          <a:blip r:embed="rId32"/>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rPr>
                <w:rFonts w:ascii="Times New Roman" w:hAnsi="Times New Roman" w:cs="Times New Roman"/>
                <w:sz w:val="18"/>
                <w:szCs w:val="18"/>
              </w:rPr>
            </w:pP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41" w:name="sub_136"/>
            <w:r w:rsidRPr="00D65E4C">
              <w:rPr>
                <w:rFonts w:ascii="Times New Roman" w:hAnsi="Times New Roman" w:cs="Times New Roman"/>
                <w:sz w:val="18"/>
                <w:szCs w:val="18"/>
              </w:rPr>
              <w:t>2.7.3</w:t>
            </w:r>
            <w:bookmarkEnd w:id="41"/>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Форма проведения заседания совета директоров определяется с учетом важности вопросов повестки дня. Наиболее важные вопросы решаются на заседаниях, проводимых в очной форме.</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1. Уставом или внутренним документом общества предусмотрено, что наиболее важные вопросы (согласно перечню, приведенному в рекомендации </w:t>
            </w:r>
            <w:hyperlink r:id="rId36" w:history="1">
              <w:r w:rsidRPr="00D65E4C">
                <w:rPr>
                  <w:rStyle w:val="af1"/>
                  <w:rFonts w:ascii="Times New Roman" w:hAnsi="Times New Roman"/>
                  <w:sz w:val="18"/>
                  <w:szCs w:val="18"/>
                </w:rPr>
                <w:t>168</w:t>
              </w:r>
            </w:hyperlink>
            <w:r w:rsidRPr="00D65E4C">
              <w:rPr>
                <w:rFonts w:ascii="Times New Roman" w:hAnsi="Times New Roman" w:cs="Times New Roman"/>
                <w:sz w:val="18"/>
                <w:szCs w:val="18"/>
              </w:rPr>
              <w:t xml:space="preserve"> Кодекса) должны рассматриваться на очных заседаниях совета.</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36" name="Рисунок 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
                          <pic:cNvPicPr>
                            <a:picLocks noChangeAspect="1" noChangeArrowheads="1"/>
                          </pic:cNvPicPr>
                        </pic:nvPicPr>
                        <pic:blipFill>
                          <a:blip r:embed="rId33"/>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37" name="Рисунок 1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pic:cNvPicPr>
                            <a:picLocks noChangeAspect="1" noChangeArrowheads="1"/>
                          </pic:cNvPicPr>
                        </pic:nvPicPr>
                        <pic:blipFill>
                          <a:blip r:embed="rId32"/>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widowControl w:val="0"/>
              <w:autoSpaceDE w:val="0"/>
              <w:autoSpaceDN w:val="0"/>
              <w:spacing w:line="240" w:lineRule="auto"/>
              <w:rPr>
                <w:rFonts w:ascii="Times New Roman" w:hAnsi="Times New Roman" w:cs="Times New Roman"/>
                <w:sz w:val="18"/>
                <w:szCs w:val="18"/>
              </w:rPr>
            </w:pPr>
            <w:r w:rsidRPr="00D65E4C">
              <w:rPr>
                <w:rFonts w:ascii="Times New Roman" w:hAnsi="Times New Roman" w:cs="Times New Roman"/>
                <w:sz w:val="18"/>
                <w:szCs w:val="18"/>
              </w:rPr>
              <w:t>Основной состав членов Совета директоров Общества проживают за пределами Карачаево-Черкесской республики, что затрудняет проведение очных заседаний СД. Тем не менее, при проведении заседания Совета директоров в заочной форме члены Совета обеспечиваются максимальным количеством необходимых документов и информации для принятия  полноценного обоснованного решения по вопросу повестки дня.</w:t>
            </w:r>
          </w:p>
          <w:p w:rsidR="00F2382A" w:rsidRPr="00D65E4C" w:rsidRDefault="00F2382A" w:rsidP="00D65E4C">
            <w:pPr>
              <w:widowControl w:val="0"/>
              <w:autoSpaceDE w:val="0"/>
              <w:autoSpaceDN w:val="0"/>
              <w:spacing w:line="240" w:lineRule="auto"/>
              <w:rPr>
                <w:rFonts w:ascii="Times New Roman" w:hAnsi="Times New Roman" w:cs="Times New Roman"/>
                <w:sz w:val="18"/>
                <w:szCs w:val="18"/>
              </w:rPr>
            </w:pP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42" w:name="sub_137"/>
            <w:r w:rsidRPr="00D65E4C">
              <w:rPr>
                <w:rFonts w:ascii="Times New Roman" w:hAnsi="Times New Roman" w:cs="Times New Roman"/>
                <w:sz w:val="18"/>
                <w:szCs w:val="18"/>
              </w:rPr>
              <w:t>2.7.4</w:t>
            </w:r>
            <w:bookmarkEnd w:id="42"/>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Решения по наиболее важным вопросам деятельности общества принимаются на заседании совета директоров квалифицированным большинством или большинством голосов всех избранных членов совета директоров.</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1. Уставом общества предусмотрено, что решения по наиболее важным вопросам, изложенным в рекомендации </w:t>
            </w:r>
            <w:hyperlink r:id="rId37" w:history="1">
              <w:r w:rsidRPr="00D65E4C">
                <w:rPr>
                  <w:rStyle w:val="af1"/>
                  <w:rFonts w:ascii="Times New Roman" w:hAnsi="Times New Roman"/>
                  <w:sz w:val="18"/>
                  <w:szCs w:val="18"/>
                </w:rPr>
                <w:t>170</w:t>
              </w:r>
            </w:hyperlink>
            <w:r w:rsidRPr="00D65E4C">
              <w:rPr>
                <w:rFonts w:ascii="Times New Roman" w:hAnsi="Times New Roman" w:cs="Times New Roman"/>
                <w:sz w:val="18"/>
                <w:szCs w:val="18"/>
              </w:rPr>
              <w:t xml:space="preserve"> Кодекса, должны приниматься на заседании совета директоров квалифицированным большинством, не менее чем в три четверти голосов, или же большинством голосов всех избранных </w:t>
            </w:r>
            <w:r w:rsidRPr="00D65E4C">
              <w:rPr>
                <w:rFonts w:ascii="Times New Roman" w:hAnsi="Times New Roman" w:cs="Times New Roman"/>
                <w:sz w:val="18"/>
                <w:szCs w:val="18"/>
              </w:rPr>
              <w:lastRenderedPageBreak/>
              <w:t>членов совета директоров.</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lastRenderedPageBreak/>
              <w:sym w:font="Wingdings 2" w:char="F052"/>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38" name="Рисунок 1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pic:cNvPicPr>
                            <a:picLocks noChangeAspect="1" noChangeArrowheads="1"/>
                          </pic:cNvPicPr>
                        </pic:nvPicPr>
                        <pic:blipFill>
                          <a:blip r:embed="rId33"/>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39" name="Рисунок 1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8"/>
                          <pic:cNvPicPr>
                            <a:picLocks noChangeAspect="1" noChangeArrowheads="1"/>
                          </pic:cNvPicPr>
                        </pic:nvPicPr>
                        <pic:blipFill>
                          <a:blip r:embed="rId32"/>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rPr>
                <w:rFonts w:ascii="Times New Roman" w:hAnsi="Times New Roman" w:cs="Times New Roman"/>
                <w:sz w:val="18"/>
                <w:szCs w:val="18"/>
              </w:rPr>
            </w:pP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lastRenderedPageBreak/>
              <w:t>2.8</w:t>
            </w:r>
          </w:p>
        </w:tc>
        <w:tc>
          <w:tcPr>
            <w:tcW w:w="8930" w:type="dxa"/>
            <w:gridSpan w:val="4"/>
            <w:tcBorders>
              <w:top w:val="single" w:sz="4" w:space="0" w:color="auto"/>
              <w:left w:val="single" w:sz="4" w:space="0" w:color="auto"/>
              <w:bottom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Совет директоров создает комитеты для предварительного рассмотрения наиболее важных вопросов деятельности общества.</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43" w:name="sub_28"/>
            <w:r w:rsidRPr="00D65E4C">
              <w:rPr>
                <w:rFonts w:ascii="Times New Roman" w:hAnsi="Times New Roman" w:cs="Times New Roman"/>
                <w:sz w:val="18"/>
                <w:szCs w:val="18"/>
              </w:rPr>
              <w:t>2.8.1</w:t>
            </w:r>
            <w:bookmarkEnd w:id="43"/>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Для предварительного рассмотрения вопросов, связанных с контролем за финансово-хозяйственной деятельностью общества, создан комитет по аудиту, состоящий из независимых директоров.</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Совет директоров сформировал комитет по аудиту, состоящий исключительно из независимых директоров.</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2. Во внутренних документах общества определены задачи комитета по аудиту, включая в том числе задачи, содержащиеся в рекомендации </w:t>
            </w:r>
            <w:hyperlink r:id="rId38" w:history="1">
              <w:r w:rsidRPr="00D65E4C">
                <w:rPr>
                  <w:rStyle w:val="af1"/>
                  <w:rFonts w:ascii="Times New Roman" w:hAnsi="Times New Roman"/>
                  <w:sz w:val="18"/>
                  <w:szCs w:val="18"/>
                </w:rPr>
                <w:t>172</w:t>
              </w:r>
            </w:hyperlink>
            <w:r w:rsidRPr="00D65E4C">
              <w:rPr>
                <w:rFonts w:ascii="Times New Roman" w:hAnsi="Times New Roman" w:cs="Times New Roman"/>
                <w:sz w:val="18"/>
                <w:szCs w:val="18"/>
              </w:rPr>
              <w:t xml:space="preserve"> Кодекса.</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3. По крайней мере один член комитета по аудиту, являющийся независимым директором, обладает опытом и знаниями в области подготовки, анализа, оценки и аудита бухгалтерской (финансовой) отчетности.</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4. Заседания комитета по аудиту проводились не реже одного раза в квартал в течение отчетного периода.</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40" name="Рисунок 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pic:cNvPicPr>
                            <a:picLocks noChangeAspect="1" noChangeArrowheads="1"/>
                          </pic:cNvPicPr>
                        </pic:nvPicPr>
                        <pic:blipFill>
                          <a:blip r:embed="rId33"/>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41" name="Рисунок 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pic:cNvPicPr>
                            <a:picLocks noChangeAspect="1" noChangeArrowheads="1"/>
                          </pic:cNvPicPr>
                        </pic:nvPicPr>
                        <pic:blipFill>
                          <a:blip r:embed="rId32"/>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 </w:t>
            </w: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3B2224">
            <w:pPr>
              <w:spacing w:afterLines="60" w:line="240" w:lineRule="auto"/>
              <w:jc w:val="both"/>
              <w:rPr>
                <w:rFonts w:ascii="Times New Roman" w:hAnsi="Times New Roman" w:cs="Times New Roman"/>
                <w:sz w:val="18"/>
                <w:szCs w:val="18"/>
              </w:rPr>
            </w:pPr>
            <w:r w:rsidRPr="00D65E4C">
              <w:rPr>
                <w:rFonts w:ascii="Times New Roman" w:hAnsi="Times New Roman" w:cs="Times New Roman"/>
                <w:sz w:val="18"/>
                <w:szCs w:val="18"/>
              </w:rPr>
              <w:t xml:space="preserve">Контроль за финансово-хозяйственной деятельностью Общества осуществляет Ревизионная комиссия. </w:t>
            </w:r>
          </w:p>
          <w:p w:rsidR="00F2382A" w:rsidRPr="00D65E4C" w:rsidRDefault="00F2382A" w:rsidP="003B2224">
            <w:pPr>
              <w:spacing w:afterLines="60" w:line="240" w:lineRule="auto"/>
              <w:jc w:val="both"/>
              <w:rPr>
                <w:rFonts w:ascii="Times New Roman" w:hAnsi="Times New Roman" w:cs="Times New Roman"/>
                <w:sz w:val="18"/>
                <w:szCs w:val="18"/>
              </w:rPr>
            </w:pPr>
            <w:r w:rsidRPr="00D65E4C">
              <w:rPr>
                <w:rFonts w:ascii="Times New Roman" w:hAnsi="Times New Roman" w:cs="Times New Roman"/>
                <w:sz w:val="18"/>
                <w:szCs w:val="18"/>
              </w:rPr>
              <w:t xml:space="preserve">Для проверки и подтверждения годовой бухгалтерской (финансовой) отчетности Общества Общее собрание акционеров ежегодно утверждает аудитора Общества. </w:t>
            </w:r>
          </w:p>
          <w:p w:rsidR="00F2382A" w:rsidRPr="00D65E4C" w:rsidRDefault="00F2382A" w:rsidP="003B2224">
            <w:pPr>
              <w:spacing w:afterLines="60" w:line="240" w:lineRule="auto"/>
              <w:jc w:val="both"/>
              <w:rPr>
                <w:rFonts w:ascii="Times New Roman" w:hAnsi="Times New Roman" w:cs="Times New Roman"/>
                <w:sz w:val="18"/>
                <w:szCs w:val="18"/>
              </w:rPr>
            </w:pPr>
            <w:r w:rsidRPr="00D65E4C">
              <w:rPr>
                <w:rFonts w:ascii="Times New Roman" w:hAnsi="Times New Roman" w:cs="Times New Roman"/>
                <w:sz w:val="18"/>
                <w:szCs w:val="18"/>
              </w:rPr>
              <w:t>В случае изменения требований законодательства Общество сформирует комитет по аудиту.</w:t>
            </w:r>
          </w:p>
          <w:p w:rsidR="00F2382A" w:rsidRPr="00D65E4C" w:rsidRDefault="00F2382A" w:rsidP="00D65E4C">
            <w:pPr>
              <w:pStyle w:val="af2"/>
              <w:rPr>
                <w:rFonts w:ascii="Times New Roman" w:hAnsi="Times New Roman" w:cs="Times New Roman"/>
                <w:sz w:val="18"/>
                <w:szCs w:val="18"/>
              </w:rPr>
            </w:pP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44" w:name="sub_138"/>
            <w:r w:rsidRPr="00D65E4C">
              <w:rPr>
                <w:rFonts w:ascii="Times New Roman" w:hAnsi="Times New Roman" w:cs="Times New Roman"/>
                <w:sz w:val="18"/>
                <w:szCs w:val="18"/>
              </w:rPr>
              <w:t>2.8.2</w:t>
            </w:r>
            <w:bookmarkEnd w:id="44"/>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Для предварительного рассмотрения вопросов, связанных с формированием эффективной и прозрачной практики вознаграждения, создан комитет по вознаграждениям, состоящий из независимых директоров и возглавляемый независимым директором, не являющимся председателем совета директоров.</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Советом директоров создан комитет по вознаграждениям, который состоит только из независимых директоров.</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2. Председателем комитета по вознаграждениям является независимый директор, который не является председателем совета директоров.</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3. Во внутренних документах общества определены задачи комитета по вознаграждениям, включая в том числе задачи, содержащиеся в рекомендации </w:t>
            </w:r>
            <w:hyperlink r:id="rId39" w:history="1">
              <w:r w:rsidRPr="00D65E4C">
                <w:rPr>
                  <w:rStyle w:val="af1"/>
                  <w:rFonts w:ascii="Times New Roman" w:hAnsi="Times New Roman"/>
                  <w:sz w:val="18"/>
                  <w:szCs w:val="18"/>
                </w:rPr>
                <w:t>180</w:t>
              </w:r>
            </w:hyperlink>
            <w:r w:rsidRPr="00D65E4C">
              <w:rPr>
                <w:rFonts w:ascii="Times New Roman" w:hAnsi="Times New Roman" w:cs="Times New Roman"/>
                <w:sz w:val="18"/>
                <w:szCs w:val="18"/>
              </w:rPr>
              <w:t xml:space="preserve"> Кодекса.</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42" name="Рисунок 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
                          <pic:cNvPicPr>
                            <a:picLocks noChangeAspect="1" noChangeArrowheads="1"/>
                          </pic:cNvPicPr>
                        </pic:nvPicPr>
                        <pic:blipFill>
                          <a:blip r:embed="rId32"/>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43" name="Рисунок 1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pic:cNvPicPr>
                            <a:picLocks noChangeAspect="1" noChangeArrowheads="1"/>
                          </pic:cNvPicPr>
                        </pic:nvPicPr>
                        <pic:blipFill>
                          <a:blip r:embed="rId33"/>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 </w:t>
            </w: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3B2224">
            <w:pPr>
              <w:numPr>
                <w:ilvl w:val="2"/>
                <w:numId w:val="5"/>
              </w:numPr>
              <w:spacing w:afterLines="60" w:line="240" w:lineRule="auto"/>
              <w:jc w:val="both"/>
              <w:rPr>
                <w:rFonts w:ascii="Times New Roman" w:hAnsi="Times New Roman" w:cs="Times New Roman"/>
                <w:sz w:val="18"/>
                <w:szCs w:val="18"/>
              </w:rPr>
            </w:pPr>
            <w:r w:rsidRPr="00D65E4C">
              <w:rPr>
                <w:rFonts w:ascii="Times New Roman" w:hAnsi="Times New Roman" w:cs="Times New Roman"/>
                <w:sz w:val="18"/>
                <w:szCs w:val="18"/>
              </w:rPr>
              <w:t>Комитет по вознаграждениям Обществом не сформирован, так как принятие решения о выплате членам Совета директоров Общества и членам РК вознаграждений и (или) компенсаций в период исполнения ими своих обязанностей, относится к компетенции Общего собрания акционеров, являющееся для Общества высшим органом управления</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45" w:name="sub_139"/>
            <w:r w:rsidRPr="00D65E4C">
              <w:rPr>
                <w:rFonts w:ascii="Times New Roman" w:hAnsi="Times New Roman" w:cs="Times New Roman"/>
                <w:sz w:val="18"/>
                <w:szCs w:val="18"/>
              </w:rPr>
              <w:t>2.8.3</w:t>
            </w:r>
            <w:bookmarkEnd w:id="45"/>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Для предварительного </w:t>
            </w:r>
            <w:r w:rsidRPr="00D65E4C">
              <w:rPr>
                <w:rFonts w:ascii="Times New Roman" w:hAnsi="Times New Roman" w:cs="Times New Roman"/>
                <w:sz w:val="18"/>
                <w:szCs w:val="18"/>
              </w:rPr>
              <w:lastRenderedPageBreak/>
              <w:t>рассмотрения вопросов, связанных с осуществлением кадрового планирования (планирования преемственности), профессиональным составом и эффективностью работы совета директоров, создан комитет по номинациям (назначениям, кадрам), большинство членов которого являются независимыми директорами.</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lastRenderedPageBreak/>
              <w:t xml:space="preserve">1. Советом директоров создан комитет </w:t>
            </w:r>
            <w:r w:rsidRPr="00D65E4C">
              <w:rPr>
                <w:rFonts w:ascii="Times New Roman" w:hAnsi="Times New Roman" w:cs="Times New Roman"/>
                <w:sz w:val="18"/>
                <w:szCs w:val="18"/>
              </w:rPr>
              <w:lastRenderedPageBreak/>
              <w:t xml:space="preserve">по номинациям (или его задачи, указанные в рекомендации </w:t>
            </w:r>
            <w:hyperlink r:id="rId40" w:history="1">
              <w:r w:rsidRPr="00D65E4C">
                <w:rPr>
                  <w:rStyle w:val="af1"/>
                  <w:rFonts w:ascii="Times New Roman" w:hAnsi="Times New Roman"/>
                  <w:sz w:val="18"/>
                  <w:szCs w:val="18"/>
                </w:rPr>
                <w:t>186</w:t>
              </w:r>
            </w:hyperlink>
            <w:r w:rsidRPr="00D65E4C">
              <w:rPr>
                <w:rFonts w:ascii="Times New Roman" w:hAnsi="Times New Roman" w:cs="Times New Roman"/>
                <w:sz w:val="18"/>
                <w:szCs w:val="18"/>
              </w:rPr>
              <w:t xml:space="preserve"> Кодекса, реализуются в рамках иного комитета</w:t>
            </w:r>
            <w:hyperlink w:anchor="sub_2005" w:history="1">
              <w:r w:rsidRPr="00D65E4C">
                <w:rPr>
                  <w:rStyle w:val="af1"/>
                  <w:rFonts w:ascii="Times New Roman" w:hAnsi="Times New Roman"/>
                  <w:sz w:val="18"/>
                  <w:szCs w:val="18"/>
                </w:rPr>
                <w:t>*(5)</w:t>
              </w:r>
            </w:hyperlink>
            <w:r w:rsidRPr="00D65E4C">
              <w:rPr>
                <w:rFonts w:ascii="Times New Roman" w:hAnsi="Times New Roman" w:cs="Times New Roman"/>
                <w:sz w:val="18"/>
                <w:szCs w:val="18"/>
              </w:rPr>
              <w:t>), большинство членов которого являются независимыми директорами.</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2. Во внутренних документах общества, определены задачи комитета по номинациям (или соответствующего комитета с совмещенным функционалом), включая в том числе задачи, содержащиеся в рекомендации </w:t>
            </w:r>
            <w:hyperlink r:id="rId41" w:history="1">
              <w:r w:rsidRPr="00D65E4C">
                <w:rPr>
                  <w:rStyle w:val="af1"/>
                  <w:rFonts w:ascii="Times New Roman" w:hAnsi="Times New Roman"/>
                  <w:sz w:val="18"/>
                  <w:szCs w:val="18"/>
                </w:rPr>
                <w:t>186</w:t>
              </w:r>
            </w:hyperlink>
            <w:r w:rsidRPr="00D65E4C">
              <w:rPr>
                <w:rFonts w:ascii="Times New Roman" w:hAnsi="Times New Roman" w:cs="Times New Roman"/>
                <w:sz w:val="18"/>
                <w:szCs w:val="18"/>
              </w:rPr>
              <w:t xml:space="preserve"> Кодекса.</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lastRenderedPageBreak/>
              <w:drawing>
                <wp:inline distT="0" distB="0" distL="0" distR="0">
                  <wp:extent cx="123825" cy="161925"/>
                  <wp:effectExtent l="19050" t="0" r="0" b="0"/>
                  <wp:docPr id="2044" name="Рисунок 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pic:cNvPicPr>
                            <a:picLocks noChangeAspect="1" noChangeArrowheads="1"/>
                          </pic:cNvPicPr>
                        </pic:nvPicPr>
                        <pic:blipFill>
                          <a:blip r:embed="rId33"/>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45" name="Рисунок 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pic:cNvPicPr>
                            <a:picLocks noChangeAspect="1" noChangeArrowheads="1"/>
                          </pic:cNvPicPr>
                        </pic:nvPicPr>
                        <pic:blipFill>
                          <a:blip r:embed="rId32"/>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rPr>
                <w:rFonts w:ascii="Times New Roman" w:hAnsi="Times New Roman" w:cs="Times New Roman"/>
                <w:sz w:val="18"/>
                <w:szCs w:val="18"/>
              </w:rPr>
            </w:pPr>
            <w:r w:rsidRPr="00D65E4C">
              <w:rPr>
                <w:rFonts w:ascii="Times New Roman" w:hAnsi="Times New Roman" w:cs="Times New Roman"/>
                <w:sz w:val="18"/>
                <w:szCs w:val="18"/>
              </w:rPr>
              <w:lastRenderedPageBreak/>
              <w:t xml:space="preserve">В связи </w:t>
            </w:r>
            <w:r w:rsidRPr="00D65E4C">
              <w:rPr>
                <w:rFonts w:ascii="Times New Roman" w:hAnsi="Times New Roman" w:cs="Times New Roman"/>
                <w:sz w:val="18"/>
                <w:szCs w:val="18"/>
              </w:rPr>
              <w:lastRenderedPageBreak/>
              <w:t>небольшим количеством акционеров в Обществе, заседаний Совета директоров, проводимых в Обществе, создавать комитет по номинациям нет необходимости</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46" w:name="sub_140"/>
            <w:r w:rsidRPr="00D65E4C">
              <w:rPr>
                <w:rFonts w:ascii="Times New Roman" w:hAnsi="Times New Roman" w:cs="Times New Roman"/>
                <w:sz w:val="18"/>
                <w:szCs w:val="18"/>
              </w:rPr>
              <w:lastRenderedPageBreak/>
              <w:t>2.8.4</w:t>
            </w:r>
            <w:bookmarkEnd w:id="46"/>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С учетом масштабов деятельности и уровня риска совет директоров общества удостоверился в том, что состав его комитетов полностью отвечает целям деятельности общества. Дополнительные комитеты либо были сформированы, либо не были признаны необходимыми (комитет по стратегии, комитет по корпоративному управлению, комитет по этике, комитет по управлению рисками, комитет по бюджету, комитет по здоровью, безопасности и окружающей среде и др.).</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В отчётном периоде совет директоров общества рассмотрел вопрос о соответствии состава его комитетов задачам совета директоров и целям деятельности общества. Дополнительные комитеты либо были сформированы, либо не были признаны необходимыми.</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46" name="Рисунок 1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
                          <pic:cNvPicPr>
                            <a:picLocks noChangeAspect="1" noChangeArrowheads="1"/>
                          </pic:cNvPicPr>
                        </pic:nvPicPr>
                        <pic:blipFill>
                          <a:blip r:embed="rId30"/>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47" name="Рисунок 1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
                          <pic:cNvPicPr>
                            <a:picLocks noChangeAspect="1" noChangeArrowheads="1"/>
                          </pic:cNvPicPr>
                        </pic:nvPicPr>
                        <pic:blipFill>
                          <a:blip r:embed="rId29"/>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 </w:t>
            </w: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Деятельность Совета директоров соответствует целям и задачам, установленным внутренними документами Общества в интересах успешной работы Общества. Принимая во внимание вышеизложенное, а также небольшой количественный состав Совета директоров, создание дополнительных комитетов не приведет к достижению максимальной эффективности работы таких комитетов</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47" w:name="sub_141"/>
            <w:r w:rsidRPr="00D65E4C">
              <w:rPr>
                <w:rFonts w:ascii="Times New Roman" w:hAnsi="Times New Roman" w:cs="Times New Roman"/>
                <w:sz w:val="18"/>
                <w:szCs w:val="18"/>
              </w:rPr>
              <w:t>2.8.5</w:t>
            </w:r>
            <w:bookmarkEnd w:id="47"/>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Состав комитетов определен таким образом, чтобы он позволял проводить всестороннее обсуждение предварительно рассматриваемых вопросов с учетом различных мнений.</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Комитеты совета директоров возглавляются независимыми директорами.</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2. Во внутренних документах (политиках) общества предусмотрены положения, в соответствии с которыми лица, не входящие в состав комитета по аудиту, комитета по номинациям и комитета по вознаграждениям, могут посещать заседания комитетов только по приглашению председателя соответствующего комитета.</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48" name="Рисунок 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
                          <pic:cNvPicPr>
                            <a:picLocks noChangeAspect="1" noChangeArrowheads="1"/>
                          </pic:cNvPicPr>
                        </pic:nvPicPr>
                        <pic:blipFill>
                          <a:blip r:embed="rId29"/>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49" name="Рисунок 1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2"/>
                          <pic:cNvPicPr>
                            <a:picLocks noChangeAspect="1" noChangeArrowheads="1"/>
                          </pic:cNvPicPr>
                        </pic:nvPicPr>
                        <pic:blipFill>
                          <a:blip r:embed="rId30"/>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 </w:t>
            </w: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widowControl w:val="0"/>
              <w:autoSpaceDE w:val="0"/>
              <w:autoSpaceDN w:val="0"/>
              <w:spacing w:line="240" w:lineRule="auto"/>
              <w:rPr>
                <w:rFonts w:ascii="Times New Roman" w:hAnsi="Times New Roman" w:cs="Times New Roman"/>
                <w:sz w:val="18"/>
                <w:szCs w:val="18"/>
              </w:rPr>
            </w:pPr>
            <w:r w:rsidRPr="00D65E4C">
              <w:rPr>
                <w:rFonts w:ascii="Times New Roman" w:hAnsi="Times New Roman" w:cs="Times New Roman"/>
                <w:sz w:val="18"/>
                <w:szCs w:val="18"/>
              </w:rPr>
              <w:t xml:space="preserve">Деятельность Совета директоров соответствует целям и задачам, установленным внутренними документами Общества в интересах успешной работы Общества. Принимая во внимание вышеизложенное, а также небольшой количественный состав Совета </w:t>
            </w:r>
            <w:r w:rsidRPr="00D65E4C">
              <w:rPr>
                <w:rFonts w:ascii="Times New Roman" w:hAnsi="Times New Roman" w:cs="Times New Roman"/>
                <w:sz w:val="18"/>
                <w:szCs w:val="18"/>
              </w:rPr>
              <w:lastRenderedPageBreak/>
              <w:t>директоров, создание дополнительных комитетов не приведет к достижению максимальной эффективности работы таких комитетов.</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48" w:name="sub_142"/>
            <w:r w:rsidRPr="00D65E4C">
              <w:rPr>
                <w:rFonts w:ascii="Times New Roman" w:hAnsi="Times New Roman" w:cs="Times New Roman"/>
                <w:sz w:val="18"/>
                <w:szCs w:val="18"/>
              </w:rPr>
              <w:lastRenderedPageBreak/>
              <w:t>2.8.6</w:t>
            </w:r>
            <w:bookmarkEnd w:id="48"/>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Председатели комитетов регулярно информируют совет директоров и его председателя о работе своих комитетов.</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В течение отчетного периода председатели комитетов регулярно отчитывались о работе комитетов перед советом директоров.</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50" name="Рисунок 1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4"/>
                          <pic:cNvPicPr>
                            <a:picLocks noChangeAspect="1" noChangeArrowheads="1"/>
                          </pic:cNvPicPr>
                        </pic:nvPicPr>
                        <pic:blipFill>
                          <a:blip r:embed="rId32"/>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51" name="Рисунок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pic:cNvPicPr>
                            <a:picLocks noChangeAspect="1" noChangeArrowheads="1"/>
                          </pic:cNvPicPr>
                        </pic:nvPicPr>
                        <pic:blipFill>
                          <a:blip r:embed="rId33"/>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  </w:t>
            </w: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rPr>
                <w:rFonts w:ascii="Times New Roman" w:hAnsi="Times New Roman" w:cs="Times New Roman"/>
                <w:sz w:val="18"/>
                <w:szCs w:val="18"/>
              </w:rPr>
            </w:pPr>
            <w:r w:rsidRPr="00D65E4C">
              <w:rPr>
                <w:rFonts w:ascii="Times New Roman" w:hAnsi="Times New Roman" w:cs="Times New Roman"/>
                <w:sz w:val="18"/>
                <w:szCs w:val="18"/>
              </w:rPr>
              <w:t>Обществом не сформированы комитеты при Совете директоров</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2.9</w:t>
            </w:r>
          </w:p>
        </w:tc>
        <w:tc>
          <w:tcPr>
            <w:tcW w:w="8930" w:type="dxa"/>
            <w:gridSpan w:val="4"/>
            <w:tcBorders>
              <w:top w:val="single" w:sz="4" w:space="0" w:color="auto"/>
              <w:left w:val="single" w:sz="4" w:space="0" w:color="auto"/>
              <w:bottom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Совет директоров обеспечивает проведение оценки качества работы совета директоров, его комитетов и членов совета директоров.</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49" w:name="sub_29"/>
            <w:r w:rsidRPr="00D65E4C">
              <w:rPr>
                <w:rFonts w:ascii="Times New Roman" w:hAnsi="Times New Roman" w:cs="Times New Roman"/>
                <w:sz w:val="18"/>
                <w:szCs w:val="18"/>
              </w:rPr>
              <w:t>2.9.1</w:t>
            </w:r>
            <w:bookmarkEnd w:id="49"/>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Проведение оценки качества работы совета директоров направлено на определение степени эффективности работы совета директоров, комитетов и членов совета директоров, соответствия их работы потребностям развития общества, активизацию работы совета директоров и выявление областей, в которых их деятельность может быть улучшена.</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Самооценка или внешняя оценка работы совета директоров, проведенная в отчетном периоде, включала оценку работы комитетов, отдельных членов совета директоров и совета директоров в целом.</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2. Результаты самооценки или внешней оценки совета директоров, проведенной в течение отчетного периода, были рассмотрены на очном заседании совета директоров.</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52" name="Рисунок 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pic:cNvPicPr>
                            <a:picLocks noChangeAspect="1" noChangeArrowheads="1"/>
                          </pic:cNvPicPr>
                        </pic:nvPicPr>
                        <pic:blipFill>
                          <a:blip r:embed="rId29"/>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53" name="Рисунок 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pic:cNvPicPr>
                            <a:picLocks noChangeAspect="1" noChangeArrowheads="1"/>
                          </pic:cNvPicPr>
                        </pic:nvPicPr>
                        <pic:blipFill>
                          <a:blip r:embed="rId30"/>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widowControl w:val="0"/>
              <w:autoSpaceDE w:val="0"/>
              <w:autoSpaceDN w:val="0"/>
              <w:spacing w:line="240" w:lineRule="auto"/>
              <w:rPr>
                <w:rFonts w:ascii="Times New Roman" w:hAnsi="Times New Roman" w:cs="Times New Roman"/>
                <w:sz w:val="18"/>
                <w:szCs w:val="18"/>
              </w:rPr>
            </w:pPr>
            <w:r w:rsidRPr="00D65E4C">
              <w:rPr>
                <w:rFonts w:ascii="Times New Roman" w:hAnsi="Times New Roman" w:cs="Times New Roman"/>
                <w:sz w:val="18"/>
                <w:szCs w:val="18"/>
              </w:rPr>
              <w:t>Обществом не сформированы комитеты при Совете директоров.</w:t>
            </w:r>
          </w:p>
          <w:p w:rsidR="00F2382A" w:rsidRPr="00D65E4C" w:rsidRDefault="00F2382A" w:rsidP="00D65E4C">
            <w:pPr>
              <w:widowControl w:val="0"/>
              <w:autoSpaceDE w:val="0"/>
              <w:autoSpaceDN w:val="0"/>
              <w:spacing w:line="240" w:lineRule="auto"/>
              <w:rPr>
                <w:rFonts w:ascii="Times New Roman" w:hAnsi="Times New Roman" w:cs="Times New Roman"/>
                <w:sz w:val="18"/>
                <w:szCs w:val="18"/>
              </w:rPr>
            </w:pPr>
            <w:r w:rsidRPr="00D65E4C">
              <w:rPr>
                <w:rFonts w:ascii="Times New Roman" w:hAnsi="Times New Roman" w:cs="Times New Roman"/>
                <w:sz w:val="18"/>
                <w:szCs w:val="18"/>
              </w:rPr>
              <w:t>Деятельность Совета директоров соответствует целям и задачам, установленным внутренними документами Общества в интересах успешной работы Общества. Принимая во внимание вышеизложенное, а также небольшой количественный состав Совета директоров, создание дополнительных комитетов не приведет к достижению максимальной эффективности работы таких комитетов.</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50" w:name="sub_143"/>
            <w:r w:rsidRPr="00D65E4C">
              <w:rPr>
                <w:rFonts w:ascii="Times New Roman" w:hAnsi="Times New Roman" w:cs="Times New Roman"/>
                <w:sz w:val="18"/>
                <w:szCs w:val="18"/>
              </w:rPr>
              <w:t>2.9.2</w:t>
            </w:r>
            <w:bookmarkEnd w:id="50"/>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Оценка работы совета директоров, комитетов и членов совета директоров осуществляется на регулярной основе не реже одного раза в год. Для проведения независимой оценки качества работы совета директоров не реже </w:t>
            </w:r>
            <w:r w:rsidRPr="00D65E4C">
              <w:rPr>
                <w:rFonts w:ascii="Times New Roman" w:hAnsi="Times New Roman" w:cs="Times New Roman"/>
                <w:sz w:val="18"/>
                <w:szCs w:val="18"/>
              </w:rPr>
              <w:lastRenderedPageBreak/>
              <w:t>одного раза в три года привлекается внешняя организация (консультант).</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lastRenderedPageBreak/>
              <w:t>1. Для проведения независимой оценки качества работы совета директоров в течение трех последних отчетных периодов по меньшей мере один раз обществом привлекалась внешняя организация (консультант).</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54" name="Рисунок 1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
                          <pic:cNvPicPr>
                            <a:picLocks noChangeAspect="1" noChangeArrowheads="1"/>
                          </pic:cNvPicPr>
                        </pic:nvPicPr>
                        <pic:blipFill>
                          <a:blip r:embed="rId32"/>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55" name="Рисунок 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pic:cNvPicPr>
                            <a:picLocks noChangeAspect="1" noChangeArrowheads="1"/>
                          </pic:cNvPicPr>
                        </pic:nvPicPr>
                        <pic:blipFill>
                          <a:blip r:embed="rId33"/>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 </w:t>
            </w: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rPr>
                <w:rFonts w:ascii="Times New Roman" w:hAnsi="Times New Roman" w:cs="Times New Roman"/>
                <w:sz w:val="18"/>
                <w:szCs w:val="18"/>
              </w:rPr>
            </w:pPr>
            <w:r w:rsidRPr="00D65E4C">
              <w:rPr>
                <w:rFonts w:ascii="Times New Roman" w:hAnsi="Times New Roman" w:cs="Times New Roman"/>
                <w:sz w:val="18"/>
                <w:szCs w:val="18"/>
              </w:rPr>
              <w:t xml:space="preserve">В связи отсутствием возможности у Общества  нести дополнительные затраты Обществом не привлекалась </w:t>
            </w:r>
            <w:r w:rsidRPr="00D65E4C">
              <w:rPr>
                <w:rFonts w:ascii="Times New Roman" w:hAnsi="Times New Roman" w:cs="Times New Roman"/>
                <w:sz w:val="18"/>
                <w:szCs w:val="18"/>
              </w:rPr>
              <w:lastRenderedPageBreak/>
              <w:t>внешняя организация (консультант).</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lastRenderedPageBreak/>
              <w:t>3.1</w:t>
            </w:r>
          </w:p>
        </w:tc>
        <w:tc>
          <w:tcPr>
            <w:tcW w:w="8930" w:type="dxa"/>
            <w:gridSpan w:val="4"/>
            <w:tcBorders>
              <w:top w:val="single" w:sz="4" w:space="0" w:color="auto"/>
              <w:left w:val="single" w:sz="4" w:space="0" w:color="auto"/>
              <w:bottom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Корпоративный секретарь общества осуществляет эффективное текущее взаимодействие с акционерами, координацию действий общества по защите прав и интересов акционеров, поддержку эффективной работы совета директоров.</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51" w:name="sub_144"/>
            <w:r w:rsidRPr="00D65E4C">
              <w:rPr>
                <w:rFonts w:ascii="Times New Roman" w:hAnsi="Times New Roman" w:cs="Times New Roman"/>
                <w:sz w:val="18"/>
                <w:szCs w:val="18"/>
              </w:rPr>
              <w:t>3.1.1</w:t>
            </w:r>
            <w:bookmarkEnd w:id="51"/>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Корпоративный секретарь обладает знаниями, опытом и квалификацией, достаточными для исполнения возложенных на него обязанностей, безупречной репутацией и пользуется доверием акционеров.</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В обществе принят и раскрыт внутренний документ - положение о корпоративном секретаре.</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2. На сайте общества в сети Интернет и в годовом отчете представлена биографическая информация о корпоративном секретаре, с таким же уровнем детализации, как для членов совета директоров и исполнительного руководства общества.</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56" name="Рисунок 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pic:cNvPicPr>
                            <a:picLocks noChangeAspect="1" noChangeArrowheads="1"/>
                          </pic:cNvPicPr>
                        </pic:nvPicPr>
                        <pic:blipFill>
                          <a:blip r:embed="rId29"/>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57" name="Рисунок 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
                          <pic:cNvPicPr>
                            <a:picLocks noChangeAspect="1" noChangeArrowheads="1"/>
                          </pic:cNvPicPr>
                        </pic:nvPicPr>
                        <pic:blipFill>
                          <a:blip r:embed="rId30"/>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 </w:t>
            </w: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jc w:val="left"/>
              <w:rPr>
                <w:rFonts w:ascii="Times New Roman" w:hAnsi="Times New Roman" w:cs="Times New Roman"/>
                <w:sz w:val="18"/>
                <w:szCs w:val="18"/>
              </w:rPr>
            </w:pPr>
            <w:r w:rsidRPr="00D65E4C">
              <w:rPr>
                <w:rFonts w:ascii="Times New Roman" w:hAnsi="Times New Roman" w:cs="Times New Roman"/>
                <w:sz w:val="18"/>
                <w:szCs w:val="18"/>
              </w:rPr>
              <w:t>Избрание Секретаря Совета директоров Общества и досрочное прекращение его полномочий относится к компетенции Совета директоров</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52" w:name="sub_145"/>
            <w:r w:rsidRPr="00D65E4C">
              <w:rPr>
                <w:rFonts w:ascii="Times New Roman" w:hAnsi="Times New Roman" w:cs="Times New Roman"/>
                <w:sz w:val="18"/>
                <w:szCs w:val="18"/>
              </w:rPr>
              <w:t>3.1.2</w:t>
            </w:r>
            <w:bookmarkEnd w:id="52"/>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Корпоративный секретарь обладает достаточной независимостью от исполнительных органов общества и имеет необходимые полномочия и ресурсы для выполнения поставленных перед ним задач.</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Совет директоров одобряет назначение, отстранение от должности и дополнительное вознаграждение корпоративного секретаря.</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 </w:t>
            </w:r>
            <w:r w:rsidRPr="00D65E4C">
              <w:rPr>
                <w:rFonts w:ascii="Times New Roman" w:hAnsi="Times New Roman" w:cs="Times New Roman"/>
                <w:noProof/>
                <w:sz w:val="18"/>
                <w:szCs w:val="18"/>
              </w:rPr>
              <w:drawing>
                <wp:inline distT="0" distB="0" distL="0" distR="0">
                  <wp:extent cx="123825" cy="161925"/>
                  <wp:effectExtent l="19050" t="0" r="0" b="0"/>
                  <wp:docPr id="2058" name="Рисунок 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pic:cNvPicPr>
                            <a:picLocks noChangeAspect="1" noChangeArrowheads="1"/>
                          </pic:cNvPicPr>
                        </pic:nvPicPr>
                        <pic:blipFill>
                          <a:blip r:embed="rId33"/>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59" name="Рисунок 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pic:cNvPicPr>
                            <a:picLocks noChangeAspect="1" noChangeArrowheads="1"/>
                          </pic:cNvPicPr>
                        </pic:nvPicPr>
                        <pic:blipFill>
                          <a:blip r:embed="rId32"/>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rPr>
                <w:rFonts w:ascii="Times New Roman" w:hAnsi="Times New Roman" w:cs="Times New Roman"/>
                <w:sz w:val="18"/>
                <w:szCs w:val="18"/>
              </w:rPr>
            </w:pPr>
            <w:r w:rsidRPr="00D65E4C">
              <w:rPr>
                <w:rFonts w:ascii="Times New Roman" w:hAnsi="Times New Roman" w:cs="Times New Roman"/>
                <w:sz w:val="18"/>
                <w:szCs w:val="18"/>
              </w:rPr>
              <w:t>Избрание Секретаря Совета директоров Общества и досрочное прекращение его полномочий относится к компетенции Совета директоров</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4.1</w:t>
            </w:r>
          </w:p>
        </w:tc>
        <w:tc>
          <w:tcPr>
            <w:tcW w:w="8930" w:type="dxa"/>
            <w:gridSpan w:val="4"/>
            <w:tcBorders>
              <w:top w:val="single" w:sz="4" w:space="0" w:color="auto"/>
              <w:left w:val="single" w:sz="4" w:space="0" w:color="auto"/>
              <w:bottom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Уровень выплачиваемого обществом вознаграждения достаточен для привлечения, мотивации и удержания лиц, обладающих необходимой для общества компетенцией и квалификацией. Выплата вознаграждения членам совета директоров, исполнительным органам и иным ключевым руководящим работникам общества осуществляется в соответствии с принятой в обществе политикой по вознаграждению.</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53" w:name="sub_41"/>
            <w:r w:rsidRPr="00D65E4C">
              <w:rPr>
                <w:rFonts w:ascii="Times New Roman" w:hAnsi="Times New Roman" w:cs="Times New Roman"/>
                <w:sz w:val="18"/>
                <w:szCs w:val="18"/>
              </w:rPr>
              <w:t>4.1.1</w:t>
            </w:r>
            <w:bookmarkEnd w:id="53"/>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Уровень вознаграждения, предоставляемого обществом членам совета директоров, исполнительным органам и иным ключевым руководящим работникам, создаёт достаточную мотивацию для их эффективной работы, позволяя обществу привлекать и удерживать компетентных и квалифицированных специалистов. При этом общество избегает большего, чем это необходимо, уровня вознаграждения, а также неоправданно большого разрыва между уровнями вознаграждения указанных лиц и работников общества.</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В обществе принят внутренний документ (документы) - политика (политики) по вознаграждению членов совета директоров, исполнительных органов и иных ключевых руководящих работников, в котором четко определены подходы к вознаграждению указанных лиц.</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60" name="Рисунок 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pic:cNvPicPr>
                            <a:picLocks noChangeAspect="1" noChangeArrowheads="1"/>
                          </pic:cNvPicPr>
                        </pic:nvPicPr>
                        <pic:blipFill>
                          <a:blip r:embed="rId29"/>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61" name="Рисунок 1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pic:cNvPicPr>
                            <a:picLocks noChangeAspect="1" noChangeArrowheads="1"/>
                          </pic:cNvPicPr>
                        </pic:nvPicPr>
                        <pic:blipFill>
                          <a:blip r:embed="rId30"/>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 </w:t>
            </w: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3B2224">
            <w:pPr>
              <w:spacing w:afterLines="60" w:line="240" w:lineRule="auto"/>
              <w:rPr>
                <w:rFonts w:ascii="Times New Roman" w:hAnsi="Times New Roman" w:cs="Times New Roman"/>
                <w:sz w:val="18"/>
                <w:szCs w:val="18"/>
              </w:rPr>
            </w:pPr>
            <w:r w:rsidRPr="00D65E4C">
              <w:rPr>
                <w:rFonts w:ascii="Times New Roman" w:hAnsi="Times New Roman" w:cs="Times New Roman"/>
                <w:sz w:val="18"/>
                <w:szCs w:val="18"/>
              </w:rPr>
              <w:t>Принятие решения о выплате членам Совета директоров Общества вознаграждений и (или) компенсаций в период исполнения ими своих обязанностей, относится к компетенции Общего собрания акционеров, являющееся для Общества высшим органом управления</w:t>
            </w:r>
          </w:p>
          <w:p w:rsidR="00F2382A" w:rsidRPr="00D65E4C" w:rsidRDefault="00F2382A" w:rsidP="00D65E4C">
            <w:pPr>
              <w:pStyle w:val="af2"/>
              <w:rPr>
                <w:rFonts w:ascii="Times New Roman" w:hAnsi="Times New Roman" w:cs="Times New Roman"/>
                <w:sz w:val="18"/>
                <w:szCs w:val="18"/>
              </w:rPr>
            </w:pP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54" w:name="sub_146"/>
            <w:r w:rsidRPr="00D65E4C">
              <w:rPr>
                <w:rFonts w:ascii="Times New Roman" w:hAnsi="Times New Roman" w:cs="Times New Roman"/>
                <w:sz w:val="18"/>
                <w:szCs w:val="18"/>
              </w:rPr>
              <w:t>4.1.2</w:t>
            </w:r>
            <w:bookmarkEnd w:id="54"/>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Политика общества по вознаграждению разработана комитетом по вознаграждениям и утверждена советом директоров общества. Совет директоров при поддержке комитета по вознаграждениям </w:t>
            </w:r>
            <w:r w:rsidRPr="00D65E4C">
              <w:rPr>
                <w:rFonts w:ascii="Times New Roman" w:hAnsi="Times New Roman" w:cs="Times New Roman"/>
                <w:sz w:val="18"/>
                <w:szCs w:val="18"/>
              </w:rPr>
              <w:lastRenderedPageBreak/>
              <w:t>обеспечивает контроль за внедрением и реализацией в обществе политики по вознаграждению, а при необходимости - пересматривает и вносит в нее коррективы.</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lastRenderedPageBreak/>
              <w:t>1. В течение отчетного периода комитет по вознаграждениям рассмотрел политику (политики) по вознаграждениям и практику ее (их) внедрения и при необходимости представил соответствующие рекомендации совету директоров.</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62" name="Рисунок 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pic:cNvPicPr>
                            <a:picLocks noChangeAspect="1" noChangeArrowheads="1"/>
                          </pic:cNvPicPr>
                        </pic:nvPicPr>
                        <pic:blipFill>
                          <a:blip r:embed="rId32"/>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63" name="Рисунок 1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pic:cNvPicPr>
                            <a:picLocks noChangeAspect="1" noChangeArrowheads="1"/>
                          </pic:cNvPicPr>
                        </pic:nvPicPr>
                        <pic:blipFill>
                          <a:blip r:embed="rId33"/>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 </w:t>
            </w: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jc w:val="left"/>
              <w:rPr>
                <w:rFonts w:ascii="Times New Roman" w:hAnsi="Times New Roman" w:cs="Times New Roman"/>
                <w:sz w:val="18"/>
                <w:szCs w:val="18"/>
              </w:rPr>
            </w:pPr>
            <w:r w:rsidRPr="00D65E4C">
              <w:rPr>
                <w:rFonts w:ascii="Times New Roman" w:hAnsi="Times New Roman" w:cs="Times New Roman"/>
                <w:sz w:val="18"/>
                <w:szCs w:val="18"/>
              </w:rPr>
              <w:t>Обществом не сформированы комитеты при Совете директоров</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55" w:name="sub_147"/>
            <w:r w:rsidRPr="00D65E4C">
              <w:rPr>
                <w:rFonts w:ascii="Times New Roman" w:hAnsi="Times New Roman" w:cs="Times New Roman"/>
                <w:sz w:val="18"/>
                <w:szCs w:val="18"/>
              </w:rPr>
              <w:lastRenderedPageBreak/>
              <w:t>4.1.3</w:t>
            </w:r>
            <w:bookmarkEnd w:id="55"/>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Политика общества по вознаграждению содержит прозрачные механизмы определения размера вознаграждения членов совета директоров, исполнительных органов и иных ключевых руководящих работников общества, а также регламентирует все виды выплат, льгот и привилегий, предоставляемых указанным лицам.</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Политика (политики) общества по вознаграждению содержит (содержат) прозрачные механизмы определения размера вознаграждения членов совета директоров, исполнительных органов и иных ключевых руководящих работников общества, а также регламентирует (регламентируют) все виды выплат, льгот и привилегий, предоставляемых указанным лицам.</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64" name="Рисунок 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pic:cNvPicPr>
                            <a:picLocks noChangeAspect="1" noChangeArrowheads="1"/>
                          </pic:cNvPicPr>
                        </pic:nvPicPr>
                        <pic:blipFill>
                          <a:blip r:embed="rId29"/>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65" name="Рисунок 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pic:cNvPicPr>
                            <a:picLocks noChangeAspect="1" noChangeArrowheads="1"/>
                          </pic:cNvPicPr>
                        </pic:nvPicPr>
                        <pic:blipFill>
                          <a:blip r:embed="rId30"/>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 </w:t>
            </w: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3B2224">
            <w:pPr>
              <w:spacing w:afterLines="60" w:line="240" w:lineRule="auto"/>
              <w:rPr>
                <w:rFonts w:ascii="Times New Roman" w:hAnsi="Times New Roman" w:cs="Times New Roman"/>
                <w:sz w:val="18"/>
                <w:szCs w:val="18"/>
              </w:rPr>
            </w:pPr>
            <w:r w:rsidRPr="00D65E4C">
              <w:rPr>
                <w:rFonts w:ascii="Times New Roman" w:hAnsi="Times New Roman" w:cs="Times New Roman"/>
                <w:sz w:val="18"/>
                <w:szCs w:val="18"/>
              </w:rPr>
              <w:t>Принятие решения о выплате членам Совета директоров Общества, исполнительных органов, вознаграждений и (или) компенсаций в период исполнения ими своих обязанностей, относится к компетенции Общего собрания акционеров, являющееся для Общества высшим органом управления</w:t>
            </w:r>
          </w:p>
          <w:p w:rsidR="00F2382A" w:rsidRPr="00D65E4C" w:rsidRDefault="00F2382A" w:rsidP="00D65E4C">
            <w:pPr>
              <w:pStyle w:val="af2"/>
              <w:rPr>
                <w:rFonts w:ascii="Times New Roman" w:hAnsi="Times New Roman" w:cs="Times New Roman"/>
                <w:sz w:val="18"/>
                <w:szCs w:val="18"/>
              </w:rPr>
            </w:pP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56" w:name="sub_148"/>
            <w:r w:rsidRPr="00D65E4C">
              <w:rPr>
                <w:rFonts w:ascii="Times New Roman" w:hAnsi="Times New Roman" w:cs="Times New Roman"/>
                <w:sz w:val="18"/>
                <w:szCs w:val="18"/>
              </w:rPr>
              <w:t>4.1.4</w:t>
            </w:r>
            <w:bookmarkEnd w:id="56"/>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Общество определяет политику возмещения расходов (компенсаций), конкретизирующую перечень расходов, подлежащих возмещению, и уровень обслуживания, на который могут претендовать члены совета директоров, исполнительные органы и иные ключевые руководящие работники общества. Такая политика может быть составной частью политики общества по вознаграждению.</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В политике (политиках) по вознаграждению или в иных внутренних документах общества установлены правила возмещения расходов членов совета директоров, исполнительных органов и иных ключевых руководящих работников общества.</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66" name="Рисунок 1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pic:cNvPicPr>
                            <a:picLocks noChangeAspect="1" noChangeArrowheads="1"/>
                          </pic:cNvPicPr>
                        </pic:nvPicPr>
                        <pic:blipFill>
                          <a:blip r:embed="rId32"/>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67" name="Рисунок 1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pic:cNvPicPr>
                            <a:picLocks noChangeAspect="1" noChangeArrowheads="1"/>
                          </pic:cNvPicPr>
                        </pic:nvPicPr>
                        <pic:blipFill>
                          <a:blip r:embed="rId33"/>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 </w:t>
            </w: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rPr>
                <w:rFonts w:ascii="Times New Roman" w:hAnsi="Times New Roman" w:cs="Times New Roman"/>
                <w:sz w:val="18"/>
                <w:szCs w:val="18"/>
              </w:rPr>
            </w:pP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4.2</w:t>
            </w:r>
          </w:p>
        </w:tc>
        <w:tc>
          <w:tcPr>
            <w:tcW w:w="8930" w:type="dxa"/>
            <w:gridSpan w:val="4"/>
            <w:tcBorders>
              <w:top w:val="single" w:sz="4" w:space="0" w:color="auto"/>
              <w:left w:val="single" w:sz="4" w:space="0" w:color="auto"/>
              <w:bottom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Система вознаграждения членов совета директоров обеспечивает сближение финансовых интересов директоров с долгосрочными финансовыми интересами акционеров.</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57" w:name="sub_42"/>
            <w:r w:rsidRPr="00D65E4C">
              <w:rPr>
                <w:rFonts w:ascii="Times New Roman" w:hAnsi="Times New Roman" w:cs="Times New Roman"/>
                <w:sz w:val="18"/>
                <w:szCs w:val="18"/>
              </w:rPr>
              <w:t>4.2.1</w:t>
            </w:r>
            <w:bookmarkEnd w:id="57"/>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Общество выплачивает фиксированное годовое вознаграждение членам совета директоров.</w:t>
            </w: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Общество не выплачивает вознаграждение за участие в отдельных заседаниях совета или комитетов совета директоров.</w:t>
            </w: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Общество не применяет формы краткосрочной мотивации и дополнительного материального стимулирования в отношении членов совета директоров.</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Фиксированное годовое вознаграждение являлось единственной денежной формой вознаграждения членов совета директоров за работу в совете директоров в течение отчетного периода.</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68" name="Рисунок 1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pic:cNvPicPr>
                            <a:picLocks noChangeAspect="1" noChangeArrowheads="1"/>
                          </pic:cNvPicPr>
                        </pic:nvPicPr>
                        <pic:blipFill>
                          <a:blip r:embed="rId29"/>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69" name="Рисунок 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pic:cNvPicPr>
                            <a:picLocks noChangeAspect="1" noChangeArrowheads="1"/>
                          </pic:cNvPicPr>
                        </pic:nvPicPr>
                        <pic:blipFill>
                          <a:blip r:embed="rId30"/>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 </w:t>
            </w: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3B2224">
            <w:pPr>
              <w:spacing w:afterLines="60" w:line="240" w:lineRule="auto"/>
              <w:rPr>
                <w:rFonts w:ascii="Times New Roman" w:hAnsi="Times New Roman" w:cs="Times New Roman"/>
                <w:sz w:val="18"/>
                <w:szCs w:val="18"/>
              </w:rPr>
            </w:pPr>
            <w:r w:rsidRPr="00D65E4C">
              <w:rPr>
                <w:rFonts w:ascii="Times New Roman" w:hAnsi="Times New Roman" w:cs="Times New Roman"/>
                <w:sz w:val="18"/>
                <w:szCs w:val="18"/>
              </w:rPr>
              <w:t xml:space="preserve">Принятие решения о выплате членам Совета директоров Общества вознаграждений и (или) компенсаций в период исполнения ими своих обязанностей, относится к компетенции Общего собрания акционеров, </w:t>
            </w:r>
            <w:r w:rsidRPr="00D65E4C">
              <w:rPr>
                <w:rFonts w:ascii="Times New Roman" w:hAnsi="Times New Roman" w:cs="Times New Roman"/>
                <w:sz w:val="18"/>
                <w:szCs w:val="18"/>
              </w:rPr>
              <w:lastRenderedPageBreak/>
              <w:t>являющееся для Общества высшим органом управления</w:t>
            </w:r>
          </w:p>
          <w:p w:rsidR="00F2382A" w:rsidRPr="00D65E4C" w:rsidRDefault="00F2382A" w:rsidP="00D65E4C">
            <w:pPr>
              <w:pStyle w:val="af2"/>
              <w:rPr>
                <w:rFonts w:ascii="Times New Roman" w:hAnsi="Times New Roman" w:cs="Times New Roman"/>
                <w:sz w:val="18"/>
                <w:szCs w:val="18"/>
              </w:rPr>
            </w:pP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58" w:name="sub_149"/>
            <w:r w:rsidRPr="00D65E4C">
              <w:rPr>
                <w:rFonts w:ascii="Times New Roman" w:hAnsi="Times New Roman" w:cs="Times New Roman"/>
                <w:sz w:val="18"/>
                <w:szCs w:val="18"/>
              </w:rPr>
              <w:lastRenderedPageBreak/>
              <w:t>4.2.2</w:t>
            </w:r>
            <w:bookmarkEnd w:id="58"/>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Долгосрочное владение акциями общества в наибольшей степени способствует сближению финансовых интересов членов совета директоров с долгосрочными интересами акционеров. При этом общество не обуславливает права реализации акций достижением определенных показателей деятельности, а члены совета директоров не участвуют в опционных программах.</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Если внутренний документ (документы) - политика (политики) по вознаграждению общества предусматривают предоставление акций общества членам совета директоров, должны быть предусмотрены и раскрыты четкие правила владения акциями членами совета директоров, нацеленные на стимулирование долгосрочного владения такими акциями.</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70" name="Рисунок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pic:cNvPicPr>
                            <a:picLocks noChangeAspect="1" noChangeArrowheads="1"/>
                          </pic:cNvPicPr>
                        </pic:nvPicPr>
                        <pic:blipFill>
                          <a:blip r:embed="rId32"/>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71" name="Рисунок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pic:cNvPicPr>
                            <a:picLocks noChangeAspect="1" noChangeArrowheads="1"/>
                          </pic:cNvPicPr>
                        </pic:nvPicPr>
                        <pic:blipFill>
                          <a:blip r:embed="rId33"/>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jc w:val="left"/>
              <w:rPr>
                <w:rFonts w:ascii="Times New Roman" w:hAnsi="Times New Roman" w:cs="Times New Roman"/>
                <w:sz w:val="18"/>
                <w:szCs w:val="18"/>
              </w:rPr>
            </w:pPr>
            <w:r w:rsidRPr="00D65E4C">
              <w:rPr>
                <w:rFonts w:ascii="Times New Roman" w:hAnsi="Times New Roman" w:cs="Times New Roman"/>
                <w:sz w:val="18"/>
                <w:szCs w:val="18"/>
              </w:rPr>
              <w:t>Так как внутренним документом Общества не предусмотрен такой вид вознаграждения Совета директоров как предоставление акций Общества, правила владения акциями членами Совета директоров в Обществе, отличные от правил, предусмотренных действующим законодательством РФ, также не установлены.</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59" w:name="sub_150"/>
            <w:r w:rsidRPr="00D65E4C">
              <w:rPr>
                <w:rFonts w:ascii="Times New Roman" w:hAnsi="Times New Roman" w:cs="Times New Roman"/>
                <w:sz w:val="18"/>
                <w:szCs w:val="18"/>
              </w:rPr>
              <w:t>4.2.3</w:t>
            </w:r>
            <w:bookmarkEnd w:id="59"/>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В обществе не предусмотрены какие-либо дополнительные выплаты или компенсации в случае досрочного прекращения полномочий членов совета директоров в связи с переходом контроля над обществом или иными обстоятельствами.</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В обществе не предусмотрены какие-либо дополнительные выплаты или компенсации в случае досрочного прекращения полномочий членов совета директоров в связи с переходом контроля над обществом или иными обстоятельствами.</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72" name="Рисунок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pic:cNvPicPr>
                            <a:picLocks noChangeAspect="1" noChangeArrowheads="1"/>
                          </pic:cNvPicPr>
                        </pic:nvPicPr>
                        <pic:blipFill>
                          <a:blip r:embed="rId30"/>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73" name="Рисунок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pic:cNvPicPr>
                            <a:picLocks noChangeAspect="1" noChangeArrowheads="1"/>
                          </pic:cNvPicPr>
                        </pic:nvPicPr>
                        <pic:blipFill>
                          <a:blip r:embed="rId29"/>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rPr>
                <w:rFonts w:ascii="Times New Roman" w:hAnsi="Times New Roman" w:cs="Times New Roman"/>
                <w:sz w:val="18"/>
                <w:szCs w:val="18"/>
              </w:rPr>
            </w:pP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4.3</w:t>
            </w:r>
          </w:p>
        </w:tc>
        <w:tc>
          <w:tcPr>
            <w:tcW w:w="8930" w:type="dxa"/>
            <w:gridSpan w:val="4"/>
            <w:tcBorders>
              <w:top w:val="single" w:sz="4" w:space="0" w:color="auto"/>
              <w:left w:val="single" w:sz="4" w:space="0" w:color="auto"/>
              <w:bottom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Система вознаграждения членов исполнительных органов и иных ключевых руководящих работников общества предусматривает зависимость вознаграждения от результата работы общества и их личного вклада в достижение этого результата.</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60" w:name="sub_43"/>
            <w:r w:rsidRPr="00D65E4C">
              <w:rPr>
                <w:rFonts w:ascii="Times New Roman" w:hAnsi="Times New Roman" w:cs="Times New Roman"/>
                <w:sz w:val="18"/>
                <w:szCs w:val="18"/>
              </w:rPr>
              <w:t>4.3.1</w:t>
            </w:r>
            <w:bookmarkEnd w:id="60"/>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Вознаграждение членов исполнительных органов и иных ключевых руководящих работников общества определяется таким образом, чтобы обеспечивать разумное и обоснованное соотношение фиксированной части вознаграждения и переменной части вознаграждения, зависящей от результатов работы общества и личного (индивидуального) вклада работника в конечный результат.</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В течение отчетного периода одобренные советом директоров годовые показатели эффективности использовались при определении размера переменного вознаграждения членов исполнительных органов и иных ключевых руководящих работников общества.</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2. В ходе последней проведенной оценки системы вознаграждения членов исполнительных органов и иных ключевых руководящих работников общества, совет директоров (комитет по вознаграждениям) удостоверился в том, что в обществе применяется эффективное соотношение фиксированной части вознаграждения и переменной части вознаграждения.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lastRenderedPageBreak/>
              <w:t>3. В обществе предусмотрена процедура, обеспечивающая возвращение обществу премиальных выплат, неправомерно полученных членами исполнительных органов и иных ключевых руководящих работников общества.</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lastRenderedPageBreak/>
              <w:drawing>
                <wp:inline distT="0" distB="0" distL="0" distR="0">
                  <wp:extent cx="123825" cy="161925"/>
                  <wp:effectExtent l="19050" t="0" r="0" b="0"/>
                  <wp:docPr id="2074" name="Рисунок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pic:cNvPicPr>
                            <a:picLocks noChangeAspect="1" noChangeArrowheads="1"/>
                          </pic:cNvPicPr>
                        </pic:nvPicPr>
                        <pic:blipFill>
                          <a:blip r:embed="rId32"/>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75" name="Рисунок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pic:cNvPicPr>
                            <a:picLocks noChangeAspect="1" noChangeArrowheads="1"/>
                          </pic:cNvPicPr>
                        </pic:nvPicPr>
                        <pic:blipFill>
                          <a:blip r:embed="rId33"/>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widowControl w:val="0"/>
              <w:autoSpaceDE w:val="0"/>
              <w:autoSpaceDN w:val="0"/>
              <w:spacing w:line="240" w:lineRule="auto"/>
              <w:rPr>
                <w:rFonts w:ascii="Times New Roman" w:hAnsi="Times New Roman" w:cs="Times New Roman"/>
                <w:sz w:val="18"/>
                <w:szCs w:val="18"/>
              </w:rPr>
            </w:pPr>
            <w:r w:rsidRPr="00D65E4C">
              <w:rPr>
                <w:rFonts w:ascii="Times New Roman" w:hAnsi="Times New Roman" w:cs="Times New Roman"/>
                <w:sz w:val="18"/>
                <w:szCs w:val="18"/>
              </w:rPr>
              <w:t xml:space="preserve">Так как в Обществе вознаграждение исполнительного органа и иных ключевых руководящих работников Общества зависит от показателей эффективности, неправомерность выплат исключена. В связи с изложенным в Обществе </w:t>
            </w:r>
            <w:r w:rsidRPr="00D65E4C">
              <w:rPr>
                <w:rFonts w:ascii="Times New Roman" w:hAnsi="Times New Roman" w:cs="Times New Roman"/>
                <w:sz w:val="18"/>
                <w:szCs w:val="18"/>
              </w:rPr>
              <w:lastRenderedPageBreak/>
              <w:t xml:space="preserve">отсутствует необходимость внедрения процедуры возврата неправомерно уплаченного вознаграждения. </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61" w:name="sub_151"/>
            <w:r w:rsidRPr="00D65E4C">
              <w:rPr>
                <w:rFonts w:ascii="Times New Roman" w:hAnsi="Times New Roman" w:cs="Times New Roman"/>
                <w:sz w:val="18"/>
                <w:szCs w:val="18"/>
              </w:rPr>
              <w:lastRenderedPageBreak/>
              <w:t>4.3.2</w:t>
            </w:r>
            <w:bookmarkEnd w:id="61"/>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Общество внедрило программу долгосрочной мотивации членов исполнительных органов и иных ключевых руководящих работников общества с использованием акций общества (опционов или других производных финансовых инструментов, базисным активом по которым являются акции общества).</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Общество внедрило программу долгосрочной мотивации для членов исполнительных органов и иных ключевых руководящих работников общества с использованием акций общества (финансовых инструментов, основанных на акциях общества).</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2. Программа долгосрочной мотивации членов исполнительных органов и иных ключевых руководящих работников общества предусматривает, что право реализации используемых в такой программе акций и иных финансовых инструментов наступает не ранее, чем через три года с момента их предоставления. При этом право их реализации обусловлено достижением определенных показателей деятельности общества.</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76" name="Рисунок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pic:cNvPicPr>
                            <a:picLocks noChangeAspect="1" noChangeArrowheads="1"/>
                          </pic:cNvPicPr>
                        </pic:nvPicPr>
                        <pic:blipFill>
                          <a:blip r:embed="rId29"/>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77" name="Рисунок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pic:cNvPicPr>
                            <a:picLocks noChangeAspect="1" noChangeArrowheads="1"/>
                          </pic:cNvPicPr>
                        </pic:nvPicPr>
                        <pic:blipFill>
                          <a:blip r:embed="rId30"/>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widowControl w:val="0"/>
              <w:autoSpaceDE w:val="0"/>
              <w:autoSpaceDN w:val="0"/>
              <w:spacing w:line="240" w:lineRule="auto"/>
              <w:rPr>
                <w:rFonts w:ascii="Times New Roman" w:hAnsi="Times New Roman" w:cs="Times New Roman"/>
                <w:sz w:val="18"/>
                <w:szCs w:val="18"/>
              </w:rPr>
            </w:pPr>
            <w:r w:rsidRPr="00D65E4C">
              <w:rPr>
                <w:rFonts w:ascii="Times New Roman" w:hAnsi="Times New Roman" w:cs="Times New Roman"/>
                <w:sz w:val="18"/>
                <w:szCs w:val="18"/>
              </w:rPr>
              <w:t>Система вознаграждения исполнительного органа и иных ключевых руководящих работников Общества устанавливает порядок определения размера и выплаты денежного вознаграждения в зависимости от достижения показателей эффективности. Такая система обеспечивает максимальную мотивацию указанных лиц. Система вознаграждений, действующая в Обществе, закреплена в трудовых договорах и соответствующих внутренних документах Общества.</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62" w:name="sub_152"/>
            <w:r w:rsidRPr="00D65E4C">
              <w:rPr>
                <w:rFonts w:ascii="Times New Roman" w:hAnsi="Times New Roman" w:cs="Times New Roman"/>
                <w:sz w:val="18"/>
                <w:szCs w:val="18"/>
              </w:rPr>
              <w:t>4.3.3</w:t>
            </w:r>
            <w:bookmarkEnd w:id="62"/>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Сумма компенсации (золотой парашют), выплачиваемая обществом в случае досрочного прекращения полномочий членам исполнительных органов или ключевых руководящих работников по инициативе общества и при отсутствии с их стороны недобросовестных действий, не превышает двукратного размера фиксированной части годового вознаграждения.</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Сумма компенсации (золотой парашют), выплачиваемая обществом в случае досрочного прекращения полномочий членам исполнительных органов или ключевых руководящих работников по инициативе общества и при отсутствии с их стороны недобросовестных действий, в отчетном периоде не превышала двукратного размера фиксированной части годового вознаграждения.</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78" name="Рисунок 1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pic:cNvPicPr>
                            <a:picLocks noChangeAspect="1" noChangeArrowheads="1"/>
                          </pic:cNvPicPr>
                        </pic:nvPicPr>
                        <pic:blipFill>
                          <a:blip r:embed="rId32"/>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79" name="Рисунок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pic:cNvPicPr>
                            <a:picLocks noChangeAspect="1" noChangeArrowheads="1"/>
                          </pic:cNvPicPr>
                        </pic:nvPicPr>
                        <pic:blipFill>
                          <a:blip r:embed="rId33"/>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 </w:t>
            </w: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widowControl w:val="0"/>
              <w:autoSpaceDE w:val="0"/>
              <w:autoSpaceDN w:val="0"/>
              <w:spacing w:line="240" w:lineRule="auto"/>
              <w:rPr>
                <w:rFonts w:ascii="Times New Roman" w:hAnsi="Times New Roman" w:cs="Times New Roman"/>
                <w:sz w:val="18"/>
                <w:szCs w:val="18"/>
              </w:rPr>
            </w:pPr>
            <w:r w:rsidRPr="00D65E4C">
              <w:rPr>
                <w:rFonts w:ascii="Times New Roman" w:hAnsi="Times New Roman" w:cs="Times New Roman"/>
                <w:sz w:val="18"/>
                <w:szCs w:val="18"/>
              </w:rPr>
              <w:t>Сумма компенсации (золотой парашют) не регулируется внутренними документами Общества.</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5.1</w:t>
            </w:r>
          </w:p>
        </w:tc>
        <w:tc>
          <w:tcPr>
            <w:tcW w:w="8930" w:type="dxa"/>
            <w:gridSpan w:val="4"/>
            <w:tcBorders>
              <w:top w:val="single" w:sz="4" w:space="0" w:color="auto"/>
              <w:left w:val="single" w:sz="4" w:space="0" w:color="auto"/>
              <w:bottom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В обществе создана эффективно функционирующая система управления рисками и внутреннего контроля, направленная на обеспечение разумной уверенности в достижении поставленных перед обществом целей.</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63" w:name="sub_51"/>
            <w:r w:rsidRPr="00D65E4C">
              <w:rPr>
                <w:rFonts w:ascii="Times New Roman" w:hAnsi="Times New Roman" w:cs="Times New Roman"/>
                <w:sz w:val="18"/>
                <w:szCs w:val="18"/>
              </w:rPr>
              <w:t>5.1.1</w:t>
            </w:r>
            <w:bookmarkEnd w:id="63"/>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Советом директоров общества определены принципы и подходы к </w:t>
            </w:r>
            <w:r w:rsidRPr="00D65E4C">
              <w:rPr>
                <w:rFonts w:ascii="Times New Roman" w:hAnsi="Times New Roman" w:cs="Times New Roman"/>
                <w:sz w:val="18"/>
                <w:szCs w:val="18"/>
              </w:rPr>
              <w:lastRenderedPageBreak/>
              <w:t>организации системы управления рисками и внутреннего контроля в обществе.</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lastRenderedPageBreak/>
              <w:t xml:space="preserve">1. Функции различных органов управления и подразделений общества в системе управления рисками и </w:t>
            </w:r>
            <w:r w:rsidRPr="00D65E4C">
              <w:rPr>
                <w:rFonts w:ascii="Times New Roman" w:hAnsi="Times New Roman" w:cs="Times New Roman"/>
                <w:sz w:val="18"/>
                <w:szCs w:val="18"/>
              </w:rPr>
              <w:lastRenderedPageBreak/>
              <w:t>внутреннем контроле чётко определены во внутренних документах / соответствующей политике общества, одобренной советом директоров.</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lastRenderedPageBreak/>
              <w:drawing>
                <wp:inline distT="0" distB="0" distL="0" distR="0">
                  <wp:extent cx="123825" cy="161925"/>
                  <wp:effectExtent l="19050" t="0" r="0" b="0"/>
                  <wp:docPr id="2080" name="Рисунок 1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pic:cNvPicPr>
                            <a:picLocks noChangeAspect="1" noChangeArrowheads="1"/>
                          </pic:cNvPicPr>
                        </pic:nvPicPr>
                        <pic:blipFill>
                          <a:blip r:embed="rId29"/>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lastRenderedPageBreak/>
              <w:drawing>
                <wp:inline distT="0" distB="0" distL="0" distR="0">
                  <wp:extent cx="123825" cy="161925"/>
                  <wp:effectExtent l="19050" t="0" r="0" b="0"/>
                  <wp:docPr id="2081" name="Рисунок 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pic:cNvPicPr>
                            <a:picLocks noChangeAspect="1" noChangeArrowheads="1"/>
                          </pic:cNvPicPr>
                        </pic:nvPicPr>
                        <pic:blipFill>
                          <a:blip r:embed="rId30"/>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 </w:t>
            </w: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jc w:val="left"/>
              <w:rPr>
                <w:rFonts w:ascii="Times New Roman" w:hAnsi="Times New Roman" w:cs="Times New Roman"/>
                <w:sz w:val="18"/>
                <w:szCs w:val="18"/>
              </w:rPr>
            </w:pPr>
            <w:r w:rsidRPr="00D65E4C">
              <w:rPr>
                <w:rFonts w:ascii="Times New Roman" w:hAnsi="Times New Roman" w:cs="Times New Roman"/>
                <w:sz w:val="18"/>
                <w:szCs w:val="18"/>
              </w:rPr>
              <w:lastRenderedPageBreak/>
              <w:t xml:space="preserve"> В связи отсутствием возможности у </w:t>
            </w:r>
            <w:r w:rsidRPr="00D65E4C">
              <w:rPr>
                <w:rFonts w:ascii="Times New Roman" w:hAnsi="Times New Roman" w:cs="Times New Roman"/>
                <w:sz w:val="18"/>
                <w:szCs w:val="18"/>
              </w:rPr>
              <w:lastRenderedPageBreak/>
              <w:t>Общества  нести дополнительные затраты, в Обществе отсутствуют органы управления и подразделения общества в системе управления рисками</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64" w:name="sub_153"/>
            <w:r w:rsidRPr="00D65E4C">
              <w:rPr>
                <w:rFonts w:ascii="Times New Roman" w:hAnsi="Times New Roman" w:cs="Times New Roman"/>
                <w:sz w:val="18"/>
                <w:szCs w:val="18"/>
              </w:rPr>
              <w:lastRenderedPageBreak/>
              <w:t>5.1.2</w:t>
            </w:r>
            <w:bookmarkEnd w:id="64"/>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Исполнительные органы общества обеспечивают создание и поддержание функционирования эффективной системы управления рисками и внутреннего контроля в обществе.</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Исполнительные органы общества обеспечили распределение функций и полномочий в отношении управления рисками и внутреннего контроля между подотчётными ими руководителями (начальниками) подразделений и отделов.</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82" name="Рисунок 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pic:cNvPicPr>
                            <a:picLocks noChangeAspect="1" noChangeArrowheads="1"/>
                          </pic:cNvPicPr>
                        </pic:nvPicPr>
                        <pic:blipFill>
                          <a:blip r:embed="rId32"/>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83" name="Рисунок 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pic:cNvPicPr>
                            <a:picLocks noChangeAspect="1" noChangeArrowheads="1"/>
                          </pic:cNvPicPr>
                        </pic:nvPicPr>
                        <pic:blipFill>
                          <a:blip r:embed="rId33"/>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 </w:t>
            </w: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rPr>
                <w:rFonts w:ascii="Times New Roman" w:hAnsi="Times New Roman" w:cs="Times New Roman"/>
                <w:sz w:val="18"/>
                <w:szCs w:val="18"/>
              </w:rPr>
            </w:pPr>
            <w:r w:rsidRPr="00D65E4C">
              <w:rPr>
                <w:rFonts w:ascii="Times New Roman" w:hAnsi="Times New Roman" w:cs="Times New Roman"/>
                <w:sz w:val="18"/>
                <w:szCs w:val="18"/>
              </w:rPr>
              <w:t>В связи отсутствием возможности у Общества  нести дополнительные затраты, в Обществе отсутствуют органы управления и подразделения общества в системе управления рисками</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65" w:name="sub_154"/>
            <w:r w:rsidRPr="00D65E4C">
              <w:rPr>
                <w:rFonts w:ascii="Times New Roman" w:hAnsi="Times New Roman" w:cs="Times New Roman"/>
                <w:sz w:val="18"/>
                <w:szCs w:val="18"/>
              </w:rPr>
              <w:t>5.1.3</w:t>
            </w:r>
            <w:bookmarkEnd w:id="65"/>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Система управления рисками и внутреннего контроля в обществе обеспечивает объективное, справедливое и ясное представление о текущем состоянии и перспективах общества, целостность и прозрачность отчетности общества, разумность и приемлемость принимаемых обществом рисков.</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В обществе утверждена политика по противодействию коррупции.</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2. В обществе организован доступный способ информирования совета директоров или комитета совета директоров по аудиту о фактах нарушения законодательства, внутренних процедур, кодекса этики общества.</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84" name="Рисунок 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pic:cNvPicPr>
                            <a:picLocks noChangeAspect="1" noChangeArrowheads="1"/>
                          </pic:cNvPicPr>
                        </pic:nvPicPr>
                        <pic:blipFill>
                          <a:blip r:embed="rId30"/>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7635" cy="165100"/>
                  <wp:effectExtent l="19050" t="0" r="0" b="0"/>
                  <wp:docPr id="2115" name="Рисунок 1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5"/>
                          <pic:cNvPicPr>
                            <a:picLocks noChangeAspect="1" noChangeArrowheads="1"/>
                          </pic:cNvPicPr>
                        </pic:nvPicPr>
                        <pic:blipFill>
                          <a:blip r:embed="rId29"/>
                          <a:srcRect/>
                          <a:stretch>
                            <a:fillRect/>
                          </a:stretch>
                        </pic:blipFill>
                        <pic:spPr bwMode="auto">
                          <a:xfrm>
                            <a:off x="0" y="0"/>
                            <a:ext cx="127635" cy="165100"/>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rPr>
                <w:rFonts w:ascii="Times New Roman" w:hAnsi="Times New Roman" w:cs="Times New Roman"/>
                <w:sz w:val="18"/>
                <w:szCs w:val="18"/>
              </w:rPr>
            </w:pP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66" w:name="sub_155"/>
            <w:r w:rsidRPr="00D65E4C">
              <w:rPr>
                <w:rFonts w:ascii="Times New Roman" w:hAnsi="Times New Roman" w:cs="Times New Roman"/>
                <w:sz w:val="18"/>
                <w:szCs w:val="18"/>
              </w:rPr>
              <w:t>5.1.4</w:t>
            </w:r>
            <w:bookmarkEnd w:id="66"/>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Совет директоров общества предпринимает необходимые меры для того, чтобы убедиться, что действующая в обществе система управления рисками и внутреннего контроля соответствует определенным советом директоров принципам и подходам к ее организации и эффективно функционирует.</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В течение отчетного периода, совет директоров или комитет по аудиту совета директоров провел оценку эффективности системы управления рисками и внутреннего контроля общества. Сведения об основных результатах такой оценки включены в состав годового отчета общества.</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85" name="Рисунок 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pic:cNvPicPr>
                            <a:picLocks noChangeAspect="1" noChangeArrowheads="1"/>
                          </pic:cNvPicPr>
                        </pic:nvPicPr>
                        <pic:blipFill>
                          <a:blip r:embed="rId32"/>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86" name="Рисунок 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pic:cNvPicPr>
                            <a:picLocks noChangeAspect="1" noChangeArrowheads="1"/>
                          </pic:cNvPicPr>
                        </pic:nvPicPr>
                        <pic:blipFill>
                          <a:blip r:embed="rId33"/>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jc w:val="left"/>
              <w:rPr>
                <w:rFonts w:ascii="Times New Roman" w:hAnsi="Times New Roman" w:cs="Times New Roman"/>
                <w:sz w:val="18"/>
                <w:szCs w:val="18"/>
              </w:rPr>
            </w:pPr>
            <w:r w:rsidRPr="00D65E4C">
              <w:rPr>
                <w:rFonts w:ascii="Times New Roman" w:hAnsi="Times New Roman" w:cs="Times New Roman"/>
                <w:sz w:val="18"/>
                <w:szCs w:val="18"/>
              </w:rPr>
              <w:t>В связи отсутствием возможности у Общества  нести дополнительные затраты, в Обществе отсутствуют органы управления и подразделения общества в системе управления рисками</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5.2</w:t>
            </w:r>
          </w:p>
        </w:tc>
        <w:tc>
          <w:tcPr>
            <w:tcW w:w="8930" w:type="dxa"/>
            <w:gridSpan w:val="4"/>
            <w:tcBorders>
              <w:top w:val="single" w:sz="4" w:space="0" w:color="auto"/>
              <w:left w:val="single" w:sz="4" w:space="0" w:color="auto"/>
              <w:bottom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 общество организовывает проведение внутреннего аудита.</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67" w:name="sub_52"/>
            <w:r w:rsidRPr="00D65E4C">
              <w:rPr>
                <w:rFonts w:ascii="Times New Roman" w:hAnsi="Times New Roman" w:cs="Times New Roman"/>
                <w:sz w:val="18"/>
                <w:szCs w:val="18"/>
              </w:rPr>
              <w:t>5.2.1</w:t>
            </w:r>
            <w:bookmarkEnd w:id="67"/>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Для проведения внутреннего аудита в обществе создано отдельное структурное подразделение или привлечена независимая внешняя организация.</w:t>
            </w: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Функциональная и административная подотчетность подразделения </w:t>
            </w:r>
            <w:r w:rsidRPr="00D65E4C">
              <w:rPr>
                <w:rFonts w:ascii="Times New Roman" w:hAnsi="Times New Roman" w:cs="Times New Roman"/>
                <w:sz w:val="18"/>
                <w:szCs w:val="18"/>
              </w:rPr>
              <w:lastRenderedPageBreak/>
              <w:t>внутреннего аудита разграничены. Функционально подразделение внутреннего аудита подчиняется совету директоров.</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lastRenderedPageBreak/>
              <w:t>1. Для проведения внутреннего аудита в обществе создано отдельное структурное подразделение внутреннего аудита, функционально подотчетное совету директоров или комитету по аудиту, или привлечена независимая внешняя организация с тем же принципом подотчетности.</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87" name="Рисунок 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pic:cNvPicPr>
                            <a:picLocks noChangeAspect="1" noChangeArrowheads="1"/>
                          </pic:cNvPicPr>
                        </pic:nvPicPr>
                        <pic:blipFill>
                          <a:blip r:embed="rId33"/>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88" name="Рисунок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pic:cNvPicPr>
                            <a:picLocks noChangeAspect="1" noChangeArrowheads="1"/>
                          </pic:cNvPicPr>
                        </pic:nvPicPr>
                        <pic:blipFill>
                          <a:blip r:embed="rId32"/>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 </w:t>
            </w: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widowControl w:val="0"/>
              <w:autoSpaceDE w:val="0"/>
              <w:autoSpaceDN w:val="0"/>
              <w:spacing w:line="240" w:lineRule="auto"/>
              <w:rPr>
                <w:rFonts w:ascii="Times New Roman" w:hAnsi="Times New Roman" w:cs="Times New Roman"/>
                <w:sz w:val="18"/>
                <w:szCs w:val="18"/>
              </w:rPr>
            </w:pPr>
            <w:r w:rsidRPr="00D65E4C">
              <w:rPr>
                <w:rFonts w:ascii="Times New Roman" w:hAnsi="Times New Roman" w:cs="Times New Roman"/>
                <w:sz w:val="18"/>
                <w:szCs w:val="18"/>
              </w:rPr>
              <w:t xml:space="preserve">Отдельное структурное подразделение внутреннего аудита Обществом не создавалось.  </w:t>
            </w:r>
          </w:p>
          <w:p w:rsidR="00F2382A" w:rsidRPr="00D65E4C" w:rsidRDefault="00F2382A" w:rsidP="00D65E4C">
            <w:pPr>
              <w:widowControl w:val="0"/>
              <w:autoSpaceDE w:val="0"/>
              <w:autoSpaceDN w:val="0"/>
              <w:spacing w:line="240" w:lineRule="auto"/>
              <w:rPr>
                <w:rFonts w:ascii="Times New Roman" w:hAnsi="Times New Roman" w:cs="Times New Roman"/>
                <w:sz w:val="18"/>
                <w:szCs w:val="18"/>
              </w:rPr>
            </w:pPr>
          </w:p>
          <w:p w:rsidR="00F2382A" w:rsidRPr="00D65E4C" w:rsidRDefault="00F2382A" w:rsidP="00D65E4C">
            <w:pPr>
              <w:widowControl w:val="0"/>
              <w:autoSpaceDE w:val="0"/>
              <w:autoSpaceDN w:val="0"/>
              <w:spacing w:line="240" w:lineRule="auto"/>
              <w:rPr>
                <w:rFonts w:ascii="Times New Roman" w:hAnsi="Times New Roman" w:cs="Times New Roman"/>
                <w:sz w:val="18"/>
                <w:szCs w:val="18"/>
              </w:rPr>
            </w:pPr>
            <w:r w:rsidRPr="00D65E4C">
              <w:rPr>
                <w:rFonts w:ascii="Times New Roman" w:hAnsi="Times New Roman" w:cs="Times New Roman"/>
                <w:sz w:val="18"/>
                <w:szCs w:val="18"/>
              </w:rPr>
              <w:t>В Обществе предполагается проведение аудиторской проверки в соответствии с требованиями ст. 5 Федерального закона от 30.12.2008 N 307-ФЗ "Об аудиторской деятельности", ст. 86 Федерального закона «Об акционерных обществах»</w:t>
            </w:r>
          </w:p>
          <w:p w:rsidR="00F2382A" w:rsidRPr="00D65E4C" w:rsidRDefault="00F2382A" w:rsidP="00D65E4C">
            <w:pPr>
              <w:pStyle w:val="af2"/>
              <w:rPr>
                <w:rFonts w:ascii="Times New Roman" w:hAnsi="Times New Roman" w:cs="Times New Roman"/>
                <w:sz w:val="18"/>
                <w:szCs w:val="18"/>
              </w:rPr>
            </w:pPr>
            <w:r w:rsidRPr="00D65E4C">
              <w:rPr>
                <w:rFonts w:ascii="Times New Roman" w:hAnsi="Times New Roman" w:cs="Times New Roman"/>
                <w:sz w:val="18"/>
                <w:szCs w:val="18"/>
              </w:rPr>
              <w:t xml:space="preserve">Общим собранием акционеров Общества 30.06.2015 утвержден аудитор - Общество с ограниченной ответственностью «РБНА аудит и консалтинг» </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68" w:name="sub_156"/>
            <w:r w:rsidRPr="00D65E4C">
              <w:rPr>
                <w:rFonts w:ascii="Times New Roman" w:hAnsi="Times New Roman" w:cs="Times New Roman"/>
                <w:sz w:val="18"/>
                <w:szCs w:val="18"/>
              </w:rPr>
              <w:lastRenderedPageBreak/>
              <w:t>5.2.2</w:t>
            </w:r>
            <w:bookmarkEnd w:id="68"/>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Подразделение внутреннего аудита проводит оценку эффективности системы внутреннего контроля, оценку эффективности системы управления рисками, а также системы корпоративного управления.</w:t>
            </w: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Общество применяет общепринятые стандарты деятельности в области внутреннего аудита.</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В течение отчетного периода в рамках проведения внутреннего аудита дана оценка эффективности системы внутреннего контроля и управления рисками.</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2. В обществе используются общепринятые подходы к внутреннему контролю и управлению рисками.</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89" name="Рисунок 1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pic:cNvPicPr>
                            <a:picLocks noChangeAspect="1" noChangeArrowheads="1"/>
                          </pic:cNvPicPr>
                        </pic:nvPicPr>
                        <pic:blipFill>
                          <a:blip r:embed="rId32"/>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90" name="Рисунок 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pic:cNvPicPr>
                            <a:picLocks noChangeAspect="1" noChangeArrowheads="1"/>
                          </pic:cNvPicPr>
                        </pic:nvPicPr>
                        <pic:blipFill>
                          <a:blip r:embed="rId33"/>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widowControl w:val="0"/>
              <w:autoSpaceDE w:val="0"/>
              <w:autoSpaceDN w:val="0"/>
              <w:spacing w:line="240" w:lineRule="auto"/>
              <w:rPr>
                <w:rFonts w:ascii="Times New Roman" w:hAnsi="Times New Roman" w:cs="Times New Roman"/>
                <w:sz w:val="18"/>
                <w:szCs w:val="18"/>
              </w:rPr>
            </w:pPr>
            <w:r w:rsidRPr="00D65E4C">
              <w:rPr>
                <w:rFonts w:ascii="Times New Roman" w:hAnsi="Times New Roman" w:cs="Times New Roman"/>
                <w:sz w:val="18"/>
                <w:szCs w:val="18"/>
              </w:rPr>
              <w:t xml:space="preserve">Отдельное структурное подразделение внутреннего аудита Обществом не создавалось.  </w:t>
            </w:r>
          </w:p>
          <w:p w:rsidR="00F2382A" w:rsidRPr="00D65E4C" w:rsidRDefault="00F2382A" w:rsidP="00D65E4C">
            <w:pPr>
              <w:pStyle w:val="af2"/>
              <w:rPr>
                <w:rFonts w:ascii="Times New Roman" w:hAnsi="Times New Roman" w:cs="Times New Roman"/>
                <w:sz w:val="18"/>
                <w:szCs w:val="18"/>
              </w:rPr>
            </w:pP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6.1</w:t>
            </w:r>
          </w:p>
        </w:tc>
        <w:tc>
          <w:tcPr>
            <w:tcW w:w="8930" w:type="dxa"/>
            <w:gridSpan w:val="4"/>
            <w:tcBorders>
              <w:top w:val="single" w:sz="4" w:space="0" w:color="auto"/>
              <w:left w:val="single" w:sz="4" w:space="0" w:color="auto"/>
              <w:bottom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Общество и его деятельность являются прозрачными для акционеров, инвесторов и иных заинтересованных лиц.</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69" w:name="sub_61"/>
            <w:r w:rsidRPr="00D65E4C">
              <w:rPr>
                <w:rFonts w:ascii="Times New Roman" w:hAnsi="Times New Roman" w:cs="Times New Roman"/>
                <w:sz w:val="18"/>
                <w:szCs w:val="18"/>
              </w:rPr>
              <w:t>6.1.1</w:t>
            </w:r>
            <w:bookmarkEnd w:id="69"/>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В обществе разработана и внедрена информационная политика, обеспечивающая эффективное информационное взаимодействие общества, акционеров, инвесторов и иных заинтересованных лиц.</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1. Советом директоров общества утверждена информационная политика общества, разработанная с учетом рекомендаций </w:t>
            </w:r>
            <w:hyperlink r:id="rId42" w:history="1">
              <w:r w:rsidRPr="00D65E4C">
                <w:rPr>
                  <w:rStyle w:val="af1"/>
                  <w:rFonts w:ascii="Times New Roman" w:hAnsi="Times New Roman"/>
                  <w:sz w:val="18"/>
                  <w:szCs w:val="18"/>
                </w:rPr>
                <w:t>Кодекса</w:t>
              </w:r>
            </w:hyperlink>
            <w:r w:rsidRPr="00D65E4C">
              <w:rPr>
                <w:rFonts w:ascii="Times New Roman" w:hAnsi="Times New Roman" w:cs="Times New Roman"/>
                <w:sz w:val="18"/>
                <w:szCs w:val="18"/>
              </w:rPr>
              <w:t>.</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2. Совет директоров (или один из его комитетов) рассмотрел вопросы, связанные с соблюдением обществом его информационной политики как минимум один раз за отчётный период.</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91" name="Рисунок 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pic:cNvPicPr>
                            <a:picLocks noChangeAspect="1" noChangeArrowheads="1"/>
                          </pic:cNvPicPr>
                        </pic:nvPicPr>
                        <pic:blipFill>
                          <a:blip r:embed="rId33"/>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92" name="Рисунок 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pic:cNvPicPr>
                            <a:picLocks noChangeAspect="1" noChangeArrowheads="1"/>
                          </pic:cNvPicPr>
                        </pic:nvPicPr>
                        <pic:blipFill>
                          <a:blip r:embed="rId32"/>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 </w:t>
            </w: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spacing w:after="0" w:line="240" w:lineRule="auto"/>
              <w:rPr>
                <w:rFonts w:ascii="Times New Roman" w:hAnsi="Times New Roman" w:cs="Times New Roman"/>
                <w:sz w:val="18"/>
                <w:szCs w:val="18"/>
              </w:rPr>
            </w:pPr>
            <w:r w:rsidRPr="00D65E4C">
              <w:rPr>
                <w:rFonts w:ascii="Times New Roman" w:hAnsi="Times New Roman" w:cs="Times New Roman"/>
                <w:sz w:val="18"/>
                <w:szCs w:val="18"/>
              </w:rPr>
              <w:t xml:space="preserve">Совет директоров </w:t>
            </w:r>
          </w:p>
          <w:p w:rsidR="00F2382A" w:rsidRPr="00D65E4C" w:rsidRDefault="00F2382A" w:rsidP="00D65E4C">
            <w:pPr>
              <w:pStyle w:val="af2"/>
              <w:rPr>
                <w:rFonts w:ascii="Times New Roman" w:hAnsi="Times New Roman" w:cs="Times New Roman"/>
                <w:sz w:val="18"/>
                <w:szCs w:val="18"/>
              </w:rPr>
            </w:pPr>
            <w:r w:rsidRPr="00D65E4C">
              <w:rPr>
                <w:rFonts w:ascii="Times New Roman" w:hAnsi="Times New Roman" w:cs="Times New Roman"/>
                <w:sz w:val="18"/>
                <w:szCs w:val="18"/>
              </w:rPr>
              <w:t>не рассматривает вопросы, связанные с соблюдением Обществом его информационной политики в связи с отсутствием в Положении об информационной политике и Уставе соответствующих требований.</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70" w:name="sub_157"/>
            <w:r w:rsidRPr="00D65E4C">
              <w:rPr>
                <w:rFonts w:ascii="Times New Roman" w:hAnsi="Times New Roman" w:cs="Times New Roman"/>
                <w:sz w:val="18"/>
                <w:szCs w:val="18"/>
              </w:rPr>
              <w:t>6.1.2</w:t>
            </w:r>
            <w:bookmarkEnd w:id="70"/>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Общество раскрывает информацию о системе и </w:t>
            </w:r>
            <w:r w:rsidRPr="00D65E4C">
              <w:rPr>
                <w:rFonts w:ascii="Times New Roman" w:hAnsi="Times New Roman" w:cs="Times New Roman"/>
                <w:sz w:val="18"/>
                <w:szCs w:val="18"/>
              </w:rPr>
              <w:lastRenderedPageBreak/>
              <w:t xml:space="preserve">практике корпоративного управления, включая подробную информацию о соблюдении принципов и рекомендаций </w:t>
            </w:r>
            <w:hyperlink r:id="rId43" w:history="1">
              <w:r w:rsidRPr="00D65E4C">
                <w:rPr>
                  <w:rStyle w:val="af1"/>
                  <w:rFonts w:ascii="Times New Roman" w:hAnsi="Times New Roman"/>
                  <w:sz w:val="18"/>
                  <w:szCs w:val="18"/>
                </w:rPr>
                <w:t>Кодекса</w:t>
              </w:r>
            </w:hyperlink>
            <w:r w:rsidRPr="00D65E4C">
              <w:rPr>
                <w:rFonts w:ascii="Times New Roman" w:hAnsi="Times New Roman" w:cs="Times New Roman"/>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lastRenderedPageBreak/>
              <w:t xml:space="preserve">1. Общество раскрывает информацию о системе корпоративного управления </w:t>
            </w:r>
            <w:r w:rsidRPr="00D65E4C">
              <w:rPr>
                <w:rFonts w:ascii="Times New Roman" w:hAnsi="Times New Roman" w:cs="Times New Roman"/>
                <w:sz w:val="18"/>
                <w:szCs w:val="18"/>
              </w:rPr>
              <w:lastRenderedPageBreak/>
              <w:t>в обществе и общих принципах корпоративного управления, применяемых в обществе, в том числе на сайте общества в сети Интернет.</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2. Общество раскрывает информацию о составе исполнительных органов и совета директоров, независимости членов совета и их членстве в комитетах совета директоров (в соответствии с определением Кодекса).</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3. В случае наличия лица, контролирующего общество, общество публикует меморандум контролирующего лица относительно планов такого лица в отношении корпоративного управления в обществе.</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lastRenderedPageBreak/>
              <w:t xml:space="preserve"> </w:t>
            </w: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lastRenderedPageBreak/>
              <w:drawing>
                <wp:inline distT="0" distB="0" distL="0" distR="0">
                  <wp:extent cx="123825" cy="161925"/>
                  <wp:effectExtent l="19050" t="0" r="0" b="0"/>
                  <wp:docPr id="2093" name="Рисунок 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pic:cNvPicPr>
                            <a:picLocks noChangeAspect="1" noChangeArrowheads="1"/>
                          </pic:cNvPicPr>
                        </pic:nvPicPr>
                        <pic:blipFill>
                          <a:blip r:embed="rId33"/>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94" name="Рисунок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pic:cNvPicPr>
                            <a:picLocks noChangeAspect="1" noChangeArrowheads="1"/>
                          </pic:cNvPicPr>
                        </pic:nvPicPr>
                        <pic:blipFill>
                          <a:blip r:embed="rId32"/>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rPr>
                <w:rFonts w:ascii="Times New Roman" w:hAnsi="Times New Roman" w:cs="Times New Roman"/>
                <w:sz w:val="18"/>
                <w:szCs w:val="18"/>
              </w:rPr>
            </w:pP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lastRenderedPageBreak/>
              <w:t>6.2</w:t>
            </w:r>
          </w:p>
        </w:tc>
        <w:tc>
          <w:tcPr>
            <w:tcW w:w="8930" w:type="dxa"/>
            <w:gridSpan w:val="4"/>
            <w:tcBorders>
              <w:top w:val="single" w:sz="4" w:space="0" w:color="auto"/>
              <w:left w:val="single" w:sz="4" w:space="0" w:color="auto"/>
              <w:bottom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Общество своевременно раскрывает полную, актуальную и достоверную информацию об обществе для обеспечения возможности принятия обоснованных решений акционерами общества и инвесторами.</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71" w:name="sub_62"/>
            <w:r w:rsidRPr="00D65E4C">
              <w:rPr>
                <w:rFonts w:ascii="Times New Roman" w:hAnsi="Times New Roman" w:cs="Times New Roman"/>
                <w:sz w:val="18"/>
                <w:szCs w:val="18"/>
              </w:rPr>
              <w:t>6.2.1</w:t>
            </w:r>
            <w:bookmarkEnd w:id="71"/>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Общество раскрывает информацию в соответствии с принципами регулярности, последовательности и оперативности, а также доступности, достоверности, полноты и сравнимости раскрываемых данных.</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В информационной политике общества определены подходы и критерии определения информации, способной оказать существенное влияние на оценку общества и стоимость его ценных бумаг и процедуры, обеспечивающие своевременное раскрытие такой информации.</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2. В случае если ценные бумаги общества обращаются на иностранных организованных рынках, раскрытие существенной информации в Российской Федерации и на таких рынках осуществляется синхронно и эквивалентно в течение отчетного года.</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3. Если иностранные акционеры владеют существенным количеством акций общества, то в течение отчетного года раскрытие информации осуществлялось не только на русском, но также и на одном из наиболее распространённых иностранных языков.</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95" name="Рисунок 1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pic:cNvPicPr>
                            <a:picLocks noChangeAspect="1" noChangeArrowheads="1"/>
                          </pic:cNvPicPr>
                        </pic:nvPicPr>
                        <pic:blipFill>
                          <a:blip r:embed="rId29"/>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96" name="Рисунок 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
                          <pic:cNvPicPr>
                            <a:picLocks noChangeAspect="1" noChangeArrowheads="1"/>
                          </pic:cNvPicPr>
                        </pic:nvPicPr>
                        <pic:blipFill>
                          <a:blip r:embed="rId30"/>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 </w:t>
            </w: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jc w:val="left"/>
              <w:rPr>
                <w:rFonts w:ascii="Times New Roman" w:hAnsi="Times New Roman" w:cs="Times New Roman"/>
                <w:sz w:val="18"/>
                <w:szCs w:val="18"/>
              </w:rPr>
            </w:pPr>
            <w:r w:rsidRPr="00D65E4C">
              <w:rPr>
                <w:rFonts w:ascii="Times New Roman" w:hAnsi="Times New Roman" w:cs="Times New Roman"/>
                <w:sz w:val="18"/>
                <w:szCs w:val="18"/>
              </w:rPr>
              <w:t>В течение отчетного года раскрытие информации на иностранном языке не  осуществлялось, в связи с отсутствием финансовых ресурсов на оказание услуг по переводу раскрываемой информации</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72" w:name="sub_158"/>
            <w:r w:rsidRPr="00D65E4C">
              <w:rPr>
                <w:rFonts w:ascii="Times New Roman" w:hAnsi="Times New Roman" w:cs="Times New Roman"/>
                <w:sz w:val="18"/>
                <w:szCs w:val="18"/>
              </w:rPr>
              <w:t>6.2.2</w:t>
            </w:r>
            <w:bookmarkEnd w:id="72"/>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Общество избегает формального подхода при раскрытии информации и раскрывает существенную информацию о своей деятельности, даже если раскрытие такой информации не предусмотрено законодательством.</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В течение отчетного периода общество раскрывало годовую и полугодовую финансовую отчетность, составленную по стандартам МСФО. В годовой отчет общества за отчетный период включена годовая финансовая отчетность, составленная по стандартам МСФО, вместе с аудиторским заключением.</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2. Общество раскрывает полную информацию о структуре капитала общества в соответствии Рекомендацией </w:t>
            </w:r>
            <w:hyperlink r:id="rId44" w:history="1">
              <w:r w:rsidRPr="00D65E4C">
                <w:rPr>
                  <w:rStyle w:val="af1"/>
                  <w:rFonts w:ascii="Times New Roman" w:hAnsi="Times New Roman"/>
                  <w:sz w:val="18"/>
                  <w:szCs w:val="18"/>
                </w:rPr>
                <w:t>290</w:t>
              </w:r>
            </w:hyperlink>
            <w:r w:rsidRPr="00D65E4C">
              <w:rPr>
                <w:rFonts w:ascii="Times New Roman" w:hAnsi="Times New Roman" w:cs="Times New Roman"/>
                <w:sz w:val="18"/>
                <w:szCs w:val="18"/>
              </w:rPr>
              <w:t xml:space="preserve"> Кодекса в годовом отчёте и на сайте общества в сети Интернет.</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97" name="Рисунок 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pic:cNvPicPr>
                            <a:picLocks noChangeAspect="1" noChangeArrowheads="1"/>
                          </pic:cNvPicPr>
                        </pic:nvPicPr>
                        <pic:blipFill>
                          <a:blip r:embed="rId30"/>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98" name="Рисунок 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pic:cNvPicPr>
                            <a:picLocks noChangeAspect="1" noChangeArrowheads="1"/>
                          </pic:cNvPicPr>
                        </pic:nvPicPr>
                        <pic:blipFill>
                          <a:blip r:embed="rId30"/>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widowControl w:val="0"/>
              <w:autoSpaceDE w:val="0"/>
              <w:autoSpaceDN w:val="0"/>
              <w:spacing w:line="240" w:lineRule="auto"/>
              <w:rPr>
                <w:rFonts w:ascii="Times New Roman" w:hAnsi="Times New Roman" w:cs="Times New Roman"/>
                <w:sz w:val="18"/>
                <w:szCs w:val="18"/>
              </w:rPr>
            </w:pPr>
            <w:r w:rsidRPr="00D65E4C">
              <w:rPr>
                <w:rFonts w:ascii="Times New Roman" w:hAnsi="Times New Roman" w:cs="Times New Roman"/>
                <w:sz w:val="18"/>
                <w:szCs w:val="18"/>
              </w:rPr>
              <w:t xml:space="preserve">Аудиторское заключение раскрывается вместе с годовой бухгалтерской (финансовой) отчетностью в соответствии с п.71.3. Положения о раскрытии информации эмитентами эмиссионных ценных бумаг, утв.  Банком России 30.12.2014 N </w:t>
            </w:r>
            <w:r w:rsidRPr="00D65E4C">
              <w:rPr>
                <w:rFonts w:ascii="Times New Roman" w:hAnsi="Times New Roman" w:cs="Times New Roman"/>
                <w:sz w:val="18"/>
                <w:szCs w:val="18"/>
              </w:rPr>
              <w:lastRenderedPageBreak/>
              <w:t>454-П</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73" w:name="sub_159"/>
            <w:r w:rsidRPr="00D65E4C">
              <w:rPr>
                <w:rFonts w:ascii="Times New Roman" w:hAnsi="Times New Roman" w:cs="Times New Roman"/>
                <w:sz w:val="18"/>
                <w:szCs w:val="18"/>
              </w:rPr>
              <w:lastRenderedPageBreak/>
              <w:t>6.2.3</w:t>
            </w:r>
            <w:bookmarkEnd w:id="73"/>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Годовой отчет, являясь одним из наиболее важных инструментов информационного взаимодействия с акционерами и другими заинтересованными сторонами, содержит информацию, позволяющую оценить итоги деятельности общества за год.</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Годовой отчет общества содержит информацию о ключевых аспектах операционной деятельности общества и его финансовых результатах</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2. Годовой отчет общества содержит информацию об экологических и социальных аспектах деятельности общества.</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099" name="Рисунок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pic:cNvPicPr>
                            <a:picLocks noChangeAspect="1" noChangeArrowheads="1"/>
                          </pic:cNvPicPr>
                        </pic:nvPicPr>
                        <pic:blipFill>
                          <a:blip r:embed="rId32"/>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100" name="Рисунок 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pic:cNvPicPr>
                            <a:picLocks noChangeAspect="1" noChangeArrowheads="1"/>
                          </pic:cNvPicPr>
                        </pic:nvPicPr>
                        <pic:blipFill>
                          <a:blip r:embed="rId33"/>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widowControl w:val="0"/>
              <w:autoSpaceDE w:val="0"/>
              <w:autoSpaceDN w:val="0"/>
              <w:spacing w:line="240" w:lineRule="auto"/>
              <w:rPr>
                <w:rFonts w:ascii="Times New Roman" w:hAnsi="Times New Roman" w:cs="Times New Roman"/>
                <w:sz w:val="18"/>
                <w:szCs w:val="18"/>
              </w:rPr>
            </w:pP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6.3</w:t>
            </w:r>
          </w:p>
        </w:tc>
        <w:tc>
          <w:tcPr>
            <w:tcW w:w="8930" w:type="dxa"/>
            <w:gridSpan w:val="4"/>
            <w:tcBorders>
              <w:top w:val="single" w:sz="4" w:space="0" w:color="auto"/>
              <w:left w:val="single" w:sz="4" w:space="0" w:color="auto"/>
              <w:bottom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Общество предоставляет информацию и документы по запросам акционеров в соответствии с принципами равнодоступности и необременительности.</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74" w:name="sub_63"/>
            <w:r w:rsidRPr="00D65E4C">
              <w:rPr>
                <w:rFonts w:ascii="Times New Roman" w:hAnsi="Times New Roman" w:cs="Times New Roman"/>
                <w:sz w:val="18"/>
                <w:szCs w:val="18"/>
              </w:rPr>
              <w:t>6.3.1</w:t>
            </w:r>
            <w:bookmarkEnd w:id="74"/>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Предоставление обществом информации и документов по запросам акционеров осуществляется в соответствии с принципами равнодоступности и необременительности.</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Информационная политика общества определяет необременительный порядок предоставления акционерам доступа к информации, в том числе информации о подконтрольных обществу юридических лицах, по запросу акционеров.</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 </w:t>
            </w: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101" name="Рисунок 1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pic:cNvPicPr>
                            <a:picLocks noChangeAspect="1" noChangeArrowheads="1"/>
                          </pic:cNvPicPr>
                        </pic:nvPicPr>
                        <pic:blipFill>
                          <a:blip r:embed="rId29"/>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102" name="Рисунок 1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pic:cNvPicPr>
                            <a:picLocks noChangeAspect="1" noChangeArrowheads="1"/>
                          </pic:cNvPicPr>
                        </pic:nvPicPr>
                        <pic:blipFill>
                          <a:blip r:embed="rId30"/>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rPr>
                <w:rFonts w:ascii="Times New Roman" w:hAnsi="Times New Roman" w:cs="Times New Roman"/>
                <w:sz w:val="18"/>
                <w:szCs w:val="18"/>
              </w:rPr>
            </w:pP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75" w:name="sub_160"/>
            <w:r w:rsidRPr="00D65E4C">
              <w:rPr>
                <w:rFonts w:ascii="Times New Roman" w:hAnsi="Times New Roman" w:cs="Times New Roman"/>
                <w:sz w:val="18"/>
                <w:szCs w:val="18"/>
              </w:rPr>
              <w:t>6.3.2</w:t>
            </w:r>
            <w:bookmarkEnd w:id="75"/>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При предоставлении обществом информации акционерам обеспечивается разумный баланс между интересами конкретных акционеров и интересами самого общества, заинтересованного в сохранении конфиденциальности важной коммерческой информации, которая может оказать существенное влияние на его конкурентоспособность.</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В течение отчетного периода, общество не отказывало в удовлетворении запросов акционеров о предоставлении информации, либо такие отказы были обоснованными.</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2. В случаях, определенных информационной политикой общества, акционеры предупреждаются о конфиденциальном характере информации и принимают на себя обязанность по сохранению ее конфиденциальности.</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 </w:t>
            </w: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103" name="Рисунок 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
                          <pic:cNvPicPr>
                            <a:picLocks noChangeAspect="1" noChangeArrowheads="1"/>
                          </pic:cNvPicPr>
                        </pic:nvPicPr>
                        <pic:blipFill>
                          <a:blip r:embed="rId32"/>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104" name="Рисунок 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pic:cNvPicPr>
                            <a:picLocks noChangeAspect="1" noChangeArrowheads="1"/>
                          </pic:cNvPicPr>
                        </pic:nvPicPr>
                        <pic:blipFill>
                          <a:blip r:embed="rId33"/>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rPr>
                <w:rFonts w:ascii="Times New Roman" w:hAnsi="Times New Roman" w:cs="Times New Roman"/>
                <w:sz w:val="18"/>
                <w:szCs w:val="18"/>
              </w:rPr>
            </w:pP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7.1</w:t>
            </w:r>
          </w:p>
        </w:tc>
        <w:tc>
          <w:tcPr>
            <w:tcW w:w="8930" w:type="dxa"/>
            <w:gridSpan w:val="4"/>
            <w:tcBorders>
              <w:top w:val="single" w:sz="4" w:space="0" w:color="auto"/>
              <w:left w:val="single" w:sz="4" w:space="0" w:color="auto"/>
              <w:bottom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Действия, которые в значительной степени влияют или могут повлиять на структуру акционерного капитала и финансовое состояние общества и, соответственно, на положение акционеров (существенные корпоративные действия), осуществляются на справедливых условиях, обеспечивающих соблюдение прав и интересов акционеров, а также иных заинтересованных сторон.</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76" w:name="sub_71"/>
            <w:r w:rsidRPr="00D65E4C">
              <w:rPr>
                <w:rFonts w:ascii="Times New Roman" w:hAnsi="Times New Roman" w:cs="Times New Roman"/>
                <w:sz w:val="18"/>
                <w:szCs w:val="18"/>
              </w:rPr>
              <w:t>7.1.1</w:t>
            </w:r>
            <w:bookmarkEnd w:id="76"/>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Существенными корпоративными действиями признаются реорганизация общества, приобретение 30 и более процентов голосующих акций общества (поглощение), совершение обществом существенных сделок, увеличение или уменьшение уставного капитала общества, осуществление листинга и делистинга акций общества, а также иные действия, которые могут привести к существенному изменению прав акционеров или нарушению их интересов. Уставом общества определен перечень (критерии) сделок или иных действий, являющихся существенными корпоративными действиями, и такие действия отнесены к компетенции совета директоров общества.</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Уставом общества определен перечень сделок или иных действий, являющихся существенными корпоративными действиями и критерии для их определения. Принятие решений в отношении существенных корпоративных действий отнесено к компетенции совета директоров. В тех случаях, когда осуществление данных корпоративных действий прямо отнесено законодательством к компетенции общего собрания акционеров, совет директоров предоставляет акционерам соответствующие рекомендации.</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2. Уставом общества к существенным корпоративным действиям отнесены, как минимум: реорганизация общества, приобретение 30 и более процентов голосующих акций общества (поглощение), совершение обществом существенных сделок, увеличение или уменьшение уставного капитала общества, осуществление листинга и делистинга акций общества.</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 </w:t>
            </w: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105" name="Рисунок 1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pic:cNvPicPr>
                            <a:picLocks noChangeAspect="1" noChangeArrowheads="1"/>
                          </pic:cNvPicPr>
                        </pic:nvPicPr>
                        <pic:blipFill>
                          <a:blip r:embed="rId29"/>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106" name="Рисунок 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pic:cNvPicPr>
                            <a:picLocks noChangeAspect="1" noChangeArrowheads="1"/>
                          </pic:cNvPicPr>
                        </pic:nvPicPr>
                        <pic:blipFill>
                          <a:blip r:embed="rId30"/>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rPr>
                <w:rFonts w:ascii="Times New Roman" w:hAnsi="Times New Roman" w:cs="Times New Roman"/>
                <w:sz w:val="18"/>
                <w:szCs w:val="18"/>
              </w:rPr>
            </w:pP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77" w:name="sub_161"/>
            <w:r w:rsidRPr="00D65E4C">
              <w:rPr>
                <w:rFonts w:ascii="Times New Roman" w:hAnsi="Times New Roman" w:cs="Times New Roman"/>
                <w:sz w:val="18"/>
                <w:szCs w:val="18"/>
              </w:rPr>
              <w:lastRenderedPageBreak/>
              <w:t>7.1.2</w:t>
            </w:r>
            <w:bookmarkEnd w:id="77"/>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Совет директоров играет ключевую роль в принятии решений или выработке рекомендаций в отношении существенных корпоративных действий, совет директоров опирается на позицию независимых директоров общества.</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В общества предусмотрена процедура, в соответствии с которой независимые директора заявляют о своей позиции по существенным корпоративным действиям до их одобрения.</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107" name="Рисунок 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pic:cNvPicPr>
                            <a:picLocks noChangeAspect="1" noChangeArrowheads="1"/>
                          </pic:cNvPicPr>
                        </pic:nvPicPr>
                        <pic:blipFill>
                          <a:blip r:embed="rId33"/>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108" name="Рисунок 1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pic:cNvPicPr>
                            <a:picLocks noChangeAspect="1" noChangeArrowheads="1"/>
                          </pic:cNvPicPr>
                        </pic:nvPicPr>
                        <pic:blipFill>
                          <a:blip r:embed="rId32"/>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 </w:t>
            </w: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rPr>
                <w:rFonts w:ascii="Times New Roman" w:hAnsi="Times New Roman" w:cs="Times New Roman"/>
                <w:sz w:val="18"/>
                <w:szCs w:val="18"/>
              </w:rPr>
            </w:pP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78" w:name="sub_162"/>
            <w:r w:rsidRPr="00D65E4C">
              <w:rPr>
                <w:rFonts w:ascii="Times New Roman" w:hAnsi="Times New Roman" w:cs="Times New Roman"/>
                <w:sz w:val="18"/>
                <w:szCs w:val="18"/>
              </w:rPr>
              <w:t>7.1.3</w:t>
            </w:r>
            <w:bookmarkEnd w:id="78"/>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При совершении существенных корпоративных действий, затрагивающих права и законные интересы акционеров, обеспечиваются равные условия для всех акционеров общества, а при недостаточности предусмотренных законодательством механизмов, направленных на защиту прав акционеров, - дополнительные меры, защищающие права и законные интересы акционеров общества. При этом общество руководствуется не только соблюдением формальных требований законодательства, но и принципами корпоративного управления, изложенными в </w:t>
            </w:r>
            <w:hyperlink r:id="rId45" w:history="1">
              <w:r w:rsidRPr="00D65E4C">
                <w:rPr>
                  <w:rStyle w:val="af1"/>
                  <w:rFonts w:ascii="Times New Roman" w:hAnsi="Times New Roman"/>
                  <w:sz w:val="18"/>
                  <w:szCs w:val="18"/>
                </w:rPr>
                <w:t>Кодексе</w:t>
              </w:r>
            </w:hyperlink>
            <w:r w:rsidRPr="00D65E4C">
              <w:rPr>
                <w:rFonts w:ascii="Times New Roman" w:hAnsi="Times New Roman" w:cs="Times New Roman"/>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Уставом общества с учетом особенностей его деятельности установлены более низкие, чем предусмотренные законодательством минимальные критерии отнесения сделок общества к существенным корпоративным действиям.</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2. В течение отчетного периода, все существенные корпоративные действия проходили процедуру одобрения до их осуществления.</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109" name="Рисунок 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pic:cNvPicPr>
                            <a:picLocks noChangeAspect="1" noChangeArrowheads="1"/>
                          </pic:cNvPicPr>
                        </pic:nvPicPr>
                        <pic:blipFill>
                          <a:blip r:embed="rId32"/>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110" name="Рисунок 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pic:cNvPicPr>
                            <a:picLocks noChangeAspect="1" noChangeArrowheads="1"/>
                          </pic:cNvPicPr>
                        </pic:nvPicPr>
                        <pic:blipFill>
                          <a:blip r:embed="rId33"/>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widowControl w:val="0"/>
              <w:autoSpaceDE w:val="0"/>
              <w:autoSpaceDN w:val="0"/>
              <w:spacing w:line="240" w:lineRule="auto"/>
              <w:rPr>
                <w:rFonts w:ascii="Times New Roman" w:hAnsi="Times New Roman" w:cs="Times New Roman"/>
                <w:sz w:val="18"/>
                <w:szCs w:val="18"/>
              </w:rPr>
            </w:pPr>
            <w:r w:rsidRPr="00D65E4C">
              <w:rPr>
                <w:rFonts w:ascii="Times New Roman" w:hAnsi="Times New Roman" w:cs="Times New Roman"/>
                <w:sz w:val="18"/>
                <w:szCs w:val="18"/>
              </w:rPr>
              <w:t>Сделки, признаваемые законодательством РФ крупными или с заинтересованностью, одобряются Советом директоров в соответствии со ст. 79, 83 Федерального закона «Об акционерных обществах».</w:t>
            </w:r>
          </w:p>
          <w:p w:rsidR="00F2382A" w:rsidRPr="00D65E4C" w:rsidRDefault="00F2382A" w:rsidP="00D65E4C">
            <w:pPr>
              <w:pStyle w:val="af2"/>
              <w:jc w:val="left"/>
              <w:rPr>
                <w:rFonts w:ascii="Times New Roman" w:hAnsi="Times New Roman" w:cs="Times New Roman"/>
                <w:sz w:val="18"/>
                <w:szCs w:val="18"/>
              </w:rPr>
            </w:pPr>
            <w:r w:rsidRPr="00D65E4C">
              <w:rPr>
                <w:rFonts w:ascii="Times New Roman" w:hAnsi="Times New Roman" w:cs="Times New Roman"/>
                <w:sz w:val="18"/>
                <w:szCs w:val="18"/>
              </w:rPr>
              <w:t>В течение отчетного периода сделки не проводились</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7.2</w:t>
            </w:r>
          </w:p>
        </w:tc>
        <w:tc>
          <w:tcPr>
            <w:tcW w:w="8930" w:type="dxa"/>
            <w:gridSpan w:val="4"/>
            <w:tcBorders>
              <w:top w:val="single" w:sz="4" w:space="0" w:color="auto"/>
              <w:left w:val="single" w:sz="4" w:space="0" w:color="auto"/>
              <w:bottom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Общество обеспечивает такой порядок совершения существенных корпоративных действий, который позволяет акционерам своевременно получать полную информацию о таких действиях, обеспечивает им возможность влиять на совершение таких действий и гарантирует соблюдение и адекватный уровень защиты их прав при совершении таких действий.</w:t>
            </w: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79" w:name="sub_72"/>
            <w:r w:rsidRPr="00D65E4C">
              <w:rPr>
                <w:rFonts w:ascii="Times New Roman" w:hAnsi="Times New Roman" w:cs="Times New Roman"/>
                <w:sz w:val="18"/>
                <w:szCs w:val="18"/>
              </w:rPr>
              <w:t>7.2.1</w:t>
            </w:r>
            <w:bookmarkEnd w:id="79"/>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Информация о совершении существенных корпоративных действий раскрывается с объяснением причин, условий и последствий совершения таких действий.</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В течение отчетного периода общество своевременно и детально раскрывало информацию о существенных корпоративных действиях общества, включая основания и сроки совершения таких действий.</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 xml:space="preserve"> </w:t>
            </w: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111" name="Рисунок 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pic:cNvPicPr>
                            <a:picLocks noChangeAspect="1" noChangeArrowheads="1"/>
                          </pic:cNvPicPr>
                        </pic:nvPicPr>
                        <pic:blipFill>
                          <a:blip r:embed="rId46"/>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112" name="Рисунок 1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pic:cNvPicPr>
                            <a:picLocks noChangeAspect="1" noChangeArrowheads="1"/>
                          </pic:cNvPicPr>
                        </pic:nvPicPr>
                        <pic:blipFill>
                          <a:blip r:embed="rId47"/>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pStyle w:val="af2"/>
              <w:rPr>
                <w:rFonts w:ascii="Times New Roman" w:hAnsi="Times New Roman" w:cs="Times New Roman"/>
                <w:sz w:val="18"/>
                <w:szCs w:val="18"/>
              </w:rPr>
            </w:pPr>
          </w:p>
        </w:tc>
      </w:tr>
      <w:tr w:rsidR="00F2382A" w:rsidRPr="00D65E4C" w:rsidTr="00D65E4C">
        <w:tc>
          <w:tcPr>
            <w:tcW w:w="709" w:type="dxa"/>
            <w:tcBorders>
              <w:top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bookmarkStart w:id="80" w:name="sub_163"/>
            <w:r w:rsidRPr="00D65E4C">
              <w:rPr>
                <w:rFonts w:ascii="Times New Roman" w:hAnsi="Times New Roman" w:cs="Times New Roman"/>
                <w:sz w:val="18"/>
                <w:szCs w:val="18"/>
              </w:rPr>
              <w:t>7.2.2</w:t>
            </w:r>
            <w:bookmarkEnd w:id="80"/>
          </w:p>
        </w:tc>
        <w:tc>
          <w:tcPr>
            <w:tcW w:w="2552"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Правила и процедуры, связанные с осуществлением обществом существенных корпоративных действий, закреплены во внутренних документах общества.</w:t>
            </w:r>
          </w:p>
        </w:tc>
        <w:tc>
          <w:tcPr>
            <w:tcW w:w="3260"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1. Внутренние документы общества предусматривают процедуру привлечения независимого оценщика для определения стоимости имущества, отчуждаемого или приобретаемого по крупной сделке или сделке с заинтересованностью.</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2. Внутренние документы общества предусматривают процедуру привлечения независимого оценщика для оценки стоимости приобретения и выкупа акций общества.</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t>3. Внутренние документы общества предусматривают расширенный перечень оснований по которым члены совета директоров общества и иные предусмотренные законодательством лица признаются заинтересованными в сделках общества.</w:t>
            </w:r>
          </w:p>
        </w:tc>
        <w:tc>
          <w:tcPr>
            <w:tcW w:w="1701" w:type="dxa"/>
            <w:tcBorders>
              <w:top w:val="single" w:sz="4" w:space="0" w:color="auto"/>
              <w:left w:val="single" w:sz="4" w:space="0" w:color="auto"/>
              <w:bottom w:val="single" w:sz="4" w:space="0" w:color="auto"/>
              <w:right w:val="single" w:sz="4" w:space="0" w:color="auto"/>
            </w:tcBorders>
          </w:tcPr>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113" name="Рисунок 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pic:cNvPicPr>
                            <a:picLocks noChangeAspect="1" noChangeArrowheads="1"/>
                          </pic:cNvPicPr>
                        </pic:nvPicPr>
                        <pic:blipFill>
                          <a:blip r:embed="rId48"/>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noProof/>
                <w:sz w:val="18"/>
                <w:szCs w:val="18"/>
              </w:rPr>
              <w:drawing>
                <wp:inline distT="0" distB="0" distL="0" distR="0">
                  <wp:extent cx="123825" cy="161925"/>
                  <wp:effectExtent l="19050" t="0" r="0" b="0"/>
                  <wp:docPr id="2114" name="Рисунок 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pic:cNvPicPr>
                            <a:picLocks noChangeAspect="1" noChangeArrowheads="1"/>
                          </pic:cNvPicPr>
                        </pic:nvPicPr>
                        <pic:blipFill>
                          <a:blip r:embed="rId49"/>
                          <a:srcRect/>
                          <a:stretch>
                            <a:fillRect/>
                          </a:stretch>
                        </pic:blipFill>
                        <pic:spPr bwMode="auto">
                          <a:xfrm>
                            <a:off x="0" y="0"/>
                            <a:ext cx="123825" cy="161925"/>
                          </a:xfrm>
                          <a:prstGeom prst="rect">
                            <a:avLst/>
                          </a:prstGeom>
                          <a:noFill/>
                          <a:ln w="9525">
                            <a:noFill/>
                            <a:miter lim="800000"/>
                            <a:headEnd/>
                            <a:tailEnd/>
                          </a:ln>
                        </pic:spPr>
                      </pic:pic>
                    </a:graphicData>
                  </a:graphic>
                </wp:inline>
              </w:drawing>
            </w:r>
            <w:r w:rsidRPr="00D65E4C">
              <w:rPr>
                <w:rFonts w:ascii="Times New Roman" w:hAnsi="Times New Roman" w:cs="Times New Roman"/>
                <w:sz w:val="18"/>
                <w:szCs w:val="18"/>
              </w:rPr>
              <w:t xml:space="preserve"> частично соблюдается</w:t>
            </w:r>
          </w:p>
          <w:p w:rsidR="00F2382A" w:rsidRPr="00D65E4C" w:rsidRDefault="00F2382A" w:rsidP="00D65E4C">
            <w:pPr>
              <w:pStyle w:val="af2"/>
              <w:rPr>
                <w:rFonts w:ascii="Times New Roman" w:hAnsi="Times New Roman" w:cs="Times New Roman"/>
                <w:sz w:val="18"/>
                <w:szCs w:val="18"/>
              </w:rPr>
            </w:pPr>
          </w:p>
          <w:p w:rsidR="00F2382A" w:rsidRPr="00D65E4C" w:rsidRDefault="00F2382A" w:rsidP="00D65E4C">
            <w:pPr>
              <w:pStyle w:val="af3"/>
              <w:rPr>
                <w:rFonts w:ascii="Times New Roman" w:hAnsi="Times New Roman" w:cs="Times New Roman"/>
                <w:sz w:val="18"/>
                <w:szCs w:val="18"/>
              </w:rPr>
            </w:pPr>
            <w:r w:rsidRPr="00D65E4C">
              <w:rPr>
                <w:rFonts w:ascii="Times New Roman" w:hAnsi="Times New Roman" w:cs="Times New Roman"/>
                <w:sz w:val="18"/>
                <w:szCs w:val="18"/>
              </w:rPr>
              <w:sym w:font="Wingdings 2" w:char="F052"/>
            </w:r>
            <w:r w:rsidRPr="00D65E4C">
              <w:rPr>
                <w:rFonts w:ascii="Times New Roman" w:hAnsi="Times New Roman" w:cs="Times New Roman"/>
                <w:sz w:val="18"/>
                <w:szCs w:val="18"/>
              </w:rPr>
              <w:t xml:space="preserve">  не соблюдается</w:t>
            </w:r>
          </w:p>
        </w:tc>
        <w:tc>
          <w:tcPr>
            <w:tcW w:w="1417" w:type="dxa"/>
            <w:tcBorders>
              <w:top w:val="single" w:sz="4" w:space="0" w:color="auto"/>
              <w:left w:val="single" w:sz="4" w:space="0" w:color="auto"/>
              <w:bottom w:val="single" w:sz="4" w:space="0" w:color="auto"/>
            </w:tcBorders>
          </w:tcPr>
          <w:p w:rsidR="00F2382A" w:rsidRPr="00D65E4C" w:rsidRDefault="00F2382A" w:rsidP="00D65E4C">
            <w:pPr>
              <w:widowControl w:val="0"/>
              <w:autoSpaceDE w:val="0"/>
              <w:autoSpaceDN w:val="0"/>
              <w:spacing w:line="240" w:lineRule="auto"/>
              <w:rPr>
                <w:rFonts w:ascii="Times New Roman" w:hAnsi="Times New Roman" w:cs="Times New Roman"/>
                <w:sz w:val="18"/>
                <w:szCs w:val="18"/>
              </w:rPr>
            </w:pPr>
            <w:r w:rsidRPr="00D65E4C">
              <w:rPr>
                <w:rFonts w:ascii="Times New Roman" w:hAnsi="Times New Roman" w:cs="Times New Roman"/>
                <w:sz w:val="18"/>
                <w:szCs w:val="18"/>
              </w:rPr>
              <w:t>Пункт 15.2.66 Устава предусматривает, что утверждение независимого оценщика осуществляется Советом директоров Общества.</w:t>
            </w:r>
          </w:p>
          <w:p w:rsidR="00F2382A" w:rsidRPr="00D65E4C" w:rsidRDefault="00F2382A" w:rsidP="00D65E4C">
            <w:pPr>
              <w:widowControl w:val="0"/>
              <w:autoSpaceDE w:val="0"/>
              <w:autoSpaceDN w:val="0"/>
              <w:spacing w:line="240" w:lineRule="auto"/>
              <w:rPr>
                <w:rFonts w:ascii="Times New Roman" w:hAnsi="Times New Roman" w:cs="Times New Roman"/>
                <w:sz w:val="18"/>
                <w:szCs w:val="18"/>
              </w:rPr>
            </w:pPr>
            <w:r w:rsidRPr="00D65E4C">
              <w:rPr>
                <w:rFonts w:ascii="Times New Roman" w:hAnsi="Times New Roman" w:cs="Times New Roman"/>
                <w:sz w:val="18"/>
                <w:szCs w:val="18"/>
              </w:rPr>
              <w:t>В Обществе отсутствует внутренний документ, регламентирующий процедуру привлечения.</w:t>
            </w:r>
          </w:p>
          <w:p w:rsidR="00F2382A" w:rsidRPr="00D65E4C" w:rsidRDefault="00F2382A" w:rsidP="00D65E4C">
            <w:pPr>
              <w:widowControl w:val="0"/>
              <w:autoSpaceDE w:val="0"/>
              <w:autoSpaceDN w:val="0"/>
              <w:spacing w:after="0" w:line="240" w:lineRule="auto"/>
              <w:rPr>
                <w:rFonts w:ascii="Times New Roman" w:hAnsi="Times New Roman" w:cs="Times New Roman"/>
                <w:sz w:val="18"/>
                <w:szCs w:val="18"/>
              </w:rPr>
            </w:pPr>
            <w:r w:rsidRPr="00D65E4C">
              <w:rPr>
                <w:rFonts w:ascii="Times New Roman" w:hAnsi="Times New Roman" w:cs="Times New Roman"/>
                <w:sz w:val="18"/>
                <w:szCs w:val="18"/>
              </w:rPr>
              <w:t>В Обществе не отсутствуют внутренние документы, предусматрива</w:t>
            </w:r>
            <w:r w:rsidRPr="00D65E4C">
              <w:rPr>
                <w:rFonts w:ascii="Times New Roman" w:hAnsi="Times New Roman" w:cs="Times New Roman"/>
                <w:sz w:val="18"/>
                <w:szCs w:val="18"/>
              </w:rPr>
              <w:lastRenderedPageBreak/>
              <w:t xml:space="preserve">ющие расширенный перечень оснований по которым члены Совета директоров Общества и иные предусмотренные законодательством лица признаются заинтересованными в сделках Общества. </w:t>
            </w:r>
          </w:p>
          <w:p w:rsidR="00F2382A" w:rsidRPr="00D65E4C" w:rsidRDefault="00F2382A" w:rsidP="00D65E4C">
            <w:pPr>
              <w:pStyle w:val="af2"/>
              <w:rPr>
                <w:rFonts w:ascii="Times New Roman" w:hAnsi="Times New Roman" w:cs="Times New Roman"/>
                <w:sz w:val="18"/>
                <w:szCs w:val="18"/>
              </w:rPr>
            </w:pPr>
            <w:r w:rsidRPr="00D65E4C">
              <w:rPr>
                <w:rFonts w:ascii="Times New Roman" w:hAnsi="Times New Roman" w:cs="Times New Roman"/>
                <w:sz w:val="18"/>
                <w:szCs w:val="18"/>
              </w:rPr>
              <w:t>Заинтересованность лиц определяется в соответствии со ст. 81 Федерального закона «Об акционерных обществах»</w:t>
            </w:r>
          </w:p>
        </w:tc>
      </w:tr>
    </w:tbl>
    <w:p w:rsidR="00655206" w:rsidRPr="003B2224" w:rsidRDefault="00655206" w:rsidP="00710446">
      <w:pPr>
        <w:pStyle w:val="a7"/>
        <w:ind w:left="0"/>
        <w:jc w:val="center"/>
        <w:rPr>
          <w:rFonts w:ascii="Times New Roman" w:hAnsi="Times New Roman" w:cs="Times New Roman"/>
          <w:sz w:val="28"/>
          <w:szCs w:val="28"/>
        </w:rPr>
      </w:pPr>
    </w:p>
    <w:p w:rsidR="00655206" w:rsidRPr="003B2224" w:rsidRDefault="00655206" w:rsidP="00710446">
      <w:pPr>
        <w:pStyle w:val="a7"/>
        <w:ind w:left="0"/>
        <w:jc w:val="center"/>
        <w:rPr>
          <w:rFonts w:ascii="Times New Roman" w:hAnsi="Times New Roman" w:cs="Times New Roman"/>
          <w:sz w:val="28"/>
          <w:szCs w:val="28"/>
        </w:rPr>
      </w:pPr>
    </w:p>
    <w:p w:rsidR="00655206" w:rsidRPr="003B2224" w:rsidRDefault="00655206" w:rsidP="00710446">
      <w:pPr>
        <w:pStyle w:val="a7"/>
        <w:ind w:left="0"/>
        <w:jc w:val="center"/>
        <w:rPr>
          <w:rFonts w:ascii="Times New Roman" w:hAnsi="Times New Roman" w:cs="Times New Roman"/>
          <w:sz w:val="28"/>
          <w:szCs w:val="28"/>
        </w:rPr>
      </w:pPr>
    </w:p>
    <w:p w:rsidR="00655206" w:rsidRPr="003B2224" w:rsidRDefault="00655206" w:rsidP="00710446">
      <w:pPr>
        <w:pStyle w:val="a7"/>
        <w:ind w:left="0"/>
        <w:jc w:val="center"/>
        <w:rPr>
          <w:rFonts w:ascii="Times New Roman" w:hAnsi="Times New Roman" w:cs="Times New Roman"/>
          <w:sz w:val="28"/>
          <w:szCs w:val="28"/>
        </w:rPr>
      </w:pPr>
    </w:p>
    <w:p w:rsidR="00655206" w:rsidRPr="003B2224" w:rsidRDefault="00655206" w:rsidP="00710446">
      <w:pPr>
        <w:pStyle w:val="a7"/>
        <w:ind w:left="0"/>
        <w:jc w:val="center"/>
        <w:rPr>
          <w:rFonts w:ascii="Times New Roman" w:hAnsi="Times New Roman" w:cs="Times New Roman"/>
          <w:sz w:val="28"/>
          <w:szCs w:val="28"/>
        </w:rPr>
      </w:pPr>
    </w:p>
    <w:p w:rsidR="00655206" w:rsidRPr="003B2224" w:rsidRDefault="00655206" w:rsidP="00710446">
      <w:pPr>
        <w:pStyle w:val="a7"/>
        <w:ind w:left="0"/>
        <w:jc w:val="center"/>
        <w:rPr>
          <w:rFonts w:ascii="Times New Roman" w:hAnsi="Times New Roman" w:cs="Times New Roman"/>
          <w:sz w:val="28"/>
          <w:szCs w:val="28"/>
        </w:rPr>
      </w:pPr>
    </w:p>
    <w:p w:rsidR="00655206" w:rsidRPr="003B2224" w:rsidRDefault="00655206" w:rsidP="00710446">
      <w:pPr>
        <w:pStyle w:val="a7"/>
        <w:ind w:left="0"/>
        <w:jc w:val="center"/>
        <w:rPr>
          <w:rFonts w:ascii="Times New Roman" w:hAnsi="Times New Roman" w:cs="Times New Roman"/>
          <w:sz w:val="28"/>
          <w:szCs w:val="28"/>
        </w:rPr>
      </w:pPr>
    </w:p>
    <w:p w:rsidR="00655206" w:rsidRPr="003B2224" w:rsidRDefault="00655206" w:rsidP="00710446">
      <w:pPr>
        <w:pStyle w:val="a7"/>
        <w:ind w:left="0"/>
        <w:jc w:val="center"/>
        <w:rPr>
          <w:rFonts w:ascii="Times New Roman" w:hAnsi="Times New Roman" w:cs="Times New Roman"/>
          <w:sz w:val="28"/>
          <w:szCs w:val="28"/>
        </w:rPr>
      </w:pPr>
    </w:p>
    <w:p w:rsidR="00655206" w:rsidRPr="003B2224" w:rsidRDefault="00655206" w:rsidP="00710446">
      <w:pPr>
        <w:pStyle w:val="a7"/>
        <w:ind w:left="0"/>
        <w:jc w:val="center"/>
        <w:rPr>
          <w:rFonts w:ascii="Times New Roman" w:hAnsi="Times New Roman" w:cs="Times New Roman"/>
          <w:sz w:val="28"/>
          <w:szCs w:val="28"/>
        </w:rPr>
      </w:pPr>
    </w:p>
    <w:p w:rsidR="00655206" w:rsidRPr="003B2224" w:rsidRDefault="00655206" w:rsidP="00710446">
      <w:pPr>
        <w:pStyle w:val="a7"/>
        <w:ind w:left="0"/>
        <w:jc w:val="center"/>
        <w:rPr>
          <w:rFonts w:ascii="Times New Roman" w:hAnsi="Times New Roman" w:cs="Times New Roman"/>
          <w:sz w:val="28"/>
          <w:szCs w:val="28"/>
        </w:rPr>
      </w:pPr>
    </w:p>
    <w:p w:rsidR="00655206" w:rsidRPr="003B2224" w:rsidRDefault="00655206" w:rsidP="00710446">
      <w:pPr>
        <w:pStyle w:val="a7"/>
        <w:ind w:left="0"/>
        <w:jc w:val="center"/>
        <w:rPr>
          <w:rFonts w:ascii="Times New Roman" w:hAnsi="Times New Roman" w:cs="Times New Roman"/>
          <w:sz w:val="28"/>
          <w:szCs w:val="28"/>
        </w:rPr>
      </w:pPr>
    </w:p>
    <w:p w:rsidR="00655206" w:rsidRPr="003B2224" w:rsidRDefault="00655206" w:rsidP="00710446">
      <w:pPr>
        <w:pStyle w:val="a7"/>
        <w:ind w:left="0"/>
        <w:jc w:val="center"/>
        <w:rPr>
          <w:rFonts w:ascii="Times New Roman" w:hAnsi="Times New Roman" w:cs="Times New Roman"/>
          <w:sz w:val="28"/>
          <w:szCs w:val="28"/>
        </w:rPr>
      </w:pPr>
    </w:p>
    <w:p w:rsidR="00655206" w:rsidRPr="003B2224" w:rsidRDefault="00655206" w:rsidP="00710446">
      <w:pPr>
        <w:pStyle w:val="a7"/>
        <w:ind w:left="0"/>
        <w:jc w:val="center"/>
        <w:rPr>
          <w:rFonts w:ascii="Times New Roman" w:hAnsi="Times New Roman" w:cs="Times New Roman"/>
          <w:sz w:val="28"/>
          <w:szCs w:val="28"/>
        </w:rPr>
      </w:pPr>
    </w:p>
    <w:p w:rsidR="00655206" w:rsidRPr="003B2224" w:rsidRDefault="00655206" w:rsidP="00710446">
      <w:pPr>
        <w:pStyle w:val="a7"/>
        <w:ind w:left="0"/>
        <w:jc w:val="center"/>
        <w:rPr>
          <w:rFonts w:ascii="Times New Roman" w:hAnsi="Times New Roman" w:cs="Times New Roman"/>
          <w:sz w:val="28"/>
          <w:szCs w:val="28"/>
        </w:rPr>
      </w:pPr>
    </w:p>
    <w:p w:rsidR="00655206" w:rsidRPr="003B2224" w:rsidRDefault="00655206" w:rsidP="00710446">
      <w:pPr>
        <w:pStyle w:val="a7"/>
        <w:ind w:left="0"/>
        <w:jc w:val="center"/>
        <w:rPr>
          <w:rFonts w:ascii="Times New Roman" w:hAnsi="Times New Roman" w:cs="Times New Roman"/>
          <w:sz w:val="28"/>
          <w:szCs w:val="28"/>
        </w:rPr>
      </w:pPr>
    </w:p>
    <w:p w:rsidR="00655206" w:rsidRPr="003B2224" w:rsidRDefault="00655206" w:rsidP="00710446">
      <w:pPr>
        <w:pStyle w:val="a7"/>
        <w:ind w:left="0"/>
        <w:jc w:val="center"/>
        <w:rPr>
          <w:rFonts w:ascii="Times New Roman" w:hAnsi="Times New Roman" w:cs="Times New Roman"/>
          <w:sz w:val="28"/>
          <w:szCs w:val="28"/>
        </w:rPr>
      </w:pPr>
    </w:p>
    <w:p w:rsidR="00655206" w:rsidRPr="003B2224" w:rsidRDefault="00655206" w:rsidP="00710446">
      <w:pPr>
        <w:pStyle w:val="a7"/>
        <w:ind w:left="0"/>
        <w:jc w:val="center"/>
        <w:rPr>
          <w:rFonts w:ascii="Times New Roman" w:hAnsi="Times New Roman" w:cs="Times New Roman"/>
          <w:sz w:val="28"/>
          <w:szCs w:val="28"/>
        </w:rPr>
      </w:pPr>
    </w:p>
    <w:p w:rsidR="00655206" w:rsidRPr="003B2224" w:rsidRDefault="00655206" w:rsidP="00710446">
      <w:pPr>
        <w:pStyle w:val="a7"/>
        <w:ind w:left="0"/>
        <w:jc w:val="center"/>
        <w:rPr>
          <w:rFonts w:ascii="Times New Roman" w:hAnsi="Times New Roman" w:cs="Times New Roman"/>
          <w:sz w:val="28"/>
          <w:szCs w:val="28"/>
        </w:rPr>
      </w:pPr>
    </w:p>
    <w:p w:rsidR="00655206" w:rsidRPr="003B2224" w:rsidRDefault="00655206" w:rsidP="00710446">
      <w:pPr>
        <w:pStyle w:val="a7"/>
        <w:ind w:left="0"/>
        <w:jc w:val="center"/>
        <w:rPr>
          <w:rFonts w:ascii="Times New Roman" w:hAnsi="Times New Roman" w:cs="Times New Roman"/>
          <w:sz w:val="28"/>
          <w:szCs w:val="28"/>
        </w:rPr>
      </w:pPr>
    </w:p>
    <w:p w:rsidR="00655206" w:rsidRPr="003B2224" w:rsidRDefault="00655206" w:rsidP="00710446">
      <w:pPr>
        <w:pStyle w:val="a7"/>
        <w:ind w:left="0"/>
        <w:jc w:val="center"/>
        <w:rPr>
          <w:rFonts w:ascii="Times New Roman" w:hAnsi="Times New Roman" w:cs="Times New Roman"/>
          <w:sz w:val="28"/>
          <w:szCs w:val="28"/>
        </w:rPr>
      </w:pPr>
    </w:p>
    <w:p w:rsidR="00655206" w:rsidRPr="003B2224" w:rsidRDefault="00655206" w:rsidP="00710446">
      <w:pPr>
        <w:pStyle w:val="a7"/>
        <w:ind w:left="0"/>
        <w:jc w:val="center"/>
        <w:rPr>
          <w:rFonts w:ascii="Times New Roman" w:hAnsi="Times New Roman" w:cs="Times New Roman"/>
          <w:sz w:val="28"/>
          <w:szCs w:val="28"/>
        </w:rPr>
      </w:pPr>
    </w:p>
    <w:p w:rsidR="00655206" w:rsidRPr="003B2224" w:rsidRDefault="00655206" w:rsidP="00710446">
      <w:pPr>
        <w:pStyle w:val="a7"/>
        <w:ind w:left="0"/>
        <w:jc w:val="center"/>
        <w:rPr>
          <w:rFonts w:ascii="Times New Roman" w:hAnsi="Times New Roman" w:cs="Times New Roman"/>
          <w:sz w:val="28"/>
          <w:szCs w:val="28"/>
        </w:rPr>
      </w:pPr>
    </w:p>
    <w:p w:rsidR="00655206" w:rsidRPr="003B2224" w:rsidRDefault="00655206" w:rsidP="00710446">
      <w:pPr>
        <w:pStyle w:val="a7"/>
        <w:ind w:left="0"/>
        <w:jc w:val="center"/>
        <w:rPr>
          <w:rFonts w:ascii="Times New Roman" w:hAnsi="Times New Roman" w:cs="Times New Roman"/>
          <w:sz w:val="28"/>
          <w:szCs w:val="28"/>
        </w:rPr>
      </w:pPr>
    </w:p>
    <w:p w:rsidR="00655206" w:rsidRPr="003B2224" w:rsidRDefault="00655206" w:rsidP="00710446">
      <w:pPr>
        <w:pStyle w:val="a7"/>
        <w:ind w:left="0"/>
        <w:jc w:val="center"/>
        <w:rPr>
          <w:rFonts w:ascii="Times New Roman" w:hAnsi="Times New Roman" w:cs="Times New Roman"/>
          <w:sz w:val="28"/>
          <w:szCs w:val="28"/>
        </w:rPr>
      </w:pPr>
    </w:p>
    <w:p w:rsidR="00046E26" w:rsidRPr="00C12016" w:rsidRDefault="00655206" w:rsidP="00710446">
      <w:pPr>
        <w:pStyle w:val="a7"/>
        <w:ind w:left="0"/>
        <w:jc w:val="center"/>
        <w:rPr>
          <w:rFonts w:ascii="Times New Roman" w:hAnsi="Times New Roman" w:cs="Times New Roman"/>
          <w:sz w:val="28"/>
          <w:szCs w:val="28"/>
        </w:rPr>
      </w:pPr>
      <w:r>
        <w:rPr>
          <w:rFonts w:ascii="Times New Roman" w:hAnsi="Times New Roman" w:cs="Times New Roman"/>
          <w:sz w:val="28"/>
          <w:szCs w:val="28"/>
          <w:lang w:val="en-US"/>
        </w:rPr>
        <w:lastRenderedPageBreak/>
        <w:t>XXI</w:t>
      </w:r>
      <w:r w:rsidR="00324325" w:rsidRPr="00C12016">
        <w:rPr>
          <w:rFonts w:ascii="Times New Roman" w:hAnsi="Times New Roman" w:cs="Times New Roman"/>
          <w:sz w:val="28"/>
          <w:szCs w:val="28"/>
          <w:lang w:val="en-US"/>
        </w:rPr>
        <w:t>I</w:t>
      </w:r>
      <w:r w:rsidR="00DF7B55" w:rsidRPr="00C12016">
        <w:rPr>
          <w:rFonts w:ascii="Times New Roman" w:hAnsi="Times New Roman" w:cs="Times New Roman"/>
          <w:sz w:val="28"/>
          <w:szCs w:val="28"/>
        </w:rPr>
        <w:t xml:space="preserve">. </w:t>
      </w:r>
      <w:r w:rsidR="002370B9" w:rsidRPr="00C12016">
        <w:rPr>
          <w:rFonts w:ascii="Times New Roman" w:hAnsi="Times New Roman" w:cs="Times New Roman"/>
          <w:sz w:val="28"/>
          <w:szCs w:val="28"/>
        </w:rPr>
        <w:tab/>
      </w:r>
      <w:r w:rsidR="002370B9" w:rsidRPr="00C12016">
        <w:rPr>
          <w:rFonts w:ascii="Times New Roman" w:hAnsi="Times New Roman" w:cs="Times New Roman"/>
          <w:sz w:val="28"/>
          <w:szCs w:val="28"/>
        </w:rPr>
        <w:tab/>
      </w:r>
      <w:r w:rsidR="00DF7B55" w:rsidRPr="00C12016">
        <w:rPr>
          <w:rFonts w:ascii="Times New Roman" w:hAnsi="Times New Roman" w:cs="Times New Roman"/>
          <w:sz w:val="28"/>
          <w:szCs w:val="28"/>
        </w:rPr>
        <w:t>Дополнительная информация для акционеров</w:t>
      </w:r>
    </w:p>
    <w:p w:rsidR="002818F9" w:rsidRPr="00C12016" w:rsidRDefault="002818F9" w:rsidP="00710446">
      <w:pPr>
        <w:spacing w:after="0"/>
        <w:rPr>
          <w:rFonts w:ascii="Times New Roman" w:hAnsi="Times New Roman" w:cs="Times New Roman"/>
          <w:b/>
          <w:sz w:val="24"/>
          <w:szCs w:val="24"/>
        </w:rPr>
      </w:pPr>
    </w:p>
    <w:p w:rsidR="007D24F4" w:rsidRPr="00C12016" w:rsidRDefault="007D24F4" w:rsidP="00710446">
      <w:pPr>
        <w:spacing w:after="0"/>
        <w:rPr>
          <w:rFonts w:ascii="Times New Roman" w:hAnsi="Times New Roman" w:cs="Times New Roman"/>
          <w:b/>
          <w:sz w:val="24"/>
          <w:szCs w:val="24"/>
        </w:rPr>
      </w:pPr>
      <w:r w:rsidRPr="00C12016">
        <w:rPr>
          <w:rFonts w:ascii="Times New Roman" w:hAnsi="Times New Roman" w:cs="Times New Roman"/>
          <w:b/>
          <w:sz w:val="24"/>
          <w:szCs w:val="24"/>
        </w:rPr>
        <w:t>Адрес:                                369000, КЧР, г.</w:t>
      </w:r>
      <w:r w:rsidR="00C47C21" w:rsidRPr="00C12016">
        <w:rPr>
          <w:rFonts w:ascii="Times New Roman" w:hAnsi="Times New Roman" w:cs="Times New Roman"/>
          <w:b/>
          <w:sz w:val="24"/>
          <w:szCs w:val="24"/>
        </w:rPr>
        <w:t xml:space="preserve"> </w:t>
      </w:r>
      <w:r w:rsidRPr="00C12016">
        <w:rPr>
          <w:rFonts w:ascii="Times New Roman" w:hAnsi="Times New Roman" w:cs="Times New Roman"/>
          <w:b/>
          <w:sz w:val="24"/>
          <w:szCs w:val="24"/>
        </w:rPr>
        <w:t>Черкесск, Северная часть города</w:t>
      </w:r>
    </w:p>
    <w:p w:rsidR="007D24F4" w:rsidRPr="00C12016" w:rsidRDefault="007D24F4" w:rsidP="00710446">
      <w:pPr>
        <w:spacing w:after="0"/>
        <w:rPr>
          <w:rFonts w:ascii="Times New Roman" w:hAnsi="Times New Roman" w:cs="Times New Roman"/>
          <w:b/>
          <w:sz w:val="24"/>
          <w:szCs w:val="24"/>
        </w:rPr>
      </w:pPr>
      <w:r w:rsidRPr="00C12016">
        <w:rPr>
          <w:rFonts w:ascii="Times New Roman" w:hAnsi="Times New Roman" w:cs="Times New Roman"/>
          <w:b/>
          <w:sz w:val="24"/>
          <w:szCs w:val="24"/>
        </w:rPr>
        <w:t>Телефон:                           (8782)23-</w:t>
      </w:r>
      <w:r w:rsidR="00857976" w:rsidRPr="00C12016">
        <w:rPr>
          <w:rFonts w:ascii="Times New Roman" w:hAnsi="Times New Roman" w:cs="Times New Roman"/>
          <w:b/>
          <w:sz w:val="24"/>
          <w:szCs w:val="24"/>
        </w:rPr>
        <w:t>78</w:t>
      </w:r>
      <w:r w:rsidRPr="00C12016">
        <w:rPr>
          <w:rFonts w:ascii="Times New Roman" w:hAnsi="Times New Roman" w:cs="Times New Roman"/>
          <w:b/>
          <w:sz w:val="24"/>
          <w:szCs w:val="24"/>
        </w:rPr>
        <w:t>-</w:t>
      </w:r>
      <w:r w:rsidR="00857976" w:rsidRPr="00C12016">
        <w:rPr>
          <w:rFonts w:ascii="Times New Roman" w:hAnsi="Times New Roman" w:cs="Times New Roman"/>
          <w:b/>
          <w:sz w:val="24"/>
          <w:szCs w:val="24"/>
        </w:rPr>
        <w:t>86</w:t>
      </w:r>
      <w:r w:rsidRPr="00C12016">
        <w:rPr>
          <w:rFonts w:ascii="Times New Roman" w:hAnsi="Times New Roman" w:cs="Times New Roman"/>
          <w:b/>
          <w:sz w:val="24"/>
          <w:szCs w:val="24"/>
        </w:rPr>
        <w:t xml:space="preserve"> приемная,</w:t>
      </w:r>
    </w:p>
    <w:p w:rsidR="007D24F4" w:rsidRPr="00C12016" w:rsidRDefault="007D24F4" w:rsidP="00710446">
      <w:pPr>
        <w:spacing w:after="0"/>
        <w:rPr>
          <w:rFonts w:ascii="Times New Roman" w:hAnsi="Times New Roman" w:cs="Times New Roman"/>
          <w:b/>
          <w:sz w:val="24"/>
          <w:szCs w:val="24"/>
        </w:rPr>
      </w:pPr>
      <w:r w:rsidRPr="00C12016">
        <w:rPr>
          <w:rFonts w:ascii="Times New Roman" w:hAnsi="Times New Roman" w:cs="Times New Roman"/>
          <w:b/>
          <w:sz w:val="24"/>
          <w:szCs w:val="24"/>
        </w:rPr>
        <w:t xml:space="preserve">                                            (8782)23-88-76 бухгалтерия,</w:t>
      </w:r>
    </w:p>
    <w:p w:rsidR="007D24F4" w:rsidRPr="00C12016" w:rsidRDefault="007D24F4" w:rsidP="00710446">
      <w:pPr>
        <w:spacing w:after="0"/>
        <w:rPr>
          <w:rFonts w:ascii="Times New Roman" w:hAnsi="Times New Roman" w:cs="Times New Roman"/>
          <w:b/>
          <w:sz w:val="24"/>
          <w:szCs w:val="24"/>
        </w:rPr>
      </w:pPr>
      <w:r w:rsidRPr="00C12016">
        <w:rPr>
          <w:rFonts w:ascii="Times New Roman" w:hAnsi="Times New Roman" w:cs="Times New Roman"/>
          <w:b/>
          <w:sz w:val="24"/>
          <w:szCs w:val="24"/>
        </w:rPr>
        <w:t>Телефакс:                         (8782)23-62-71 приемная,</w:t>
      </w:r>
    </w:p>
    <w:p w:rsidR="007D24F4" w:rsidRPr="00C12016" w:rsidRDefault="007D24F4" w:rsidP="00710446">
      <w:pPr>
        <w:spacing w:after="0"/>
        <w:rPr>
          <w:rFonts w:ascii="Times New Roman" w:hAnsi="Times New Roman" w:cs="Times New Roman"/>
          <w:b/>
          <w:sz w:val="24"/>
          <w:szCs w:val="24"/>
        </w:rPr>
      </w:pPr>
      <w:r w:rsidRPr="00C12016">
        <w:rPr>
          <w:rFonts w:ascii="Times New Roman" w:hAnsi="Times New Roman" w:cs="Times New Roman"/>
          <w:b/>
          <w:sz w:val="24"/>
          <w:szCs w:val="24"/>
        </w:rPr>
        <w:t xml:space="preserve">                                            (8782)23-62-80 сбыт</w:t>
      </w:r>
    </w:p>
    <w:p w:rsidR="007D24F4" w:rsidRPr="00C12016" w:rsidRDefault="007D24F4" w:rsidP="00710446">
      <w:pPr>
        <w:spacing w:after="0"/>
        <w:rPr>
          <w:rFonts w:ascii="Times New Roman" w:hAnsi="Times New Roman" w:cs="Times New Roman"/>
          <w:b/>
          <w:sz w:val="24"/>
          <w:szCs w:val="24"/>
        </w:rPr>
      </w:pPr>
      <w:r w:rsidRPr="00C12016">
        <w:rPr>
          <w:rFonts w:ascii="Times New Roman" w:hAnsi="Times New Roman" w:cs="Times New Roman"/>
          <w:b/>
          <w:sz w:val="24"/>
          <w:szCs w:val="24"/>
          <w:lang w:val="en-US"/>
        </w:rPr>
        <w:t>Http</w:t>
      </w:r>
      <w:r w:rsidRPr="00C12016">
        <w:rPr>
          <w:rFonts w:ascii="Times New Roman" w:hAnsi="Times New Roman" w:cs="Times New Roman"/>
          <w:b/>
          <w:sz w:val="24"/>
          <w:szCs w:val="24"/>
        </w:rPr>
        <w:t xml:space="preserve">:                                  </w:t>
      </w:r>
      <w:hyperlink r:id="rId50" w:history="1">
        <w:r w:rsidRPr="00C12016">
          <w:rPr>
            <w:rStyle w:val="ae"/>
            <w:rFonts w:ascii="Times New Roman" w:hAnsi="Times New Roman" w:cs="Times New Roman"/>
            <w:b/>
            <w:sz w:val="24"/>
            <w:szCs w:val="24"/>
            <w:lang w:val="en-US"/>
          </w:rPr>
          <w:t>www</w:t>
        </w:r>
        <w:r w:rsidRPr="00C12016">
          <w:rPr>
            <w:rStyle w:val="ae"/>
            <w:rFonts w:ascii="Times New Roman" w:hAnsi="Times New Roman" w:cs="Times New Roman"/>
            <w:b/>
            <w:sz w:val="24"/>
            <w:szCs w:val="24"/>
          </w:rPr>
          <w:t>.</w:t>
        </w:r>
        <w:r w:rsidRPr="00C12016">
          <w:rPr>
            <w:rStyle w:val="ae"/>
            <w:rFonts w:ascii="Times New Roman" w:hAnsi="Times New Roman" w:cs="Times New Roman"/>
            <w:b/>
            <w:sz w:val="24"/>
            <w:szCs w:val="24"/>
            <w:lang w:val="en-US"/>
          </w:rPr>
          <w:t>oaokaskad</w:t>
        </w:r>
        <w:r w:rsidRPr="00C12016">
          <w:rPr>
            <w:rStyle w:val="ae"/>
            <w:rFonts w:ascii="Times New Roman" w:hAnsi="Times New Roman" w:cs="Times New Roman"/>
            <w:b/>
            <w:sz w:val="24"/>
            <w:szCs w:val="24"/>
          </w:rPr>
          <w:t>.</w:t>
        </w:r>
        <w:r w:rsidRPr="00C12016">
          <w:rPr>
            <w:rStyle w:val="ae"/>
            <w:rFonts w:ascii="Times New Roman" w:hAnsi="Times New Roman" w:cs="Times New Roman"/>
            <w:b/>
            <w:sz w:val="24"/>
            <w:szCs w:val="24"/>
            <w:lang w:val="en-US"/>
          </w:rPr>
          <w:t>ru</w:t>
        </w:r>
      </w:hyperlink>
    </w:p>
    <w:p w:rsidR="007D24F4" w:rsidRPr="00C12016" w:rsidRDefault="007D24F4" w:rsidP="00710446">
      <w:pPr>
        <w:spacing w:after="0"/>
        <w:rPr>
          <w:rFonts w:ascii="Times New Roman" w:hAnsi="Times New Roman" w:cs="Times New Roman"/>
          <w:b/>
          <w:sz w:val="24"/>
          <w:szCs w:val="24"/>
        </w:rPr>
      </w:pPr>
      <w:r w:rsidRPr="00C12016">
        <w:rPr>
          <w:rFonts w:ascii="Times New Roman" w:hAnsi="Times New Roman" w:cs="Times New Roman"/>
          <w:b/>
          <w:sz w:val="24"/>
          <w:szCs w:val="24"/>
          <w:lang w:val="en-US"/>
        </w:rPr>
        <w:t>E</w:t>
      </w:r>
      <w:r w:rsidRPr="00C12016">
        <w:rPr>
          <w:rFonts w:ascii="Times New Roman" w:hAnsi="Times New Roman" w:cs="Times New Roman"/>
          <w:b/>
          <w:sz w:val="24"/>
          <w:szCs w:val="24"/>
        </w:rPr>
        <w:t>-</w:t>
      </w:r>
      <w:r w:rsidRPr="00C12016">
        <w:rPr>
          <w:rFonts w:ascii="Times New Roman" w:hAnsi="Times New Roman" w:cs="Times New Roman"/>
          <w:b/>
          <w:sz w:val="24"/>
          <w:szCs w:val="24"/>
          <w:lang w:val="en-US"/>
        </w:rPr>
        <w:t>mail</w:t>
      </w:r>
      <w:r w:rsidRPr="00C12016">
        <w:rPr>
          <w:rFonts w:ascii="Times New Roman" w:hAnsi="Times New Roman" w:cs="Times New Roman"/>
          <w:b/>
          <w:sz w:val="24"/>
          <w:szCs w:val="24"/>
        </w:rPr>
        <w:t xml:space="preserve">:                               </w:t>
      </w:r>
      <w:hyperlink r:id="rId51" w:history="1">
        <w:r w:rsidRPr="00C12016">
          <w:rPr>
            <w:rStyle w:val="ae"/>
            <w:rFonts w:ascii="Times New Roman" w:hAnsi="Times New Roman" w:cs="Times New Roman"/>
            <w:b/>
            <w:sz w:val="24"/>
            <w:szCs w:val="24"/>
            <w:lang w:val="en-US"/>
          </w:rPr>
          <w:t>kaskad</w:t>
        </w:r>
        <w:r w:rsidRPr="00C12016">
          <w:rPr>
            <w:rStyle w:val="ae"/>
            <w:rFonts w:ascii="Times New Roman" w:hAnsi="Times New Roman" w:cs="Times New Roman"/>
            <w:b/>
            <w:sz w:val="24"/>
            <w:szCs w:val="24"/>
          </w:rPr>
          <w:t>@</w:t>
        </w:r>
        <w:r w:rsidRPr="00C12016">
          <w:rPr>
            <w:rStyle w:val="ae"/>
            <w:rFonts w:ascii="Times New Roman" w:hAnsi="Times New Roman" w:cs="Times New Roman"/>
            <w:b/>
            <w:sz w:val="24"/>
            <w:szCs w:val="24"/>
            <w:lang w:val="en-US"/>
          </w:rPr>
          <w:t>mail</w:t>
        </w:r>
        <w:r w:rsidRPr="00C12016">
          <w:rPr>
            <w:rStyle w:val="ae"/>
            <w:rFonts w:ascii="Times New Roman" w:hAnsi="Times New Roman" w:cs="Times New Roman"/>
            <w:b/>
            <w:sz w:val="24"/>
            <w:szCs w:val="24"/>
          </w:rPr>
          <w:t>.</w:t>
        </w:r>
        <w:r w:rsidRPr="00C12016">
          <w:rPr>
            <w:rStyle w:val="ae"/>
            <w:rFonts w:ascii="Times New Roman" w:hAnsi="Times New Roman" w:cs="Times New Roman"/>
            <w:b/>
            <w:sz w:val="24"/>
            <w:szCs w:val="24"/>
            <w:lang w:val="en-US"/>
          </w:rPr>
          <w:t>svkchr</w:t>
        </w:r>
        <w:r w:rsidRPr="00C12016">
          <w:rPr>
            <w:rStyle w:val="ae"/>
            <w:rFonts w:ascii="Times New Roman" w:hAnsi="Times New Roman" w:cs="Times New Roman"/>
            <w:b/>
            <w:sz w:val="24"/>
            <w:szCs w:val="24"/>
          </w:rPr>
          <w:t>.</w:t>
        </w:r>
        <w:r w:rsidRPr="00C12016">
          <w:rPr>
            <w:rStyle w:val="ae"/>
            <w:rFonts w:ascii="Times New Roman" w:hAnsi="Times New Roman" w:cs="Times New Roman"/>
            <w:b/>
            <w:sz w:val="24"/>
            <w:szCs w:val="24"/>
            <w:lang w:val="en-US"/>
          </w:rPr>
          <w:t>ru</w:t>
        </w:r>
      </w:hyperlink>
    </w:p>
    <w:p w:rsidR="007D24F4" w:rsidRPr="00C12016" w:rsidRDefault="007D24F4" w:rsidP="00710446">
      <w:pPr>
        <w:spacing w:after="0"/>
        <w:rPr>
          <w:rFonts w:ascii="Times New Roman" w:hAnsi="Times New Roman" w:cs="Times New Roman"/>
          <w:b/>
          <w:sz w:val="24"/>
          <w:szCs w:val="24"/>
        </w:rPr>
      </w:pPr>
      <w:r w:rsidRPr="00C12016">
        <w:rPr>
          <w:rFonts w:ascii="Times New Roman" w:hAnsi="Times New Roman" w:cs="Times New Roman"/>
          <w:b/>
          <w:sz w:val="24"/>
          <w:szCs w:val="24"/>
        </w:rPr>
        <w:t>ИНН                                  0901021006</w:t>
      </w:r>
    </w:p>
    <w:p w:rsidR="007D24F4" w:rsidRPr="00C12016" w:rsidRDefault="007D24F4" w:rsidP="00710446">
      <w:pPr>
        <w:spacing w:after="0"/>
        <w:rPr>
          <w:rFonts w:ascii="Times New Roman" w:hAnsi="Times New Roman" w:cs="Times New Roman"/>
          <w:b/>
          <w:sz w:val="24"/>
          <w:szCs w:val="24"/>
        </w:rPr>
      </w:pPr>
      <w:r w:rsidRPr="00C12016">
        <w:rPr>
          <w:rFonts w:ascii="Times New Roman" w:hAnsi="Times New Roman" w:cs="Times New Roman"/>
          <w:b/>
          <w:sz w:val="24"/>
          <w:szCs w:val="24"/>
        </w:rPr>
        <w:t>ОКПО                               16253281</w:t>
      </w:r>
    </w:p>
    <w:p w:rsidR="007D24F4" w:rsidRPr="00C12016" w:rsidRDefault="007D24F4" w:rsidP="00710446">
      <w:pPr>
        <w:spacing w:after="0"/>
        <w:rPr>
          <w:rFonts w:ascii="Times New Roman" w:hAnsi="Times New Roman" w:cs="Times New Roman"/>
          <w:b/>
          <w:sz w:val="24"/>
          <w:szCs w:val="24"/>
        </w:rPr>
      </w:pPr>
      <w:r w:rsidRPr="00C12016">
        <w:rPr>
          <w:rFonts w:ascii="Times New Roman" w:hAnsi="Times New Roman" w:cs="Times New Roman"/>
          <w:b/>
          <w:sz w:val="24"/>
          <w:szCs w:val="24"/>
        </w:rPr>
        <w:t>ОКОНХ                            14771.74500</w:t>
      </w:r>
    </w:p>
    <w:p w:rsidR="007D24F4" w:rsidRPr="00C12016" w:rsidRDefault="007D24F4" w:rsidP="00710446">
      <w:pPr>
        <w:spacing w:after="0"/>
        <w:rPr>
          <w:rFonts w:ascii="Times New Roman" w:hAnsi="Times New Roman" w:cs="Times New Roman"/>
          <w:b/>
          <w:sz w:val="24"/>
          <w:szCs w:val="24"/>
        </w:rPr>
      </w:pPr>
      <w:r w:rsidRPr="00C12016">
        <w:rPr>
          <w:rFonts w:ascii="Times New Roman" w:hAnsi="Times New Roman" w:cs="Times New Roman"/>
          <w:b/>
          <w:sz w:val="24"/>
          <w:szCs w:val="24"/>
        </w:rPr>
        <w:t xml:space="preserve">Осн.Банк:                          Филлиал </w:t>
      </w:r>
      <w:r w:rsidR="00857976" w:rsidRPr="00C12016">
        <w:rPr>
          <w:rFonts w:ascii="Times New Roman" w:hAnsi="Times New Roman" w:cs="Times New Roman"/>
          <w:b/>
          <w:sz w:val="24"/>
          <w:szCs w:val="24"/>
        </w:rPr>
        <w:t>СКРУ П</w:t>
      </w:r>
      <w:r w:rsidRPr="00C12016">
        <w:rPr>
          <w:rFonts w:ascii="Times New Roman" w:hAnsi="Times New Roman" w:cs="Times New Roman"/>
          <w:b/>
          <w:sz w:val="24"/>
          <w:szCs w:val="24"/>
        </w:rPr>
        <w:t>АО «МИнБ</w:t>
      </w:r>
      <w:r w:rsidR="00857976" w:rsidRPr="00C12016">
        <w:rPr>
          <w:rFonts w:ascii="Times New Roman" w:hAnsi="Times New Roman" w:cs="Times New Roman"/>
          <w:b/>
          <w:sz w:val="24"/>
          <w:szCs w:val="24"/>
        </w:rPr>
        <w:t>анк»</w:t>
      </w:r>
      <w:r w:rsidRPr="00C12016">
        <w:rPr>
          <w:rFonts w:ascii="Times New Roman" w:hAnsi="Times New Roman" w:cs="Times New Roman"/>
          <w:b/>
          <w:sz w:val="24"/>
          <w:szCs w:val="24"/>
        </w:rPr>
        <w:t xml:space="preserve"> г.</w:t>
      </w:r>
      <w:r w:rsidR="00C47C21" w:rsidRPr="00C12016">
        <w:rPr>
          <w:rFonts w:ascii="Times New Roman" w:hAnsi="Times New Roman" w:cs="Times New Roman"/>
          <w:b/>
          <w:sz w:val="24"/>
          <w:szCs w:val="24"/>
        </w:rPr>
        <w:t xml:space="preserve"> </w:t>
      </w:r>
      <w:r w:rsidR="00857976" w:rsidRPr="00C12016">
        <w:rPr>
          <w:rFonts w:ascii="Times New Roman" w:hAnsi="Times New Roman" w:cs="Times New Roman"/>
          <w:b/>
          <w:sz w:val="24"/>
          <w:szCs w:val="24"/>
        </w:rPr>
        <w:t>Ставрополь</w:t>
      </w:r>
    </w:p>
    <w:p w:rsidR="007D24F4" w:rsidRPr="00C12016" w:rsidRDefault="007D24F4" w:rsidP="00710446">
      <w:pPr>
        <w:spacing w:after="0"/>
        <w:rPr>
          <w:rFonts w:ascii="Times New Roman" w:hAnsi="Times New Roman" w:cs="Times New Roman"/>
          <w:b/>
          <w:sz w:val="24"/>
          <w:szCs w:val="24"/>
        </w:rPr>
      </w:pPr>
      <w:r w:rsidRPr="00C12016">
        <w:rPr>
          <w:rFonts w:ascii="Times New Roman" w:hAnsi="Times New Roman" w:cs="Times New Roman"/>
          <w:b/>
          <w:sz w:val="24"/>
          <w:szCs w:val="24"/>
        </w:rPr>
        <w:t>Р/счет                                 4070281</w:t>
      </w:r>
      <w:r w:rsidR="00857976" w:rsidRPr="00C12016">
        <w:rPr>
          <w:rFonts w:ascii="Times New Roman" w:hAnsi="Times New Roman" w:cs="Times New Roman"/>
          <w:b/>
          <w:sz w:val="24"/>
          <w:szCs w:val="24"/>
        </w:rPr>
        <w:t>0400420000073</w:t>
      </w:r>
    </w:p>
    <w:p w:rsidR="007D24F4" w:rsidRPr="00C12016" w:rsidRDefault="007D24F4" w:rsidP="00710446">
      <w:pPr>
        <w:spacing w:after="0"/>
        <w:rPr>
          <w:rFonts w:ascii="Times New Roman" w:hAnsi="Times New Roman" w:cs="Times New Roman"/>
          <w:b/>
          <w:sz w:val="24"/>
          <w:szCs w:val="24"/>
        </w:rPr>
      </w:pPr>
    </w:p>
    <w:p w:rsidR="007D24F4" w:rsidRPr="00C12016" w:rsidRDefault="007D24F4" w:rsidP="00710446">
      <w:pPr>
        <w:spacing w:after="0"/>
        <w:rPr>
          <w:rFonts w:ascii="Times New Roman" w:hAnsi="Times New Roman" w:cs="Times New Roman"/>
          <w:b/>
          <w:sz w:val="24"/>
          <w:szCs w:val="24"/>
        </w:rPr>
      </w:pPr>
      <w:r w:rsidRPr="00C12016">
        <w:rPr>
          <w:rFonts w:ascii="Times New Roman" w:hAnsi="Times New Roman" w:cs="Times New Roman"/>
          <w:b/>
          <w:sz w:val="24"/>
          <w:szCs w:val="24"/>
        </w:rPr>
        <w:t>Банк:                                  ЗАО АКБ «ТексБанк» г. Черкесск</w:t>
      </w:r>
    </w:p>
    <w:p w:rsidR="007D24F4" w:rsidRPr="00C12016" w:rsidRDefault="007D24F4" w:rsidP="00710446">
      <w:pPr>
        <w:spacing w:after="0"/>
        <w:rPr>
          <w:rFonts w:ascii="Times New Roman" w:hAnsi="Times New Roman" w:cs="Times New Roman"/>
          <w:b/>
          <w:sz w:val="24"/>
          <w:szCs w:val="24"/>
        </w:rPr>
      </w:pPr>
      <w:r w:rsidRPr="00C12016">
        <w:rPr>
          <w:rFonts w:ascii="Times New Roman" w:hAnsi="Times New Roman" w:cs="Times New Roman"/>
          <w:b/>
          <w:sz w:val="24"/>
          <w:szCs w:val="24"/>
        </w:rPr>
        <w:t>Р/счет                                 40702810400000000056</w:t>
      </w:r>
    </w:p>
    <w:p w:rsidR="007D24F4" w:rsidRPr="00C12016" w:rsidRDefault="007D24F4" w:rsidP="00710446">
      <w:pPr>
        <w:spacing w:after="0"/>
        <w:rPr>
          <w:rFonts w:ascii="Times New Roman" w:hAnsi="Times New Roman" w:cs="Times New Roman"/>
          <w:b/>
          <w:sz w:val="24"/>
          <w:szCs w:val="24"/>
        </w:rPr>
      </w:pPr>
    </w:p>
    <w:p w:rsidR="007D24F4" w:rsidRPr="00C12016" w:rsidRDefault="007D24F4" w:rsidP="00710446">
      <w:pPr>
        <w:spacing w:after="0"/>
        <w:rPr>
          <w:rFonts w:ascii="Times New Roman" w:hAnsi="Times New Roman" w:cs="Times New Roman"/>
          <w:b/>
          <w:sz w:val="24"/>
          <w:szCs w:val="24"/>
        </w:rPr>
      </w:pPr>
      <w:r w:rsidRPr="00C12016">
        <w:rPr>
          <w:rFonts w:ascii="Times New Roman" w:hAnsi="Times New Roman" w:cs="Times New Roman"/>
          <w:b/>
          <w:sz w:val="24"/>
          <w:szCs w:val="24"/>
        </w:rPr>
        <w:t xml:space="preserve">Банк:  </w:t>
      </w:r>
      <w:r w:rsidR="00857976" w:rsidRPr="00C12016">
        <w:rPr>
          <w:rFonts w:ascii="Times New Roman" w:hAnsi="Times New Roman" w:cs="Times New Roman"/>
          <w:b/>
          <w:sz w:val="24"/>
          <w:szCs w:val="24"/>
        </w:rPr>
        <w:tab/>
      </w:r>
      <w:r w:rsidR="00857976" w:rsidRPr="00C12016">
        <w:rPr>
          <w:rFonts w:ascii="Times New Roman" w:hAnsi="Times New Roman" w:cs="Times New Roman"/>
          <w:b/>
          <w:sz w:val="24"/>
          <w:szCs w:val="24"/>
        </w:rPr>
        <w:tab/>
        <w:t xml:space="preserve">ОТДЕЛЕНИЕ №5230 </w:t>
      </w:r>
      <w:r w:rsidRPr="00C12016">
        <w:rPr>
          <w:rFonts w:ascii="Times New Roman" w:hAnsi="Times New Roman" w:cs="Times New Roman"/>
          <w:b/>
          <w:sz w:val="24"/>
          <w:szCs w:val="24"/>
        </w:rPr>
        <w:t xml:space="preserve">СБЕРБАНКА </w:t>
      </w:r>
      <w:r w:rsidR="00857976" w:rsidRPr="00C12016">
        <w:rPr>
          <w:rFonts w:ascii="Times New Roman" w:hAnsi="Times New Roman" w:cs="Times New Roman"/>
          <w:b/>
          <w:sz w:val="24"/>
          <w:szCs w:val="24"/>
        </w:rPr>
        <w:t>РОССИИ</w:t>
      </w:r>
      <w:r w:rsidRPr="00C12016">
        <w:rPr>
          <w:rFonts w:ascii="Times New Roman" w:hAnsi="Times New Roman" w:cs="Times New Roman"/>
          <w:b/>
          <w:sz w:val="24"/>
          <w:szCs w:val="24"/>
        </w:rPr>
        <w:t xml:space="preserve"> Г.СТАВРОПОЛЬ</w:t>
      </w:r>
    </w:p>
    <w:p w:rsidR="007D24F4" w:rsidRPr="00C12016" w:rsidRDefault="007D24F4" w:rsidP="00710446">
      <w:pPr>
        <w:spacing w:after="0"/>
        <w:rPr>
          <w:rFonts w:ascii="Times New Roman" w:hAnsi="Times New Roman" w:cs="Times New Roman"/>
          <w:b/>
          <w:sz w:val="24"/>
          <w:szCs w:val="24"/>
        </w:rPr>
      </w:pPr>
      <w:r w:rsidRPr="00C12016">
        <w:rPr>
          <w:rFonts w:ascii="Times New Roman" w:hAnsi="Times New Roman" w:cs="Times New Roman"/>
          <w:b/>
          <w:sz w:val="24"/>
          <w:szCs w:val="24"/>
        </w:rPr>
        <w:t>Р/счет                                  4070281</w:t>
      </w:r>
      <w:r w:rsidR="00857976" w:rsidRPr="00C12016">
        <w:rPr>
          <w:rFonts w:ascii="Times New Roman" w:hAnsi="Times New Roman" w:cs="Times New Roman"/>
          <w:b/>
          <w:sz w:val="24"/>
          <w:szCs w:val="24"/>
        </w:rPr>
        <w:t>0460310000068</w:t>
      </w:r>
    </w:p>
    <w:p w:rsidR="00A63859" w:rsidRPr="00C12016" w:rsidRDefault="00A63859" w:rsidP="00710446">
      <w:pPr>
        <w:spacing w:after="0"/>
        <w:rPr>
          <w:rFonts w:ascii="Times New Roman" w:hAnsi="Times New Roman" w:cs="Times New Roman"/>
          <w:b/>
          <w:sz w:val="24"/>
          <w:szCs w:val="24"/>
        </w:rPr>
      </w:pPr>
    </w:p>
    <w:p w:rsidR="00A63859" w:rsidRPr="00C12016" w:rsidRDefault="00A63859" w:rsidP="00710446">
      <w:pPr>
        <w:spacing w:after="0"/>
        <w:rPr>
          <w:rFonts w:ascii="Times New Roman" w:hAnsi="Times New Roman" w:cs="Times New Roman"/>
          <w:b/>
          <w:sz w:val="24"/>
          <w:szCs w:val="24"/>
        </w:rPr>
      </w:pPr>
      <w:r w:rsidRPr="00C12016">
        <w:rPr>
          <w:rFonts w:ascii="Times New Roman" w:hAnsi="Times New Roman" w:cs="Times New Roman"/>
          <w:b/>
          <w:sz w:val="24"/>
          <w:szCs w:val="24"/>
        </w:rPr>
        <w:t>Регистратором ОАО «Каскад» в соответствии с заключенным договором №6 от 2012 года является ЗАО ВТБ Регистратор:</w:t>
      </w:r>
    </w:p>
    <w:p w:rsidR="00C47C21" w:rsidRPr="00C12016" w:rsidRDefault="00A63859" w:rsidP="00710446">
      <w:pPr>
        <w:spacing w:after="0"/>
        <w:rPr>
          <w:rFonts w:ascii="Times New Roman" w:hAnsi="Times New Roman" w:cs="Times New Roman"/>
          <w:b/>
          <w:sz w:val="24"/>
          <w:szCs w:val="24"/>
        </w:rPr>
      </w:pPr>
      <w:r w:rsidRPr="00C12016">
        <w:rPr>
          <w:rFonts w:ascii="Times New Roman" w:hAnsi="Times New Roman" w:cs="Times New Roman"/>
          <w:b/>
          <w:sz w:val="24"/>
          <w:szCs w:val="24"/>
        </w:rPr>
        <w:t>Место нахождения:</w:t>
      </w:r>
      <w:r w:rsidR="00C47C21" w:rsidRPr="00C12016">
        <w:rPr>
          <w:rFonts w:ascii="Times New Roman" w:hAnsi="Times New Roman" w:cs="Times New Roman"/>
          <w:b/>
          <w:sz w:val="24"/>
          <w:szCs w:val="24"/>
        </w:rPr>
        <w:t xml:space="preserve"> 127015, г. Москва, ул. Правды, дом 23</w:t>
      </w:r>
    </w:p>
    <w:p w:rsidR="00C47C21" w:rsidRPr="00C12016" w:rsidRDefault="00C47C21" w:rsidP="00710446">
      <w:pPr>
        <w:spacing w:after="0"/>
        <w:rPr>
          <w:rFonts w:ascii="Times New Roman" w:hAnsi="Times New Roman" w:cs="Times New Roman"/>
          <w:b/>
          <w:sz w:val="24"/>
          <w:szCs w:val="24"/>
        </w:rPr>
      </w:pPr>
      <w:r w:rsidRPr="00C12016">
        <w:rPr>
          <w:rFonts w:ascii="Times New Roman" w:hAnsi="Times New Roman" w:cs="Times New Roman"/>
          <w:b/>
          <w:sz w:val="24"/>
          <w:szCs w:val="24"/>
        </w:rPr>
        <w:t>Место нахождения филиала: 369000, г. Черкесск, ул. Советская, 72</w:t>
      </w:r>
    </w:p>
    <w:p w:rsidR="00C47C21" w:rsidRPr="00C12016" w:rsidRDefault="00A66766" w:rsidP="00710446">
      <w:pPr>
        <w:spacing w:after="0"/>
        <w:rPr>
          <w:rFonts w:ascii="Times New Roman" w:hAnsi="Times New Roman" w:cs="Times New Roman"/>
          <w:b/>
          <w:sz w:val="24"/>
          <w:szCs w:val="24"/>
        </w:rPr>
      </w:pPr>
      <w:r w:rsidRPr="00C12016">
        <w:rPr>
          <w:rFonts w:ascii="Times New Roman" w:hAnsi="Times New Roman" w:cs="Times New Roman"/>
          <w:b/>
          <w:sz w:val="24"/>
          <w:szCs w:val="24"/>
        </w:rPr>
        <w:t xml:space="preserve">Телефон/факс: </w:t>
      </w:r>
      <w:r w:rsidR="00C47C21" w:rsidRPr="00C12016">
        <w:rPr>
          <w:rFonts w:ascii="Times New Roman" w:hAnsi="Times New Roman" w:cs="Times New Roman"/>
          <w:b/>
          <w:sz w:val="24"/>
          <w:szCs w:val="24"/>
        </w:rPr>
        <w:t xml:space="preserve">(8782) </w:t>
      </w:r>
      <w:r w:rsidR="00D00338" w:rsidRPr="00C12016">
        <w:rPr>
          <w:rFonts w:ascii="Times New Roman" w:hAnsi="Times New Roman" w:cs="Times New Roman"/>
          <w:b/>
          <w:sz w:val="24"/>
          <w:szCs w:val="24"/>
        </w:rPr>
        <w:t>26-75-96</w:t>
      </w:r>
    </w:p>
    <w:p w:rsidR="00C47C21" w:rsidRPr="00C12016" w:rsidRDefault="00C47C21" w:rsidP="00710446">
      <w:pPr>
        <w:spacing w:after="0"/>
        <w:rPr>
          <w:rFonts w:ascii="Times New Roman" w:hAnsi="Times New Roman" w:cs="Times New Roman"/>
          <w:b/>
          <w:sz w:val="24"/>
          <w:szCs w:val="24"/>
        </w:rPr>
      </w:pPr>
      <w:r w:rsidRPr="00C12016">
        <w:rPr>
          <w:rFonts w:ascii="Times New Roman" w:hAnsi="Times New Roman" w:cs="Times New Roman"/>
          <w:b/>
          <w:sz w:val="24"/>
          <w:szCs w:val="24"/>
        </w:rPr>
        <w:t>ИНН 5610083568</w:t>
      </w:r>
    </w:p>
    <w:p w:rsidR="00C47C21" w:rsidRPr="00C12016" w:rsidRDefault="00C47C21" w:rsidP="00710446">
      <w:pPr>
        <w:spacing w:after="0"/>
        <w:rPr>
          <w:rFonts w:ascii="Times New Roman" w:hAnsi="Times New Roman" w:cs="Times New Roman"/>
          <w:b/>
          <w:sz w:val="24"/>
          <w:szCs w:val="24"/>
        </w:rPr>
      </w:pPr>
    </w:p>
    <w:p w:rsidR="00C47C21" w:rsidRPr="00C12016" w:rsidRDefault="00C47C21" w:rsidP="00710446">
      <w:pPr>
        <w:spacing w:after="0"/>
        <w:rPr>
          <w:rFonts w:ascii="Times New Roman" w:hAnsi="Times New Roman" w:cs="Times New Roman"/>
          <w:b/>
          <w:sz w:val="24"/>
          <w:szCs w:val="24"/>
        </w:rPr>
      </w:pPr>
      <w:r w:rsidRPr="00C12016">
        <w:rPr>
          <w:rFonts w:ascii="Times New Roman" w:hAnsi="Times New Roman" w:cs="Times New Roman"/>
          <w:b/>
          <w:sz w:val="24"/>
          <w:szCs w:val="24"/>
        </w:rPr>
        <w:t>По вопросам выплаты начисленных дивидендов можно обращаться:</w:t>
      </w:r>
    </w:p>
    <w:p w:rsidR="00C47C21" w:rsidRPr="00C12016" w:rsidRDefault="00C47C21" w:rsidP="00710446">
      <w:pPr>
        <w:spacing w:after="0"/>
        <w:rPr>
          <w:rFonts w:ascii="Times New Roman" w:hAnsi="Times New Roman" w:cs="Times New Roman"/>
          <w:b/>
          <w:sz w:val="24"/>
          <w:szCs w:val="24"/>
        </w:rPr>
      </w:pPr>
      <w:r w:rsidRPr="00C12016">
        <w:rPr>
          <w:rFonts w:ascii="Times New Roman" w:hAnsi="Times New Roman" w:cs="Times New Roman"/>
          <w:b/>
          <w:sz w:val="24"/>
          <w:szCs w:val="24"/>
        </w:rPr>
        <w:t>Адрес:                                369000, КЧР, г. Черкесск, Северная часть города</w:t>
      </w:r>
    </w:p>
    <w:p w:rsidR="00C47C21" w:rsidRPr="00C12016" w:rsidRDefault="00C47C21" w:rsidP="00710446">
      <w:pPr>
        <w:spacing w:after="0"/>
        <w:rPr>
          <w:rFonts w:ascii="Times New Roman" w:hAnsi="Times New Roman" w:cs="Times New Roman"/>
          <w:b/>
          <w:sz w:val="24"/>
          <w:szCs w:val="24"/>
        </w:rPr>
      </w:pPr>
      <w:r w:rsidRPr="00C12016">
        <w:rPr>
          <w:rFonts w:ascii="Times New Roman" w:hAnsi="Times New Roman" w:cs="Times New Roman"/>
          <w:b/>
          <w:sz w:val="24"/>
          <w:szCs w:val="24"/>
        </w:rPr>
        <w:t xml:space="preserve">Телефон:                           </w:t>
      </w:r>
      <w:r w:rsidR="00080A2A" w:rsidRPr="00C12016">
        <w:rPr>
          <w:rFonts w:ascii="Times New Roman" w:hAnsi="Times New Roman" w:cs="Times New Roman"/>
          <w:b/>
          <w:sz w:val="24"/>
          <w:szCs w:val="24"/>
        </w:rPr>
        <w:t>(8782)23-79-64</w:t>
      </w:r>
    </w:p>
    <w:p w:rsidR="00C47C21" w:rsidRPr="00C12016" w:rsidRDefault="00C47C21" w:rsidP="00710446">
      <w:pPr>
        <w:spacing w:after="0"/>
        <w:rPr>
          <w:rFonts w:ascii="Times New Roman" w:hAnsi="Times New Roman" w:cs="Times New Roman"/>
          <w:b/>
          <w:sz w:val="24"/>
          <w:szCs w:val="24"/>
        </w:rPr>
      </w:pPr>
    </w:p>
    <w:p w:rsidR="00C47C21" w:rsidRPr="00C12016" w:rsidRDefault="00C47C21" w:rsidP="00710446">
      <w:pPr>
        <w:spacing w:after="0"/>
        <w:rPr>
          <w:rFonts w:ascii="Times New Roman" w:hAnsi="Times New Roman" w:cs="Times New Roman"/>
          <w:b/>
          <w:sz w:val="24"/>
          <w:szCs w:val="24"/>
        </w:rPr>
      </w:pPr>
      <w:r w:rsidRPr="00C12016">
        <w:rPr>
          <w:rFonts w:ascii="Times New Roman" w:hAnsi="Times New Roman" w:cs="Times New Roman"/>
          <w:b/>
          <w:sz w:val="24"/>
          <w:szCs w:val="24"/>
        </w:rPr>
        <w:t>По вопросам получения доступа к информации для акционеров можно обращаться:</w:t>
      </w:r>
    </w:p>
    <w:p w:rsidR="00C47C21" w:rsidRPr="00C12016" w:rsidRDefault="00C47C21" w:rsidP="00710446">
      <w:pPr>
        <w:spacing w:after="0"/>
        <w:rPr>
          <w:rFonts w:ascii="Times New Roman" w:hAnsi="Times New Roman" w:cs="Times New Roman"/>
          <w:b/>
          <w:sz w:val="24"/>
          <w:szCs w:val="24"/>
        </w:rPr>
      </w:pPr>
      <w:r w:rsidRPr="00C12016">
        <w:rPr>
          <w:rFonts w:ascii="Times New Roman" w:hAnsi="Times New Roman" w:cs="Times New Roman"/>
          <w:b/>
          <w:sz w:val="24"/>
          <w:szCs w:val="24"/>
        </w:rPr>
        <w:t>Адрес:                                369000, КЧР, г. Черкесск, Северная часть города</w:t>
      </w:r>
    </w:p>
    <w:p w:rsidR="00C47C21" w:rsidRPr="00C12016" w:rsidRDefault="00C47C21" w:rsidP="00710446">
      <w:pPr>
        <w:spacing w:after="0"/>
        <w:rPr>
          <w:rFonts w:ascii="Times New Roman" w:hAnsi="Times New Roman" w:cs="Times New Roman"/>
          <w:b/>
          <w:sz w:val="24"/>
          <w:szCs w:val="24"/>
        </w:rPr>
      </w:pPr>
      <w:r w:rsidRPr="00C12016">
        <w:rPr>
          <w:rFonts w:ascii="Times New Roman" w:hAnsi="Times New Roman" w:cs="Times New Roman"/>
          <w:b/>
          <w:sz w:val="24"/>
          <w:szCs w:val="24"/>
        </w:rPr>
        <w:t>Телефон:                           (8782)23-</w:t>
      </w:r>
      <w:r w:rsidR="00080A2A" w:rsidRPr="00C12016">
        <w:rPr>
          <w:rFonts w:ascii="Times New Roman" w:hAnsi="Times New Roman" w:cs="Times New Roman"/>
          <w:b/>
          <w:sz w:val="24"/>
          <w:szCs w:val="24"/>
        </w:rPr>
        <w:t>79</w:t>
      </w:r>
      <w:r w:rsidRPr="00C12016">
        <w:rPr>
          <w:rFonts w:ascii="Times New Roman" w:hAnsi="Times New Roman" w:cs="Times New Roman"/>
          <w:b/>
          <w:sz w:val="24"/>
          <w:szCs w:val="24"/>
        </w:rPr>
        <w:t>-</w:t>
      </w:r>
      <w:r w:rsidR="00080A2A" w:rsidRPr="00C12016">
        <w:rPr>
          <w:rFonts w:ascii="Times New Roman" w:hAnsi="Times New Roman" w:cs="Times New Roman"/>
          <w:b/>
          <w:sz w:val="24"/>
          <w:szCs w:val="24"/>
        </w:rPr>
        <w:t>64</w:t>
      </w:r>
      <w:r w:rsidRPr="00C12016">
        <w:rPr>
          <w:rFonts w:ascii="Times New Roman" w:hAnsi="Times New Roman" w:cs="Times New Roman"/>
          <w:b/>
          <w:sz w:val="24"/>
          <w:szCs w:val="24"/>
        </w:rPr>
        <w:t xml:space="preserve"> </w:t>
      </w:r>
    </w:p>
    <w:p w:rsidR="001D613B" w:rsidRPr="00C12016" w:rsidRDefault="001D613B" w:rsidP="00710446">
      <w:pPr>
        <w:spacing w:after="0"/>
        <w:rPr>
          <w:rFonts w:ascii="Times New Roman" w:hAnsi="Times New Roman" w:cs="Times New Roman"/>
          <w:b/>
          <w:sz w:val="24"/>
          <w:szCs w:val="24"/>
        </w:rPr>
      </w:pPr>
    </w:p>
    <w:p w:rsidR="001D613B" w:rsidRPr="00C12016" w:rsidRDefault="001D613B" w:rsidP="00710446">
      <w:pPr>
        <w:spacing w:after="0"/>
        <w:rPr>
          <w:rFonts w:ascii="Times New Roman" w:hAnsi="Times New Roman" w:cs="Times New Roman"/>
          <w:b/>
          <w:sz w:val="24"/>
          <w:szCs w:val="24"/>
        </w:rPr>
      </w:pPr>
      <w:r w:rsidRPr="00C12016">
        <w:rPr>
          <w:rFonts w:ascii="Times New Roman" w:hAnsi="Times New Roman" w:cs="Times New Roman"/>
          <w:b/>
          <w:sz w:val="24"/>
          <w:szCs w:val="24"/>
        </w:rPr>
        <w:t>Аудитором общества является:</w:t>
      </w:r>
    </w:p>
    <w:p w:rsidR="001D613B" w:rsidRPr="00C12016" w:rsidRDefault="001D613B" w:rsidP="00710446">
      <w:pPr>
        <w:spacing w:after="0"/>
        <w:rPr>
          <w:rFonts w:ascii="Times New Roman" w:hAnsi="Times New Roman" w:cs="Times New Roman"/>
          <w:b/>
          <w:sz w:val="24"/>
          <w:szCs w:val="24"/>
        </w:rPr>
      </w:pPr>
      <w:r w:rsidRPr="00C12016">
        <w:rPr>
          <w:rFonts w:ascii="Times New Roman" w:hAnsi="Times New Roman" w:cs="Times New Roman"/>
          <w:b/>
          <w:sz w:val="24"/>
          <w:szCs w:val="24"/>
        </w:rPr>
        <w:t>ООО «РБНА аудит и консалтинг» (Член СРО НП «Российская коллегия аудиторов»)</w:t>
      </w:r>
    </w:p>
    <w:p w:rsidR="001D613B" w:rsidRPr="00C12016" w:rsidRDefault="00A66766" w:rsidP="00710446">
      <w:pPr>
        <w:spacing w:after="0"/>
        <w:rPr>
          <w:rFonts w:ascii="Times New Roman" w:hAnsi="Times New Roman" w:cs="Times New Roman"/>
          <w:b/>
          <w:sz w:val="24"/>
          <w:szCs w:val="24"/>
        </w:rPr>
      </w:pPr>
      <w:r w:rsidRPr="00C12016">
        <w:rPr>
          <w:rFonts w:ascii="Times New Roman" w:hAnsi="Times New Roman" w:cs="Times New Roman"/>
          <w:b/>
          <w:sz w:val="24"/>
          <w:szCs w:val="24"/>
        </w:rPr>
        <w:t xml:space="preserve">357500, </w:t>
      </w:r>
      <w:r w:rsidR="001D613B" w:rsidRPr="00C12016">
        <w:rPr>
          <w:rFonts w:ascii="Times New Roman" w:hAnsi="Times New Roman" w:cs="Times New Roman"/>
          <w:b/>
          <w:sz w:val="24"/>
          <w:szCs w:val="24"/>
        </w:rPr>
        <w:t>Ставропольский край г. Пятигорск, ул. Ермолова, д.</w:t>
      </w:r>
      <w:r w:rsidRPr="00C12016">
        <w:rPr>
          <w:rFonts w:ascii="Times New Roman" w:hAnsi="Times New Roman" w:cs="Times New Roman"/>
          <w:b/>
          <w:sz w:val="24"/>
          <w:szCs w:val="24"/>
        </w:rPr>
        <w:t xml:space="preserve"> </w:t>
      </w:r>
      <w:r w:rsidR="001D613B" w:rsidRPr="00C12016">
        <w:rPr>
          <w:rFonts w:ascii="Times New Roman" w:hAnsi="Times New Roman" w:cs="Times New Roman"/>
          <w:b/>
          <w:sz w:val="24"/>
          <w:szCs w:val="24"/>
        </w:rPr>
        <w:t>20</w:t>
      </w:r>
    </w:p>
    <w:p w:rsidR="00A66766" w:rsidRPr="00C12016" w:rsidRDefault="00A66766" w:rsidP="00710446">
      <w:pPr>
        <w:spacing w:after="0"/>
        <w:rPr>
          <w:rFonts w:ascii="Times New Roman" w:hAnsi="Times New Roman" w:cs="Times New Roman"/>
          <w:b/>
          <w:sz w:val="24"/>
          <w:szCs w:val="24"/>
        </w:rPr>
      </w:pPr>
      <w:r w:rsidRPr="00C12016">
        <w:rPr>
          <w:rFonts w:ascii="Times New Roman" w:hAnsi="Times New Roman" w:cs="Times New Roman"/>
          <w:b/>
          <w:sz w:val="24"/>
          <w:szCs w:val="24"/>
        </w:rPr>
        <w:t>Телефон/факс: (8793) 33-69-31, 33-65-98</w:t>
      </w:r>
    </w:p>
    <w:p w:rsidR="00A66766" w:rsidRPr="00C12016" w:rsidRDefault="00A66766" w:rsidP="00710446">
      <w:pPr>
        <w:spacing w:after="0"/>
        <w:rPr>
          <w:rFonts w:ascii="Times New Roman" w:hAnsi="Times New Roman" w:cs="Times New Roman"/>
          <w:b/>
          <w:sz w:val="24"/>
          <w:szCs w:val="24"/>
        </w:rPr>
      </w:pPr>
      <w:r w:rsidRPr="00C12016">
        <w:rPr>
          <w:rFonts w:ascii="Times New Roman" w:hAnsi="Times New Roman" w:cs="Times New Roman"/>
          <w:b/>
          <w:sz w:val="24"/>
          <w:szCs w:val="24"/>
        </w:rPr>
        <w:t>Квалификационный аттестат аудитора № 05-000180, выдан на основании решения СРО НП «Российская коллегия аудиторов» от 03.10.2012 г. №38 на неограниченный срок</w:t>
      </w:r>
    </w:p>
    <w:p w:rsidR="001D613B" w:rsidRPr="00C12016" w:rsidRDefault="001D613B" w:rsidP="00710446">
      <w:pPr>
        <w:spacing w:after="0"/>
        <w:rPr>
          <w:rFonts w:ascii="Times New Roman" w:hAnsi="Times New Roman" w:cs="Times New Roman"/>
          <w:b/>
          <w:sz w:val="24"/>
          <w:szCs w:val="24"/>
        </w:rPr>
      </w:pPr>
      <w:r w:rsidRPr="00C12016">
        <w:rPr>
          <w:rFonts w:ascii="Times New Roman" w:hAnsi="Times New Roman" w:cs="Times New Roman"/>
          <w:b/>
          <w:sz w:val="24"/>
          <w:szCs w:val="24"/>
        </w:rPr>
        <w:t>ОРНЗ 11005007038</w:t>
      </w:r>
    </w:p>
    <w:p w:rsidR="001D613B" w:rsidRPr="007D24F4" w:rsidRDefault="001D613B" w:rsidP="00710446">
      <w:pPr>
        <w:spacing w:after="0"/>
        <w:rPr>
          <w:rFonts w:ascii="Times New Roman" w:hAnsi="Times New Roman" w:cs="Times New Roman"/>
          <w:b/>
          <w:sz w:val="24"/>
          <w:szCs w:val="24"/>
        </w:rPr>
      </w:pPr>
      <w:r w:rsidRPr="00C12016">
        <w:rPr>
          <w:rFonts w:ascii="Times New Roman" w:hAnsi="Times New Roman" w:cs="Times New Roman"/>
          <w:b/>
          <w:sz w:val="24"/>
          <w:szCs w:val="24"/>
        </w:rPr>
        <w:t>ОГРН 1102632000052</w:t>
      </w:r>
    </w:p>
    <w:sectPr w:rsidR="001D613B" w:rsidRPr="007D24F4" w:rsidSect="00B61137">
      <w:footerReference w:type="default" r:id="rId52"/>
      <w:pgSz w:w="11906" w:h="16838"/>
      <w:pgMar w:top="1134" w:right="849" w:bottom="1134" w:left="1276"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F19" w:rsidRDefault="00452F19" w:rsidP="005C0AF7">
      <w:pPr>
        <w:spacing w:after="0" w:line="240" w:lineRule="auto"/>
      </w:pPr>
      <w:r>
        <w:separator/>
      </w:r>
    </w:p>
  </w:endnote>
  <w:endnote w:type="continuationSeparator" w:id="1">
    <w:p w:rsidR="00452F19" w:rsidRDefault="00452F19" w:rsidP="005C0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hruti">
    <w:panose1 w:val="020B0502040204020203"/>
    <w:charset w:val="01"/>
    <w:family w:val="roman"/>
    <w:notTrueType/>
    <w:pitch w:val="variable"/>
    <w:sig w:usb0="00000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Bold">
    <w:altName w:val="MS Mincho"/>
    <w:panose1 w:val="00000000000000000000"/>
    <w:charset w:val="80"/>
    <w:family w:val="auto"/>
    <w:notTrueType/>
    <w:pitch w:val="default"/>
    <w:sig w:usb0="00000000" w:usb1="08070000" w:usb2="00000010" w:usb3="00000000" w:csb0="00020000"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2851"/>
      <w:docPartObj>
        <w:docPartGallery w:val="Page Numbers (Bottom of Page)"/>
        <w:docPartUnique/>
      </w:docPartObj>
    </w:sdtPr>
    <w:sdtContent>
      <w:p w:rsidR="00C0749D" w:rsidRDefault="009472BB">
        <w:pPr>
          <w:pStyle w:val="aa"/>
        </w:pPr>
        <w:fldSimple w:instr=" PAGE   \* MERGEFORMAT ">
          <w:r w:rsidR="003B2224">
            <w:rPr>
              <w:noProof/>
            </w:rPr>
            <w:t>45</w:t>
          </w:r>
        </w:fldSimple>
      </w:p>
    </w:sdtContent>
  </w:sdt>
  <w:p w:rsidR="00C0749D" w:rsidRDefault="00C0749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F19" w:rsidRDefault="00452F19" w:rsidP="005C0AF7">
      <w:pPr>
        <w:spacing w:after="0" w:line="240" w:lineRule="auto"/>
      </w:pPr>
      <w:r>
        <w:separator/>
      </w:r>
    </w:p>
  </w:footnote>
  <w:footnote w:type="continuationSeparator" w:id="1">
    <w:p w:rsidR="00452F19" w:rsidRDefault="00452F19" w:rsidP="005C0A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9EE"/>
    <w:multiLevelType w:val="multilevel"/>
    <w:tmpl w:val="B6EAC5B2"/>
    <w:lvl w:ilvl="0">
      <w:start w:val="1"/>
      <w:numFmt w:val="decimal"/>
      <w:suff w:val="space"/>
      <w:lvlText w:val="СТАТЬЯ %1."/>
      <w:lvlJc w:val="left"/>
      <w:pPr>
        <w:ind w:left="0" w:firstLine="0"/>
      </w:pPr>
      <w:rPr>
        <w:rFonts w:hint="default"/>
        <w:b/>
      </w:rPr>
    </w:lvl>
    <w:lvl w:ilvl="1">
      <w:start w:val="1"/>
      <w:numFmt w:val="decimal"/>
      <w:suff w:val="space"/>
      <w:lvlText w:val="%1.%2."/>
      <w:lvlJc w:val="left"/>
      <w:pPr>
        <w:ind w:left="0" w:firstLine="0"/>
      </w:pPr>
      <w:rPr>
        <w:rFonts w:hint="default"/>
        <w:b w:val="0"/>
        <w:i w:val="0"/>
      </w:rPr>
    </w:lvl>
    <w:lvl w:ilvl="2">
      <w:start w:val="1"/>
      <w:numFmt w:val="decimal"/>
      <w:suff w:val="space"/>
      <w:lvlText w:val="%1.%2.%3."/>
      <w:lvlJc w:val="left"/>
      <w:pPr>
        <w:ind w:left="0" w:firstLine="0"/>
      </w:pPr>
      <w:rPr>
        <w:rFonts w:hint="default"/>
        <w:b w: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012A58FC"/>
    <w:multiLevelType w:val="hybridMultilevel"/>
    <w:tmpl w:val="66589398"/>
    <w:lvl w:ilvl="0" w:tplc="C53884F6">
      <w:numFmt w:val="bullet"/>
      <w:lvlText w:val="-"/>
      <w:lvlJc w:val="left"/>
      <w:pPr>
        <w:ind w:left="360" w:hanging="360"/>
      </w:pPr>
      <w:rPr>
        <w:rFonts w:ascii="Cambria" w:eastAsiaTheme="minorEastAsia" w:hAnsi="Cambria" w:cstheme="minorBidi" w:hint="default"/>
        <w:color w:val="0070C0"/>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C2941B4"/>
    <w:multiLevelType w:val="hybridMultilevel"/>
    <w:tmpl w:val="CDC82372"/>
    <w:lvl w:ilvl="0" w:tplc="1124F10E">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925767"/>
    <w:multiLevelType w:val="hybridMultilevel"/>
    <w:tmpl w:val="FF0E4D1E"/>
    <w:lvl w:ilvl="0" w:tplc="CE2AD33E">
      <w:start w:val="1"/>
      <w:numFmt w:val="bullet"/>
      <w:lvlText w:val=""/>
      <w:lvlJc w:val="left"/>
      <w:pPr>
        <w:tabs>
          <w:tab w:val="num" w:pos="1588"/>
        </w:tabs>
        <w:ind w:left="1588" w:hanging="453"/>
      </w:pPr>
      <w:rPr>
        <w:rFonts w:ascii="Symbol" w:hAnsi="Symbol" w:hint="default"/>
      </w:rPr>
    </w:lvl>
    <w:lvl w:ilvl="1" w:tplc="04190003" w:tentative="1">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4">
    <w:nsid w:val="176F2A10"/>
    <w:multiLevelType w:val="hybridMultilevel"/>
    <w:tmpl w:val="AD7E66BE"/>
    <w:lvl w:ilvl="0" w:tplc="04190013">
      <w:start w:val="1"/>
      <w:numFmt w:val="upperRoman"/>
      <w:lvlText w:val="%1."/>
      <w:lvlJc w:val="righ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nsid w:val="1A0F5D0A"/>
    <w:multiLevelType w:val="hybridMultilevel"/>
    <w:tmpl w:val="66205836"/>
    <w:lvl w:ilvl="0" w:tplc="CE2AD33E">
      <w:start w:val="1"/>
      <w:numFmt w:val="bullet"/>
      <w:lvlText w:val=""/>
      <w:lvlJc w:val="left"/>
      <w:pPr>
        <w:tabs>
          <w:tab w:val="num" w:pos="1633"/>
        </w:tabs>
        <w:ind w:left="1633" w:hanging="453"/>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D3D6343"/>
    <w:multiLevelType w:val="hybridMultilevel"/>
    <w:tmpl w:val="82EE855A"/>
    <w:lvl w:ilvl="0" w:tplc="1124F10E">
      <w:numFmt w:val="bullet"/>
      <w:lvlText w:val="-"/>
      <w:lvlJc w:val="left"/>
      <w:pPr>
        <w:ind w:left="6072" w:hanging="360"/>
      </w:pPr>
      <w:rPr>
        <w:rFonts w:ascii="Cambria" w:eastAsiaTheme="minorEastAsia" w:hAnsi="Cambria" w:cstheme="minorBidi" w:hint="default"/>
      </w:rPr>
    </w:lvl>
    <w:lvl w:ilvl="1" w:tplc="04190003" w:tentative="1">
      <w:start w:val="1"/>
      <w:numFmt w:val="bullet"/>
      <w:lvlText w:val="o"/>
      <w:lvlJc w:val="left"/>
      <w:pPr>
        <w:ind w:left="6792" w:hanging="360"/>
      </w:pPr>
      <w:rPr>
        <w:rFonts w:ascii="Courier New" w:hAnsi="Courier New" w:cs="Courier New" w:hint="default"/>
      </w:rPr>
    </w:lvl>
    <w:lvl w:ilvl="2" w:tplc="04190005" w:tentative="1">
      <w:start w:val="1"/>
      <w:numFmt w:val="bullet"/>
      <w:lvlText w:val=""/>
      <w:lvlJc w:val="left"/>
      <w:pPr>
        <w:ind w:left="7512" w:hanging="360"/>
      </w:pPr>
      <w:rPr>
        <w:rFonts w:ascii="Wingdings" w:hAnsi="Wingdings" w:hint="default"/>
      </w:rPr>
    </w:lvl>
    <w:lvl w:ilvl="3" w:tplc="04190001" w:tentative="1">
      <w:start w:val="1"/>
      <w:numFmt w:val="bullet"/>
      <w:lvlText w:val=""/>
      <w:lvlJc w:val="left"/>
      <w:pPr>
        <w:ind w:left="8232" w:hanging="360"/>
      </w:pPr>
      <w:rPr>
        <w:rFonts w:ascii="Symbol" w:hAnsi="Symbol" w:hint="default"/>
      </w:rPr>
    </w:lvl>
    <w:lvl w:ilvl="4" w:tplc="04190003" w:tentative="1">
      <w:start w:val="1"/>
      <w:numFmt w:val="bullet"/>
      <w:lvlText w:val="o"/>
      <w:lvlJc w:val="left"/>
      <w:pPr>
        <w:ind w:left="8952" w:hanging="360"/>
      </w:pPr>
      <w:rPr>
        <w:rFonts w:ascii="Courier New" w:hAnsi="Courier New" w:cs="Courier New" w:hint="default"/>
      </w:rPr>
    </w:lvl>
    <w:lvl w:ilvl="5" w:tplc="04190005" w:tentative="1">
      <w:start w:val="1"/>
      <w:numFmt w:val="bullet"/>
      <w:lvlText w:val=""/>
      <w:lvlJc w:val="left"/>
      <w:pPr>
        <w:ind w:left="9672" w:hanging="360"/>
      </w:pPr>
      <w:rPr>
        <w:rFonts w:ascii="Wingdings" w:hAnsi="Wingdings" w:hint="default"/>
      </w:rPr>
    </w:lvl>
    <w:lvl w:ilvl="6" w:tplc="04190001" w:tentative="1">
      <w:start w:val="1"/>
      <w:numFmt w:val="bullet"/>
      <w:lvlText w:val=""/>
      <w:lvlJc w:val="left"/>
      <w:pPr>
        <w:ind w:left="10392" w:hanging="360"/>
      </w:pPr>
      <w:rPr>
        <w:rFonts w:ascii="Symbol" w:hAnsi="Symbol" w:hint="default"/>
      </w:rPr>
    </w:lvl>
    <w:lvl w:ilvl="7" w:tplc="04190003" w:tentative="1">
      <w:start w:val="1"/>
      <w:numFmt w:val="bullet"/>
      <w:lvlText w:val="o"/>
      <w:lvlJc w:val="left"/>
      <w:pPr>
        <w:ind w:left="11112" w:hanging="360"/>
      </w:pPr>
      <w:rPr>
        <w:rFonts w:ascii="Courier New" w:hAnsi="Courier New" w:cs="Courier New" w:hint="default"/>
      </w:rPr>
    </w:lvl>
    <w:lvl w:ilvl="8" w:tplc="04190005" w:tentative="1">
      <w:start w:val="1"/>
      <w:numFmt w:val="bullet"/>
      <w:lvlText w:val=""/>
      <w:lvlJc w:val="left"/>
      <w:pPr>
        <w:ind w:left="11832" w:hanging="360"/>
      </w:pPr>
      <w:rPr>
        <w:rFonts w:ascii="Wingdings" w:hAnsi="Wingdings" w:hint="default"/>
      </w:rPr>
    </w:lvl>
  </w:abstractNum>
  <w:abstractNum w:abstractNumId="7">
    <w:nsid w:val="1D587915"/>
    <w:multiLevelType w:val="hybridMultilevel"/>
    <w:tmpl w:val="EEB4ED24"/>
    <w:lvl w:ilvl="0" w:tplc="1124F10E">
      <w:numFmt w:val="bullet"/>
      <w:lvlText w:val="-"/>
      <w:lvlJc w:val="left"/>
      <w:pPr>
        <w:ind w:left="1866" w:hanging="360"/>
      </w:pPr>
      <w:rPr>
        <w:rFonts w:ascii="Cambria" w:eastAsiaTheme="minorEastAsia" w:hAnsi="Cambria" w:cstheme="minorBidi"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8">
    <w:nsid w:val="1F4258EF"/>
    <w:multiLevelType w:val="hybridMultilevel"/>
    <w:tmpl w:val="E1123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371CCE"/>
    <w:multiLevelType w:val="hybridMultilevel"/>
    <w:tmpl w:val="89A635FE"/>
    <w:lvl w:ilvl="0" w:tplc="1124F10E">
      <w:numFmt w:val="bullet"/>
      <w:lvlText w:val="-"/>
      <w:lvlJc w:val="left"/>
      <w:pPr>
        <w:ind w:left="780" w:hanging="360"/>
      </w:pPr>
      <w:rPr>
        <w:rFonts w:ascii="Cambria" w:eastAsiaTheme="minorEastAsia" w:hAnsi="Cambria" w:cstheme="minorBid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7BB705D"/>
    <w:multiLevelType w:val="hybridMultilevel"/>
    <w:tmpl w:val="CA46636A"/>
    <w:lvl w:ilvl="0" w:tplc="1124F10E">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771265"/>
    <w:multiLevelType w:val="hybridMultilevel"/>
    <w:tmpl w:val="F9945A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08E03B6"/>
    <w:multiLevelType w:val="hybridMultilevel"/>
    <w:tmpl w:val="74A414E2"/>
    <w:lvl w:ilvl="0" w:tplc="65F62EA0">
      <w:numFmt w:val="bullet"/>
      <w:lvlText w:val="-"/>
      <w:lvlJc w:val="left"/>
      <w:pPr>
        <w:ind w:left="720" w:hanging="360"/>
      </w:pPr>
      <w:rPr>
        <w:rFonts w:ascii="Cambria" w:eastAsiaTheme="minorEastAsia" w:hAnsi="Cambria" w:cstheme="minorBidi"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6A517C"/>
    <w:multiLevelType w:val="hybridMultilevel"/>
    <w:tmpl w:val="E5A0C47E"/>
    <w:lvl w:ilvl="0" w:tplc="CE2AD33E">
      <w:start w:val="1"/>
      <w:numFmt w:val="bullet"/>
      <w:lvlText w:val=""/>
      <w:lvlJc w:val="left"/>
      <w:pPr>
        <w:tabs>
          <w:tab w:val="num" w:pos="1588"/>
        </w:tabs>
        <w:ind w:left="1588" w:hanging="453"/>
      </w:pPr>
      <w:rPr>
        <w:rFonts w:ascii="Symbol" w:hAnsi="Symbol" w:hint="default"/>
      </w:rPr>
    </w:lvl>
    <w:lvl w:ilvl="1" w:tplc="04190003" w:tentative="1">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14">
    <w:nsid w:val="362B45CA"/>
    <w:multiLevelType w:val="hybridMultilevel"/>
    <w:tmpl w:val="535EBAD6"/>
    <w:lvl w:ilvl="0" w:tplc="1124F10E">
      <w:numFmt w:val="bullet"/>
      <w:lvlText w:val="-"/>
      <w:lvlJc w:val="left"/>
      <w:pPr>
        <w:ind w:left="1440" w:hanging="360"/>
      </w:pPr>
      <w:rPr>
        <w:rFonts w:ascii="Cambria" w:eastAsiaTheme="minorEastAsia" w:hAnsi="Cambria"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7DA542A"/>
    <w:multiLevelType w:val="hybridMultilevel"/>
    <w:tmpl w:val="1B14162A"/>
    <w:lvl w:ilvl="0" w:tplc="AA62DD9A">
      <w:start w:val="1"/>
      <w:numFmt w:val="upperRoman"/>
      <w:pStyle w:val="3"/>
      <w:lvlText w:val="%1."/>
      <w:lvlJc w:val="left"/>
      <w:pPr>
        <w:ind w:left="720" w:hanging="720"/>
      </w:pPr>
      <w:rPr>
        <w:rFonts w:hint="default"/>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nsid w:val="397B5B5D"/>
    <w:multiLevelType w:val="hybridMultilevel"/>
    <w:tmpl w:val="91C00CB8"/>
    <w:lvl w:ilvl="0" w:tplc="B70AA6E8">
      <w:start w:val="1"/>
      <w:numFmt w:val="bullet"/>
      <w:lvlText w:val=""/>
      <w:lvlJc w:val="left"/>
      <w:pPr>
        <w:ind w:left="720" w:hanging="360"/>
      </w:pPr>
      <w:rPr>
        <w:rFonts w:ascii="Wingdings" w:hAnsi="Wingding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46472B"/>
    <w:multiLevelType w:val="hybridMultilevel"/>
    <w:tmpl w:val="E9502C7C"/>
    <w:lvl w:ilvl="0" w:tplc="04190001">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18">
    <w:nsid w:val="3DDE3833"/>
    <w:multiLevelType w:val="hybridMultilevel"/>
    <w:tmpl w:val="65C0059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9">
    <w:nsid w:val="401246BC"/>
    <w:multiLevelType w:val="hybridMultilevel"/>
    <w:tmpl w:val="9A646DA4"/>
    <w:lvl w:ilvl="0" w:tplc="1124F10E">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121AC5"/>
    <w:multiLevelType w:val="hybridMultilevel"/>
    <w:tmpl w:val="51E05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0335CA"/>
    <w:multiLevelType w:val="hybridMultilevel"/>
    <w:tmpl w:val="9E0010FA"/>
    <w:lvl w:ilvl="0" w:tplc="B70AA6E8">
      <w:start w:val="1"/>
      <w:numFmt w:val="bullet"/>
      <w:lvlText w:val=""/>
      <w:lvlJc w:val="left"/>
      <w:pPr>
        <w:ind w:left="1440" w:hanging="360"/>
      </w:pPr>
      <w:rPr>
        <w:rFonts w:ascii="Wingdings" w:hAnsi="Wingdings" w:hint="default"/>
        <w:color w:val="0070C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49A0B04"/>
    <w:multiLevelType w:val="hybridMultilevel"/>
    <w:tmpl w:val="799E382C"/>
    <w:lvl w:ilvl="0" w:tplc="974E244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EE204A"/>
    <w:multiLevelType w:val="hybridMultilevel"/>
    <w:tmpl w:val="F7C25B6E"/>
    <w:lvl w:ilvl="0" w:tplc="1124F10E">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BC7745"/>
    <w:multiLevelType w:val="hybridMultilevel"/>
    <w:tmpl w:val="BD644AB4"/>
    <w:lvl w:ilvl="0" w:tplc="54D6E858">
      <w:start w:val="1"/>
      <w:numFmt w:val="bullet"/>
      <w:lvlText w:val=""/>
      <w:lvlJc w:val="left"/>
      <w:pPr>
        <w:ind w:left="2160" w:hanging="360"/>
      </w:pPr>
      <w:rPr>
        <w:rFonts w:ascii="Wingdings" w:hAnsi="Wingdings" w:hint="default"/>
        <w:color w:val="0070C0"/>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5">
    <w:nsid w:val="48291B1B"/>
    <w:multiLevelType w:val="hybridMultilevel"/>
    <w:tmpl w:val="2C0AE936"/>
    <w:lvl w:ilvl="0" w:tplc="390AA35C">
      <w:start w:val="1"/>
      <w:numFmt w:val="bullet"/>
      <w:lvlText w:val=""/>
      <w:lvlJc w:val="left"/>
      <w:pPr>
        <w:ind w:left="1854" w:hanging="360"/>
      </w:pPr>
      <w:rPr>
        <w:rFonts w:ascii="Wingdings" w:hAnsi="Wingdings" w:hint="default"/>
        <w:color w:val="0070C0"/>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4AAE3ECF"/>
    <w:multiLevelType w:val="hybridMultilevel"/>
    <w:tmpl w:val="9D90096E"/>
    <w:lvl w:ilvl="0" w:tplc="CE2AD33E">
      <w:start w:val="1"/>
      <w:numFmt w:val="bullet"/>
      <w:lvlText w:val=""/>
      <w:lvlJc w:val="left"/>
      <w:pPr>
        <w:tabs>
          <w:tab w:val="num" w:pos="1588"/>
        </w:tabs>
        <w:ind w:left="1588" w:hanging="453"/>
      </w:pPr>
      <w:rPr>
        <w:rFonts w:ascii="Symbol" w:hAnsi="Symbol" w:hint="default"/>
      </w:rPr>
    </w:lvl>
    <w:lvl w:ilvl="1" w:tplc="04190003" w:tentative="1">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27">
    <w:nsid w:val="56AE1AA0"/>
    <w:multiLevelType w:val="hybridMultilevel"/>
    <w:tmpl w:val="DEFAC8DA"/>
    <w:lvl w:ilvl="0" w:tplc="C5B08760">
      <w:start w:val="1"/>
      <w:numFmt w:val="upperRoman"/>
      <w:lvlText w:val="%1."/>
      <w:lvlJc w:val="left"/>
      <w:pPr>
        <w:ind w:left="153" w:hanging="720"/>
      </w:pPr>
      <w:rPr>
        <w:rFonts w:hint="default"/>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8">
    <w:nsid w:val="5B7B4A51"/>
    <w:multiLevelType w:val="hybridMultilevel"/>
    <w:tmpl w:val="7DE2BB3C"/>
    <w:lvl w:ilvl="0" w:tplc="1124F10E">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A05C2E"/>
    <w:multiLevelType w:val="hybridMultilevel"/>
    <w:tmpl w:val="3DC05516"/>
    <w:lvl w:ilvl="0" w:tplc="B70AA6E8">
      <w:start w:val="1"/>
      <w:numFmt w:val="bullet"/>
      <w:lvlText w:val=""/>
      <w:lvlJc w:val="left"/>
      <w:pPr>
        <w:ind w:left="720" w:hanging="360"/>
      </w:pPr>
      <w:rPr>
        <w:rFonts w:ascii="Wingdings" w:hAnsi="Wingding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1223F1"/>
    <w:multiLevelType w:val="hybridMultilevel"/>
    <w:tmpl w:val="01882D56"/>
    <w:lvl w:ilvl="0" w:tplc="FFFFFFFF">
      <w:start w:val="1"/>
      <w:numFmt w:val="bullet"/>
      <w:lvlText w:val=""/>
      <w:lvlJc w:val="left"/>
      <w:pPr>
        <w:tabs>
          <w:tab w:val="num" w:pos="1592"/>
        </w:tabs>
        <w:ind w:left="1592" w:hanging="283"/>
      </w:pPr>
      <w:rPr>
        <w:rFonts w:ascii="Symbol" w:hAnsi="Symbol" w:cs="Symbol" w:hint="default"/>
      </w:rPr>
    </w:lvl>
    <w:lvl w:ilvl="1" w:tplc="04190003" w:tentative="1">
      <w:start w:val="1"/>
      <w:numFmt w:val="bullet"/>
      <w:lvlText w:val="o"/>
      <w:lvlJc w:val="left"/>
      <w:pPr>
        <w:tabs>
          <w:tab w:val="num" w:pos="1331"/>
        </w:tabs>
        <w:ind w:left="1331" w:hanging="360"/>
      </w:pPr>
      <w:rPr>
        <w:rFonts w:ascii="Courier New" w:hAnsi="Courier New" w:cs="Courier New" w:hint="default"/>
      </w:rPr>
    </w:lvl>
    <w:lvl w:ilvl="2" w:tplc="04190005" w:tentative="1">
      <w:start w:val="1"/>
      <w:numFmt w:val="bullet"/>
      <w:lvlText w:val=""/>
      <w:lvlJc w:val="left"/>
      <w:pPr>
        <w:tabs>
          <w:tab w:val="num" w:pos="2051"/>
        </w:tabs>
        <w:ind w:left="2051" w:hanging="360"/>
      </w:pPr>
      <w:rPr>
        <w:rFonts w:ascii="Wingdings" w:hAnsi="Wingdings" w:hint="default"/>
      </w:rPr>
    </w:lvl>
    <w:lvl w:ilvl="3" w:tplc="04190001" w:tentative="1">
      <w:start w:val="1"/>
      <w:numFmt w:val="bullet"/>
      <w:lvlText w:val=""/>
      <w:lvlJc w:val="left"/>
      <w:pPr>
        <w:tabs>
          <w:tab w:val="num" w:pos="2771"/>
        </w:tabs>
        <w:ind w:left="2771" w:hanging="360"/>
      </w:pPr>
      <w:rPr>
        <w:rFonts w:ascii="Symbol" w:hAnsi="Symbol" w:hint="default"/>
      </w:rPr>
    </w:lvl>
    <w:lvl w:ilvl="4" w:tplc="04190003" w:tentative="1">
      <w:start w:val="1"/>
      <w:numFmt w:val="bullet"/>
      <w:lvlText w:val="o"/>
      <w:lvlJc w:val="left"/>
      <w:pPr>
        <w:tabs>
          <w:tab w:val="num" w:pos="3491"/>
        </w:tabs>
        <w:ind w:left="3491" w:hanging="360"/>
      </w:pPr>
      <w:rPr>
        <w:rFonts w:ascii="Courier New" w:hAnsi="Courier New" w:cs="Courier New" w:hint="default"/>
      </w:rPr>
    </w:lvl>
    <w:lvl w:ilvl="5" w:tplc="04190005" w:tentative="1">
      <w:start w:val="1"/>
      <w:numFmt w:val="bullet"/>
      <w:lvlText w:val=""/>
      <w:lvlJc w:val="left"/>
      <w:pPr>
        <w:tabs>
          <w:tab w:val="num" w:pos="4211"/>
        </w:tabs>
        <w:ind w:left="4211" w:hanging="360"/>
      </w:pPr>
      <w:rPr>
        <w:rFonts w:ascii="Wingdings" w:hAnsi="Wingdings" w:hint="default"/>
      </w:rPr>
    </w:lvl>
    <w:lvl w:ilvl="6" w:tplc="04190001" w:tentative="1">
      <w:start w:val="1"/>
      <w:numFmt w:val="bullet"/>
      <w:lvlText w:val=""/>
      <w:lvlJc w:val="left"/>
      <w:pPr>
        <w:tabs>
          <w:tab w:val="num" w:pos="4931"/>
        </w:tabs>
        <w:ind w:left="4931" w:hanging="360"/>
      </w:pPr>
      <w:rPr>
        <w:rFonts w:ascii="Symbol" w:hAnsi="Symbol" w:hint="default"/>
      </w:rPr>
    </w:lvl>
    <w:lvl w:ilvl="7" w:tplc="04190003" w:tentative="1">
      <w:start w:val="1"/>
      <w:numFmt w:val="bullet"/>
      <w:lvlText w:val="o"/>
      <w:lvlJc w:val="left"/>
      <w:pPr>
        <w:tabs>
          <w:tab w:val="num" w:pos="5651"/>
        </w:tabs>
        <w:ind w:left="5651" w:hanging="360"/>
      </w:pPr>
      <w:rPr>
        <w:rFonts w:ascii="Courier New" w:hAnsi="Courier New" w:cs="Courier New" w:hint="default"/>
      </w:rPr>
    </w:lvl>
    <w:lvl w:ilvl="8" w:tplc="04190005" w:tentative="1">
      <w:start w:val="1"/>
      <w:numFmt w:val="bullet"/>
      <w:lvlText w:val=""/>
      <w:lvlJc w:val="left"/>
      <w:pPr>
        <w:tabs>
          <w:tab w:val="num" w:pos="6371"/>
        </w:tabs>
        <w:ind w:left="6371" w:hanging="360"/>
      </w:pPr>
      <w:rPr>
        <w:rFonts w:ascii="Wingdings" w:hAnsi="Wingdings" w:hint="default"/>
      </w:rPr>
    </w:lvl>
  </w:abstractNum>
  <w:abstractNum w:abstractNumId="31">
    <w:nsid w:val="7210267D"/>
    <w:multiLevelType w:val="hybridMultilevel"/>
    <w:tmpl w:val="A6FCA038"/>
    <w:lvl w:ilvl="0" w:tplc="1124F10E">
      <w:numFmt w:val="bullet"/>
      <w:lvlText w:val="-"/>
      <w:lvlJc w:val="left"/>
      <w:pPr>
        <w:ind w:left="720" w:hanging="360"/>
      </w:pPr>
      <w:rPr>
        <w:rFonts w:ascii="Cambria" w:eastAsiaTheme="minorEastAsia"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30"/>
  </w:num>
  <w:num w:numId="4">
    <w:abstractNumId w:val="20"/>
  </w:num>
  <w:num w:numId="5">
    <w:abstractNumId w:val="0"/>
  </w:num>
  <w:num w:numId="6">
    <w:abstractNumId w:val="5"/>
  </w:num>
  <w:num w:numId="7">
    <w:abstractNumId w:val="13"/>
  </w:num>
  <w:num w:numId="8">
    <w:abstractNumId w:val="26"/>
  </w:num>
  <w:num w:numId="9">
    <w:abstractNumId w:val="3"/>
  </w:num>
  <w:num w:numId="10">
    <w:abstractNumId w:val="21"/>
  </w:num>
  <w:num w:numId="11">
    <w:abstractNumId w:val="7"/>
  </w:num>
  <w:num w:numId="12">
    <w:abstractNumId w:val="24"/>
  </w:num>
  <w:num w:numId="13">
    <w:abstractNumId w:val="25"/>
  </w:num>
  <w:num w:numId="14">
    <w:abstractNumId w:val="23"/>
  </w:num>
  <w:num w:numId="15">
    <w:abstractNumId w:val="31"/>
  </w:num>
  <w:num w:numId="16">
    <w:abstractNumId w:val="19"/>
  </w:num>
  <w:num w:numId="17">
    <w:abstractNumId w:val="2"/>
  </w:num>
  <w:num w:numId="18">
    <w:abstractNumId w:val="1"/>
  </w:num>
  <w:num w:numId="19">
    <w:abstractNumId w:val="11"/>
  </w:num>
  <w:num w:numId="20">
    <w:abstractNumId w:val="14"/>
  </w:num>
  <w:num w:numId="21">
    <w:abstractNumId w:val="6"/>
  </w:num>
  <w:num w:numId="22">
    <w:abstractNumId w:val="28"/>
  </w:num>
  <w:num w:numId="23">
    <w:abstractNumId w:val="9"/>
  </w:num>
  <w:num w:numId="24">
    <w:abstractNumId w:val="10"/>
  </w:num>
  <w:num w:numId="25">
    <w:abstractNumId w:val="12"/>
  </w:num>
  <w:num w:numId="26">
    <w:abstractNumId w:val="15"/>
  </w:num>
  <w:num w:numId="27">
    <w:abstractNumId w:val="4"/>
  </w:num>
  <w:num w:numId="28">
    <w:abstractNumId w:val="15"/>
    <w:lvlOverride w:ilvl="0">
      <w:lvl w:ilvl="0" w:tplc="AA62DD9A">
        <w:start w:val="1"/>
        <w:numFmt w:val="upperRoman"/>
        <w:pStyle w:val="3"/>
        <w:lvlText w:val="%1."/>
        <w:lvlJc w:val="left"/>
        <w:pPr>
          <w:ind w:left="153" w:hanging="72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29">
    <w:abstractNumId w:val="27"/>
  </w:num>
  <w:num w:numId="30">
    <w:abstractNumId w:val="8"/>
  </w:num>
  <w:num w:numId="31">
    <w:abstractNumId w:val="16"/>
  </w:num>
  <w:num w:numId="32">
    <w:abstractNumId w:val="29"/>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15018"/>
    <w:rsid w:val="00004B0D"/>
    <w:rsid w:val="00010850"/>
    <w:rsid w:val="000115CD"/>
    <w:rsid w:val="00013FAF"/>
    <w:rsid w:val="00017A11"/>
    <w:rsid w:val="00021BC3"/>
    <w:rsid w:val="00021FE8"/>
    <w:rsid w:val="00025001"/>
    <w:rsid w:val="00026A95"/>
    <w:rsid w:val="00026B48"/>
    <w:rsid w:val="000301C5"/>
    <w:rsid w:val="000316CA"/>
    <w:rsid w:val="00031C0D"/>
    <w:rsid w:val="00033CBB"/>
    <w:rsid w:val="00035D8C"/>
    <w:rsid w:val="00036054"/>
    <w:rsid w:val="00043DD4"/>
    <w:rsid w:val="0004403F"/>
    <w:rsid w:val="000462CE"/>
    <w:rsid w:val="00046E26"/>
    <w:rsid w:val="000500A1"/>
    <w:rsid w:val="0005370C"/>
    <w:rsid w:val="00055322"/>
    <w:rsid w:val="0005678B"/>
    <w:rsid w:val="00067FCA"/>
    <w:rsid w:val="00072229"/>
    <w:rsid w:val="00072BBA"/>
    <w:rsid w:val="00073AE8"/>
    <w:rsid w:val="00075246"/>
    <w:rsid w:val="000779F6"/>
    <w:rsid w:val="00080A2A"/>
    <w:rsid w:val="0008344C"/>
    <w:rsid w:val="00087EDB"/>
    <w:rsid w:val="00094BD1"/>
    <w:rsid w:val="0009559B"/>
    <w:rsid w:val="000957C8"/>
    <w:rsid w:val="000A0187"/>
    <w:rsid w:val="000A0EC1"/>
    <w:rsid w:val="000A3EF8"/>
    <w:rsid w:val="000A453E"/>
    <w:rsid w:val="000A65E1"/>
    <w:rsid w:val="000A79B6"/>
    <w:rsid w:val="000B16D3"/>
    <w:rsid w:val="000B185B"/>
    <w:rsid w:val="000B581A"/>
    <w:rsid w:val="000C25FF"/>
    <w:rsid w:val="000C52D7"/>
    <w:rsid w:val="000C703E"/>
    <w:rsid w:val="000D1A5C"/>
    <w:rsid w:val="000D6BB6"/>
    <w:rsid w:val="000E0249"/>
    <w:rsid w:val="000E227E"/>
    <w:rsid w:val="000E324A"/>
    <w:rsid w:val="000E4862"/>
    <w:rsid w:val="000E490E"/>
    <w:rsid w:val="000E4BC3"/>
    <w:rsid w:val="000E4D36"/>
    <w:rsid w:val="000E55C2"/>
    <w:rsid w:val="000F3312"/>
    <w:rsid w:val="000F434A"/>
    <w:rsid w:val="000F448A"/>
    <w:rsid w:val="000F5498"/>
    <w:rsid w:val="000F6E25"/>
    <w:rsid w:val="0010464F"/>
    <w:rsid w:val="0010561C"/>
    <w:rsid w:val="00106FC3"/>
    <w:rsid w:val="00107BAF"/>
    <w:rsid w:val="0011067E"/>
    <w:rsid w:val="0011439F"/>
    <w:rsid w:val="00114748"/>
    <w:rsid w:val="0011544B"/>
    <w:rsid w:val="0011735E"/>
    <w:rsid w:val="00121B6D"/>
    <w:rsid w:val="001326FC"/>
    <w:rsid w:val="00132D90"/>
    <w:rsid w:val="00133F5B"/>
    <w:rsid w:val="001341A2"/>
    <w:rsid w:val="0014117D"/>
    <w:rsid w:val="00143191"/>
    <w:rsid w:val="00143449"/>
    <w:rsid w:val="00143D0B"/>
    <w:rsid w:val="00144570"/>
    <w:rsid w:val="0014646E"/>
    <w:rsid w:val="00147AD0"/>
    <w:rsid w:val="00152906"/>
    <w:rsid w:val="00152A93"/>
    <w:rsid w:val="00154785"/>
    <w:rsid w:val="001663D6"/>
    <w:rsid w:val="0017057D"/>
    <w:rsid w:val="00171D22"/>
    <w:rsid w:val="001721A4"/>
    <w:rsid w:val="001722CB"/>
    <w:rsid w:val="001726EB"/>
    <w:rsid w:val="0017622B"/>
    <w:rsid w:val="0017681C"/>
    <w:rsid w:val="00185B42"/>
    <w:rsid w:val="00185ED8"/>
    <w:rsid w:val="00192595"/>
    <w:rsid w:val="00192691"/>
    <w:rsid w:val="0019460C"/>
    <w:rsid w:val="00194FAC"/>
    <w:rsid w:val="00196FB1"/>
    <w:rsid w:val="001B1DBF"/>
    <w:rsid w:val="001B5164"/>
    <w:rsid w:val="001B5B44"/>
    <w:rsid w:val="001B5D18"/>
    <w:rsid w:val="001B7A65"/>
    <w:rsid w:val="001C0A19"/>
    <w:rsid w:val="001C0B22"/>
    <w:rsid w:val="001C34F0"/>
    <w:rsid w:val="001C4AA1"/>
    <w:rsid w:val="001C7BB8"/>
    <w:rsid w:val="001D1037"/>
    <w:rsid w:val="001D1494"/>
    <w:rsid w:val="001D1A00"/>
    <w:rsid w:val="001D2BEC"/>
    <w:rsid w:val="001D5032"/>
    <w:rsid w:val="001D613B"/>
    <w:rsid w:val="001D769F"/>
    <w:rsid w:val="001E3C3E"/>
    <w:rsid w:val="001E3C5A"/>
    <w:rsid w:val="001E7302"/>
    <w:rsid w:val="001F3E39"/>
    <w:rsid w:val="001F5409"/>
    <w:rsid w:val="001F6660"/>
    <w:rsid w:val="00200606"/>
    <w:rsid w:val="0020234A"/>
    <w:rsid w:val="00203566"/>
    <w:rsid w:val="002057A2"/>
    <w:rsid w:val="00206BA5"/>
    <w:rsid w:val="00215D19"/>
    <w:rsid w:val="00216A81"/>
    <w:rsid w:val="00224024"/>
    <w:rsid w:val="00225CB3"/>
    <w:rsid w:val="00230F4D"/>
    <w:rsid w:val="0023156E"/>
    <w:rsid w:val="002318FB"/>
    <w:rsid w:val="00234049"/>
    <w:rsid w:val="002370B9"/>
    <w:rsid w:val="0024597C"/>
    <w:rsid w:val="00246ECC"/>
    <w:rsid w:val="00251137"/>
    <w:rsid w:val="002521A3"/>
    <w:rsid w:val="00260A8C"/>
    <w:rsid w:val="002618DC"/>
    <w:rsid w:val="002635BE"/>
    <w:rsid w:val="00263953"/>
    <w:rsid w:val="00264B21"/>
    <w:rsid w:val="002700B0"/>
    <w:rsid w:val="002709D5"/>
    <w:rsid w:val="00270DEF"/>
    <w:rsid w:val="002818F9"/>
    <w:rsid w:val="00282A4A"/>
    <w:rsid w:val="00284EEE"/>
    <w:rsid w:val="002853C4"/>
    <w:rsid w:val="00287490"/>
    <w:rsid w:val="00291E39"/>
    <w:rsid w:val="0029608D"/>
    <w:rsid w:val="002A200A"/>
    <w:rsid w:val="002A2A5D"/>
    <w:rsid w:val="002A3268"/>
    <w:rsid w:val="002A48E1"/>
    <w:rsid w:val="002A49E6"/>
    <w:rsid w:val="002A4CBD"/>
    <w:rsid w:val="002A5CAD"/>
    <w:rsid w:val="002A650F"/>
    <w:rsid w:val="002A662C"/>
    <w:rsid w:val="002B0D4B"/>
    <w:rsid w:val="002B24F1"/>
    <w:rsid w:val="002B374B"/>
    <w:rsid w:val="002B5027"/>
    <w:rsid w:val="002B6575"/>
    <w:rsid w:val="002B7D80"/>
    <w:rsid w:val="002C01DC"/>
    <w:rsid w:val="002C488A"/>
    <w:rsid w:val="002C5869"/>
    <w:rsid w:val="002C63C5"/>
    <w:rsid w:val="002C6BF9"/>
    <w:rsid w:val="002D4845"/>
    <w:rsid w:val="002D6B6D"/>
    <w:rsid w:val="002E00BC"/>
    <w:rsid w:val="002E0770"/>
    <w:rsid w:val="002E38E5"/>
    <w:rsid w:val="002E3D83"/>
    <w:rsid w:val="002F1DC7"/>
    <w:rsid w:val="002F6BCB"/>
    <w:rsid w:val="0030069D"/>
    <w:rsid w:val="003022AB"/>
    <w:rsid w:val="003024FB"/>
    <w:rsid w:val="00303DB3"/>
    <w:rsid w:val="003040F8"/>
    <w:rsid w:val="00307314"/>
    <w:rsid w:val="00307F93"/>
    <w:rsid w:val="003114A9"/>
    <w:rsid w:val="00312E5A"/>
    <w:rsid w:val="00315514"/>
    <w:rsid w:val="003158A7"/>
    <w:rsid w:val="00317703"/>
    <w:rsid w:val="003202B3"/>
    <w:rsid w:val="00320BFF"/>
    <w:rsid w:val="0032232A"/>
    <w:rsid w:val="00323784"/>
    <w:rsid w:val="00324325"/>
    <w:rsid w:val="00330BB9"/>
    <w:rsid w:val="003357D4"/>
    <w:rsid w:val="0033684C"/>
    <w:rsid w:val="00336A7A"/>
    <w:rsid w:val="00337FC4"/>
    <w:rsid w:val="00341147"/>
    <w:rsid w:val="00347482"/>
    <w:rsid w:val="0035157D"/>
    <w:rsid w:val="00352160"/>
    <w:rsid w:val="00357846"/>
    <w:rsid w:val="00363405"/>
    <w:rsid w:val="00367CC9"/>
    <w:rsid w:val="00371F41"/>
    <w:rsid w:val="00372A5D"/>
    <w:rsid w:val="003777B0"/>
    <w:rsid w:val="003827B7"/>
    <w:rsid w:val="00386A48"/>
    <w:rsid w:val="00387253"/>
    <w:rsid w:val="00391B0F"/>
    <w:rsid w:val="00391E5B"/>
    <w:rsid w:val="00396B65"/>
    <w:rsid w:val="00397F6E"/>
    <w:rsid w:val="003A1BE6"/>
    <w:rsid w:val="003A7F0F"/>
    <w:rsid w:val="003B00BB"/>
    <w:rsid w:val="003B2224"/>
    <w:rsid w:val="003B55C3"/>
    <w:rsid w:val="003B5B78"/>
    <w:rsid w:val="003C0473"/>
    <w:rsid w:val="003C13CB"/>
    <w:rsid w:val="003C7C19"/>
    <w:rsid w:val="003D02B6"/>
    <w:rsid w:val="003D28C8"/>
    <w:rsid w:val="003D2B12"/>
    <w:rsid w:val="003D2F43"/>
    <w:rsid w:val="003D4588"/>
    <w:rsid w:val="003D4FE7"/>
    <w:rsid w:val="003D663E"/>
    <w:rsid w:val="003D7B5C"/>
    <w:rsid w:val="003E00AD"/>
    <w:rsid w:val="003E086B"/>
    <w:rsid w:val="003E2CAF"/>
    <w:rsid w:val="003E4386"/>
    <w:rsid w:val="003E4720"/>
    <w:rsid w:val="003E53BE"/>
    <w:rsid w:val="003E5C10"/>
    <w:rsid w:val="003F5C31"/>
    <w:rsid w:val="003F6E58"/>
    <w:rsid w:val="0040061C"/>
    <w:rsid w:val="0040090C"/>
    <w:rsid w:val="00401E5E"/>
    <w:rsid w:val="00403543"/>
    <w:rsid w:val="00403FCD"/>
    <w:rsid w:val="00406364"/>
    <w:rsid w:val="0041203F"/>
    <w:rsid w:val="00415B2E"/>
    <w:rsid w:val="00415FAA"/>
    <w:rsid w:val="00422AC9"/>
    <w:rsid w:val="00423860"/>
    <w:rsid w:val="00424000"/>
    <w:rsid w:val="00425434"/>
    <w:rsid w:val="00431075"/>
    <w:rsid w:val="0043788E"/>
    <w:rsid w:val="004411E9"/>
    <w:rsid w:val="00443F38"/>
    <w:rsid w:val="004462DB"/>
    <w:rsid w:val="00446FDB"/>
    <w:rsid w:val="00447B1D"/>
    <w:rsid w:val="00450B85"/>
    <w:rsid w:val="00450CC6"/>
    <w:rsid w:val="00450F12"/>
    <w:rsid w:val="00452F19"/>
    <w:rsid w:val="00460450"/>
    <w:rsid w:val="00462A95"/>
    <w:rsid w:val="004707AA"/>
    <w:rsid w:val="00472BE7"/>
    <w:rsid w:val="00474369"/>
    <w:rsid w:val="004774FC"/>
    <w:rsid w:val="00481295"/>
    <w:rsid w:val="0048134F"/>
    <w:rsid w:val="0048214D"/>
    <w:rsid w:val="0048222E"/>
    <w:rsid w:val="00482253"/>
    <w:rsid w:val="0048568E"/>
    <w:rsid w:val="00486A28"/>
    <w:rsid w:val="0049183A"/>
    <w:rsid w:val="00493E7A"/>
    <w:rsid w:val="004A129F"/>
    <w:rsid w:val="004A55C1"/>
    <w:rsid w:val="004A60EC"/>
    <w:rsid w:val="004A7200"/>
    <w:rsid w:val="004A77E8"/>
    <w:rsid w:val="004A7CE7"/>
    <w:rsid w:val="004B7AD5"/>
    <w:rsid w:val="004C0113"/>
    <w:rsid w:val="004C1271"/>
    <w:rsid w:val="004C20B4"/>
    <w:rsid w:val="004C3477"/>
    <w:rsid w:val="004C3BE4"/>
    <w:rsid w:val="004C3F97"/>
    <w:rsid w:val="004C46B3"/>
    <w:rsid w:val="004D11F4"/>
    <w:rsid w:val="004D13E5"/>
    <w:rsid w:val="004E0426"/>
    <w:rsid w:val="004E10F2"/>
    <w:rsid w:val="004E4301"/>
    <w:rsid w:val="004E58D5"/>
    <w:rsid w:val="004F0916"/>
    <w:rsid w:val="004F6AB2"/>
    <w:rsid w:val="0050044E"/>
    <w:rsid w:val="00501649"/>
    <w:rsid w:val="00501F64"/>
    <w:rsid w:val="00502B59"/>
    <w:rsid w:val="00504877"/>
    <w:rsid w:val="00505195"/>
    <w:rsid w:val="00505958"/>
    <w:rsid w:val="00510FD2"/>
    <w:rsid w:val="005127A0"/>
    <w:rsid w:val="00513EFA"/>
    <w:rsid w:val="00516EDC"/>
    <w:rsid w:val="005170AD"/>
    <w:rsid w:val="00520319"/>
    <w:rsid w:val="0052075C"/>
    <w:rsid w:val="00522259"/>
    <w:rsid w:val="005225BB"/>
    <w:rsid w:val="0052458C"/>
    <w:rsid w:val="00524FCA"/>
    <w:rsid w:val="005253E4"/>
    <w:rsid w:val="00526574"/>
    <w:rsid w:val="0053154A"/>
    <w:rsid w:val="00532F52"/>
    <w:rsid w:val="005331C1"/>
    <w:rsid w:val="005352CB"/>
    <w:rsid w:val="005423FC"/>
    <w:rsid w:val="00542C95"/>
    <w:rsid w:val="00543CAF"/>
    <w:rsid w:val="00544C9C"/>
    <w:rsid w:val="00546FE9"/>
    <w:rsid w:val="0055296A"/>
    <w:rsid w:val="0055351C"/>
    <w:rsid w:val="005562E0"/>
    <w:rsid w:val="00557503"/>
    <w:rsid w:val="00557E4C"/>
    <w:rsid w:val="00562142"/>
    <w:rsid w:val="00563370"/>
    <w:rsid w:val="0056550A"/>
    <w:rsid w:val="00565FAB"/>
    <w:rsid w:val="005672AB"/>
    <w:rsid w:val="005727F1"/>
    <w:rsid w:val="00573A51"/>
    <w:rsid w:val="00583655"/>
    <w:rsid w:val="00584AEF"/>
    <w:rsid w:val="00585953"/>
    <w:rsid w:val="00586B5E"/>
    <w:rsid w:val="00587250"/>
    <w:rsid w:val="00590F82"/>
    <w:rsid w:val="0059436B"/>
    <w:rsid w:val="0059610A"/>
    <w:rsid w:val="005A0BE0"/>
    <w:rsid w:val="005A0F7C"/>
    <w:rsid w:val="005A233A"/>
    <w:rsid w:val="005B21A6"/>
    <w:rsid w:val="005B224B"/>
    <w:rsid w:val="005B731D"/>
    <w:rsid w:val="005B739E"/>
    <w:rsid w:val="005C0AF7"/>
    <w:rsid w:val="005C1046"/>
    <w:rsid w:val="005C2961"/>
    <w:rsid w:val="005C393C"/>
    <w:rsid w:val="005C40D5"/>
    <w:rsid w:val="005C5C49"/>
    <w:rsid w:val="005C758A"/>
    <w:rsid w:val="005D1FF5"/>
    <w:rsid w:val="005D26E3"/>
    <w:rsid w:val="005D3C11"/>
    <w:rsid w:val="005D6993"/>
    <w:rsid w:val="005E06D0"/>
    <w:rsid w:val="005E181D"/>
    <w:rsid w:val="005E1D8D"/>
    <w:rsid w:val="005E3160"/>
    <w:rsid w:val="005E7C55"/>
    <w:rsid w:val="005F3440"/>
    <w:rsid w:val="005F36E9"/>
    <w:rsid w:val="005F4F49"/>
    <w:rsid w:val="005F6451"/>
    <w:rsid w:val="005F6EDB"/>
    <w:rsid w:val="005F7360"/>
    <w:rsid w:val="005F77F3"/>
    <w:rsid w:val="005F7972"/>
    <w:rsid w:val="0060081D"/>
    <w:rsid w:val="00600B01"/>
    <w:rsid w:val="00603A6D"/>
    <w:rsid w:val="00604372"/>
    <w:rsid w:val="006062A2"/>
    <w:rsid w:val="00610A4A"/>
    <w:rsid w:val="006114D3"/>
    <w:rsid w:val="006117DD"/>
    <w:rsid w:val="00611B44"/>
    <w:rsid w:val="00611E19"/>
    <w:rsid w:val="00612691"/>
    <w:rsid w:val="006144F7"/>
    <w:rsid w:val="0061482E"/>
    <w:rsid w:val="006158FC"/>
    <w:rsid w:val="0061656B"/>
    <w:rsid w:val="0061661A"/>
    <w:rsid w:val="006173B5"/>
    <w:rsid w:val="00621456"/>
    <w:rsid w:val="00621508"/>
    <w:rsid w:val="00625151"/>
    <w:rsid w:val="00625794"/>
    <w:rsid w:val="006269EC"/>
    <w:rsid w:val="0062781B"/>
    <w:rsid w:val="00627C8D"/>
    <w:rsid w:val="006351C0"/>
    <w:rsid w:val="00635755"/>
    <w:rsid w:val="00635CA7"/>
    <w:rsid w:val="00637692"/>
    <w:rsid w:val="006410A9"/>
    <w:rsid w:val="006430A8"/>
    <w:rsid w:val="00643D5E"/>
    <w:rsid w:val="00655206"/>
    <w:rsid w:val="00655DDD"/>
    <w:rsid w:val="00656DFB"/>
    <w:rsid w:val="0066022E"/>
    <w:rsid w:val="00660B94"/>
    <w:rsid w:val="006617AA"/>
    <w:rsid w:val="0066225F"/>
    <w:rsid w:val="006629C4"/>
    <w:rsid w:val="0066460A"/>
    <w:rsid w:val="00667951"/>
    <w:rsid w:val="00671E4F"/>
    <w:rsid w:val="00671E7E"/>
    <w:rsid w:val="00683479"/>
    <w:rsid w:val="00684AF8"/>
    <w:rsid w:val="00685086"/>
    <w:rsid w:val="00685BD0"/>
    <w:rsid w:val="00690463"/>
    <w:rsid w:val="0069089A"/>
    <w:rsid w:val="006908C4"/>
    <w:rsid w:val="00690BF8"/>
    <w:rsid w:val="0069362E"/>
    <w:rsid w:val="006946ED"/>
    <w:rsid w:val="00694BD8"/>
    <w:rsid w:val="0069547F"/>
    <w:rsid w:val="00696E51"/>
    <w:rsid w:val="006A09D8"/>
    <w:rsid w:val="006A3331"/>
    <w:rsid w:val="006A46DF"/>
    <w:rsid w:val="006B0155"/>
    <w:rsid w:val="006B04FD"/>
    <w:rsid w:val="006B1B65"/>
    <w:rsid w:val="006B226B"/>
    <w:rsid w:val="006B5464"/>
    <w:rsid w:val="006C11C0"/>
    <w:rsid w:val="006C7009"/>
    <w:rsid w:val="006D06BA"/>
    <w:rsid w:val="006D105C"/>
    <w:rsid w:val="006D25C3"/>
    <w:rsid w:val="006D3235"/>
    <w:rsid w:val="006D516B"/>
    <w:rsid w:val="006D7C80"/>
    <w:rsid w:val="006D7CE6"/>
    <w:rsid w:val="006E72C2"/>
    <w:rsid w:val="006F3D8B"/>
    <w:rsid w:val="006F59F6"/>
    <w:rsid w:val="006F6283"/>
    <w:rsid w:val="00700E8D"/>
    <w:rsid w:val="0070140B"/>
    <w:rsid w:val="007015CB"/>
    <w:rsid w:val="00704971"/>
    <w:rsid w:val="00710446"/>
    <w:rsid w:val="007137E5"/>
    <w:rsid w:val="00713D4C"/>
    <w:rsid w:val="00716912"/>
    <w:rsid w:val="007205B9"/>
    <w:rsid w:val="00724FAE"/>
    <w:rsid w:val="0072583C"/>
    <w:rsid w:val="00726557"/>
    <w:rsid w:val="00727B52"/>
    <w:rsid w:val="007323F4"/>
    <w:rsid w:val="00734449"/>
    <w:rsid w:val="00734522"/>
    <w:rsid w:val="00736400"/>
    <w:rsid w:val="00741916"/>
    <w:rsid w:val="007424BE"/>
    <w:rsid w:val="0074580D"/>
    <w:rsid w:val="00747759"/>
    <w:rsid w:val="00747AEC"/>
    <w:rsid w:val="007510C9"/>
    <w:rsid w:val="00752305"/>
    <w:rsid w:val="00756684"/>
    <w:rsid w:val="00757732"/>
    <w:rsid w:val="007602FA"/>
    <w:rsid w:val="00762D7B"/>
    <w:rsid w:val="00765EDE"/>
    <w:rsid w:val="007672D7"/>
    <w:rsid w:val="0076752D"/>
    <w:rsid w:val="0077049B"/>
    <w:rsid w:val="00771A6A"/>
    <w:rsid w:val="00771E73"/>
    <w:rsid w:val="007759AF"/>
    <w:rsid w:val="007819A0"/>
    <w:rsid w:val="00782C61"/>
    <w:rsid w:val="007851E2"/>
    <w:rsid w:val="00790F58"/>
    <w:rsid w:val="00791D23"/>
    <w:rsid w:val="00793448"/>
    <w:rsid w:val="00793F80"/>
    <w:rsid w:val="00794A09"/>
    <w:rsid w:val="007956CA"/>
    <w:rsid w:val="007A03F6"/>
    <w:rsid w:val="007A0598"/>
    <w:rsid w:val="007A226D"/>
    <w:rsid w:val="007A40DD"/>
    <w:rsid w:val="007A559E"/>
    <w:rsid w:val="007A5BD3"/>
    <w:rsid w:val="007A5DBE"/>
    <w:rsid w:val="007A7ED7"/>
    <w:rsid w:val="007B2A3D"/>
    <w:rsid w:val="007B2DE3"/>
    <w:rsid w:val="007B3EDA"/>
    <w:rsid w:val="007B58F7"/>
    <w:rsid w:val="007B704C"/>
    <w:rsid w:val="007C0791"/>
    <w:rsid w:val="007C1912"/>
    <w:rsid w:val="007C4ECA"/>
    <w:rsid w:val="007C7358"/>
    <w:rsid w:val="007D0BCD"/>
    <w:rsid w:val="007D24F4"/>
    <w:rsid w:val="007D36E5"/>
    <w:rsid w:val="007D44B6"/>
    <w:rsid w:val="007D6CD6"/>
    <w:rsid w:val="007E78E8"/>
    <w:rsid w:val="007F5DF5"/>
    <w:rsid w:val="00803B7F"/>
    <w:rsid w:val="00803DAF"/>
    <w:rsid w:val="008101F3"/>
    <w:rsid w:val="008162A7"/>
    <w:rsid w:val="00817439"/>
    <w:rsid w:val="00824C0C"/>
    <w:rsid w:val="00831068"/>
    <w:rsid w:val="00837708"/>
    <w:rsid w:val="00841FBF"/>
    <w:rsid w:val="008459A6"/>
    <w:rsid w:val="0084618D"/>
    <w:rsid w:val="00847DE9"/>
    <w:rsid w:val="00851F88"/>
    <w:rsid w:val="00852449"/>
    <w:rsid w:val="008525E4"/>
    <w:rsid w:val="0085310B"/>
    <w:rsid w:val="0085316B"/>
    <w:rsid w:val="00855DF8"/>
    <w:rsid w:val="00857450"/>
    <w:rsid w:val="00857976"/>
    <w:rsid w:val="00861C58"/>
    <w:rsid w:val="00864D7B"/>
    <w:rsid w:val="0086667E"/>
    <w:rsid w:val="00877E7D"/>
    <w:rsid w:val="008808BD"/>
    <w:rsid w:val="008830B7"/>
    <w:rsid w:val="008834D9"/>
    <w:rsid w:val="00883B2F"/>
    <w:rsid w:val="00884762"/>
    <w:rsid w:val="00885174"/>
    <w:rsid w:val="008879D8"/>
    <w:rsid w:val="0089024D"/>
    <w:rsid w:val="008917BE"/>
    <w:rsid w:val="00891BA6"/>
    <w:rsid w:val="008953D4"/>
    <w:rsid w:val="008A007F"/>
    <w:rsid w:val="008A27CB"/>
    <w:rsid w:val="008B62DC"/>
    <w:rsid w:val="008B7AAD"/>
    <w:rsid w:val="008C307A"/>
    <w:rsid w:val="008C3564"/>
    <w:rsid w:val="008C7519"/>
    <w:rsid w:val="008D04FC"/>
    <w:rsid w:val="008D2BE9"/>
    <w:rsid w:val="008D7DE4"/>
    <w:rsid w:val="008E15C6"/>
    <w:rsid w:val="008E1A25"/>
    <w:rsid w:val="008E2020"/>
    <w:rsid w:val="008E50A7"/>
    <w:rsid w:val="008E5F9D"/>
    <w:rsid w:val="008F0F97"/>
    <w:rsid w:val="008F56EC"/>
    <w:rsid w:val="008F6384"/>
    <w:rsid w:val="008F74BD"/>
    <w:rsid w:val="009027D1"/>
    <w:rsid w:val="0090396B"/>
    <w:rsid w:val="00903C5F"/>
    <w:rsid w:val="0091300A"/>
    <w:rsid w:val="0091338A"/>
    <w:rsid w:val="009159FF"/>
    <w:rsid w:val="00917BA9"/>
    <w:rsid w:val="009218C4"/>
    <w:rsid w:val="009227E1"/>
    <w:rsid w:val="0092554D"/>
    <w:rsid w:val="00932B32"/>
    <w:rsid w:val="00933332"/>
    <w:rsid w:val="00933920"/>
    <w:rsid w:val="00934FF7"/>
    <w:rsid w:val="0094062F"/>
    <w:rsid w:val="00944612"/>
    <w:rsid w:val="0094571C"/>
    <w:rsid w:val="00947105"/>
    <w:rsid w:val="009472BB"/>
    <w:rsid w:val="009478E3"/>
    <w:rsid w:val="00955BDA"/>
    <w:rsid w:val="009561DA"/>
    <w:rsid w:val="00960FF4"/>
    <w:rsid w:val="00965F1D"/>
    <w:rsid w:val="0096686B"/>
    <w:rsid w:val="009673B3"/>
    <w:rsid w:val="00973E86"/>
    <w:rsid w:val="00974EA1"/>
    <w:rsid w:val="009806C7"/>
    <w:rsid w:val="009824B9"/>
    <w:rsid w:val="00984ECB"/>
    <w:rsid w:val="00985A7F"/>
    <w:rsid w:val="00986BE8"/>
    <w:rsid w:val="009900C9"/>
    <w:rsid w:val="009928D8"/>
    <w:rsid w:val="009935A1"/>
    <w:rsid w:val="00994E82"/>
    <w:rsid w:val="009A12C7"/>
    <w:rsid w:val="009A6A86"/>
    <w:rsid w:val="009A7264"/>
    <w:rsid w:val="009B0BBF"/>
    <w:rsid w:val="009B18EE"/>
    <w:rsid w:val="009B2E50"/>
    <w:rsid w:val="009C0A3C"/>
    <w:rsid w:val="009C23CD"/>
    <w:rsid w:val="009C2D46"/>
    <w:rsid w:val="009C7ABD"/>
    <w:rsid w:val="009C7DA7"/>
    <w:rsid w:val="009D03EB"/>
    <w:rsid w:val="009D0BB1"/>
    <w:rsid w:val="009D179C"/>
    <w:rsid w:val="009D2064"/>
    <w:rsid w:val="009E05D3"/>
    <w:rsid w:val="009E1BDE"/>
    <w:rsid w:val="009E5584"/>
    <w:rsid w:val="009E5A42"/>
    <w:rsid w:val="009E78AD"/>
    <w:rsid w:val="009F1F78"/>
    <w:rsid w:val="009F212C"/>
    <w:rsid w:val="009F343C"/>
    <w:rsid w:val="009F3EC3"/>
    <w:rsid w:val="009F689D"/>
    <w:rsid w:val="00A012B5"/>
    <w:rsid w:val="00A0540B"/>
    <w:rsid w:val="00A06712"/>
    <w:rsid w:val="00A06AC3"/>
    <w:rsid w:val="00A122FF"/>
    <w:rsid w:val="00A15383"/>
    <w:rsid w:val="00A158AE"/>
    <w:rsid w:val="00A24033"/>
    <w:rsid w:val="00A246E2"/>
    <w:rsid w:val="00A24EAD"/>
    <w:rsid w:val="00A2748A"/>
    <w:rsid w:val="00A274A2"/>
    <w:rsid w:val="00A31757"/>
    <w:rsid w:val="00A34547"/>
    <w:rsid w:val="00A379C7"/>
    <w:rsid w:val="00A40365"/>
    <w:rsid w:val="00A41841"/>
    <w:rsid w:val="00A42676"/>
    <w:rsid w:val="00A438A9"/>
    <w:rsid w:val="00A47DFE"/>
    <w:rsid w:val="00A52840"/>
    <w:rsid w:val="00A55CE3"/>
    <w:rsid w:val="00A61E2B"/>
    <w:rsid w:val="00A63859"/>
    <w:rsid w:val="00A63FFA"/>
    <w:rsid w:val="00A64C71"/>
    <w:rsid w:val="00A66766"/>
    <w:rsid w:val="00A72075"/>
    <w:rsid w:val="00A73258"/>
    <w:rsid w:val="00A75B87"/>
    <w:rsid w:val="00A84004"/>
    <w:rsid w:val="00A84F02"/>
    <w:rsid w:val="00A85201"/>
    <w:rsid w:val="00A8535E"/>
    <w:rsid w:val="00A87D0A"/>
    <w:rsid w:val="00A9098C"/>
    <w:rsid w:val="00A94220"/>
    <w:rsid w:val="00A957D0"/>
    <w:rsid w:val="00A96FF3"/>
    <w:rsid w:val="00AA00E9"/>
    <w:rsid w:val="00AA1F6D"/>
    <w:rsid w:val="00AA544B"/>
    <w:rsid w:val="00AB0953"/>
    <w:rsid w:val="00AB27E3"/>
    <w:rsid w:val="00AB5971"/>
    <w:rsid w:val="00AB6DB7"/>
    <w:rsid w:val="00AC060E"/>
    <w:rsid w:val="00AC1AEF"/>
    <w:rsid w:val="00AC22DB"/>
    <w:rsid w:val="00AC64CC"/>
    <w:rsid w:val="00AC76B5"/>
    <w:rsid w:val="00AC7EA6"/>
    <w:rsid w:val="00AD3F34"/>
    <w:rsid w:val="00AD489A"/>
    <w:rsid w:val="00AD5E41"/>
    <w:rsid w:val="00AE6941"/>
    <w:rsid w:val="00AF1013"/>
    <w:rsid w:val="00AF424C"/>
    <w:rsid w:val="00AF46D2"/>
    <w:rsid w:val="00AF6AEC"/>
    <w:rsid w:val="00AF6DC7"/>
    <w:rsid w:val="00B01C94"/>
    <w:rsid w:val="00B0260A"/>
    <w:rsid w:val="00B03418"/>
    <w:rsid w:val="00B05749"/>
    <w:rsid w:val="00B07BBF"/>
    <w:rsid w:val="00B1324D"/>
    <w:rsid w:val="00B13280"/>
    <w:rsid w:val="00B13774"/>
    <w:rsid w:val="00B14427"/>
    <w:rsid w:val="00B14752"/>
    <w:rsid w:val="00B15018"/>
    <w:rsid w:val="00B153F9"/>
    <w:rsid w:val="00B16CEC"/>
    <w:rsid w:val="00B20643"/>
    <w:rsid w:val="00B22034"/>
    <w:rsid w:val="00B22E42"/>
    <w:rsid w:val="00B2333E"/>
    <w:rsid w:val="00B24770"/>
    <w:rsid w:val="00B2576D"/>
    <w:rsid w:val="00B32550"/>
    <w:rsid w:val="00B32AA0"/>
    <w:rsid w:val="00B32F36"/>
    <w:rsid w:val="00B34ED4"/>
    <w:rsid w:val="00B37805"/>
    <w:rsid w:val="00B4019B"/>
    <w:rsid w:val="00B46B2E"/>
    <w:rsid w:val="00B47300"/>
    <w:rsid w:val="00B47FAB"/>
    <w:rsid w:val="00B5001F"/>
    <w:rsid w:val="00B51EF7"/>
    <w:rsid w:val="00B536CB"/>
    <w:rsid w:val="00B55B58"/>
    <w:rsid w:val="00B61137"/>
    <w:rsid w:val="00B72FB4"/>
    <w:rsid w:val="00B74BC0"/>
    <w:rsid w:val="00B75D13"/>
    <w:rsid w:val="00B77C12"/>
    <w:rsid w:val="00B77E10"/>
    <w:rsid w:val="00B810F9"/>
    <w:rsid w:val="00B84BB0"/>
    <w:rsid w:val="00B8503C"/>
    <w:rsid w:val="00B9292C"/>
    <w:rsid w:val="00B92F23"/>
    <w:rsid w:val="00B93F76"/>
    <w:rsid w:val="00B966D6"/>
    <w:rsid w:val="00B977A3"/>
    <w:rsid w:val="00B979C3"/>
    <w:rsid w:val="00BA3F9F"/>
    <w:rsid w:val="00BB279C"/>
    <w:rsid w:val="00BB3CBD"/>
    <w:rsid w:val="00BB6AFC"/>
    <w:rsid w:val="00BB6C8F"/>
    <w:rsid w:val="00BC11C6"/>
    <w:rsid w:val="00BC2C04"/>
    <w:rsid w:val="00BC3714"/>
    <w:rsid w:val="00BC38B9"/>
    <w:rsid w:val="00BC4CE1"/>
    <w:rsid w:val="00BC4FEF"/>
    <w:rsid w:val="00BC6EE3"/>
    <w:rsid w:val="00BD16EF"/>
    <w:rsid w:val="00BD63FC"/>
    <w:rsid w:val="00BD64FB"/>
    <w:rsid w:val="00BD76B6"/>
    <w:rsid w:val="00BE0057"/>
    <w:rsid w:val="00BE517D"/>
    <w:rsid w:val="00BE730F"/>
    <w:rsid w:val="00C04190"/>
    <w:rsid w:val="00C049C0"/>
    <w:rsid w:val="00C0749D"/>
    <w:rsid w:val="00C07B06"/>
    <w:rsid w:val="00C12016"/>
    <w:rsid w:val="00C124EC"/>
    <w:rsid w:val="00C1417E"/>
    <w:rsid w:val="00C14F59"/>
    <w:rsid w:val="00C269B6"/>
    <w:rsid w:val="00C2721B"/>
    <w:rsid w:val="00C273F1"/>
    <w:rsid w:val="00C27F6B"/>
    <w:rsid w:val="00C3215F"/>
    <w:rsid w:val="00C33D2D"/>
    <w:rsid w:val="00C3456B"/>
    <w:rsid w:val="00C37932"/>
    <w:rsid w:val="00C426DC"/>
    <w:rsid w:val="00C44A01"/>
    <w:rsid w:val="00C45DD1"/>
    <w:rsid w:val="00C47243"/>
    <w:rsid w:val="00C475B8"/>
    <w:rsid w:val="00C47C21"/>
    <w:rsid w:val="00C560CB"/>
    <w:rsid w:val="00C57279"/>
    <w:rsid w:val="00C6197B"/>
    <w:rsid w:val="00C61D06"/>
    <w:rsid w:val="00C61EBA"/>
    <w:rsid w:val="00C62133"/>
    <w:rsid w:val="00C62633"/>
    <w:rsid w:val="00C73B42"/>
    <w:rsid w:val="00C75468"/>
    <w:rsid w:val="00C76B87"/>
    <w:rsid w:val="00C76C99"/>
    <w:rsid w:val="00C77E59"/>
    <w:rsid w:val="00C84E61"/>
    <w:rsid w:val="00C85EF2"/>
    <w:rsid w:val="00C87245"/>
    <w:rsid w:val="00C877F9"/>
    <w:rsid w:val="00C87FCD"/>
    <w:rsid w:val="00C91100"/>
    <w:rsid w:val="00C9393E"/>
    <w:rsid w:val="00C95D6E"/>
    <w:rsid w:val="00C969DE"/>
    <w:rsid w:val="00C96BF2"/>
    <w:rsid w:val="00C97B51"/>
    <w:rsid w:val="00CA099C"/>
    <w:rsid w:val="00CA2286"/>
    <w:rsid w:val="00CA3966"/>
    <w:rsid w:val="00CA47BC"/>
    <w:rsid w:val="00CA4948"/>
    <w:rsid w:val="00CB1780"/>
    <w:rsid w:val="00CB25F4"/>
    <w:rsid w:val="00CB7B7B"/>
    <w:rsid w:val="00CC0826"/>
    <w:rsid w:val="00CC383E"/>
    <w:rsid w:val="00CC3A14"/>
    <w:rsid w:val="00CD0481"/>
    <w:rsid w:val="00CD04E1"/>
    <w:rsid w:val="00CD2EEC"/>
    <w:rsid w:val="00CE1ACE"/>
    <w:rsid w:val="00CE4A28"/>
    <w:rsid w:val="00CE53C2"/>
    <w:rsid w:val="00CE5F74"/>
    <w:rsid w:val="00CE6321"/>
    <w:rsid w:val="00CE6691"/>
    <w:rsid w:val="00CF0F3D"/>
    <w:rsid w:val="00CF5137"/>
    <w:rsid w:val="00D00338"/>
    <w:rsid w:val="00D00417"/>
    <w:rsid w:val="00D0051E"/>
    <w:rsid w:val="00D02EAB"/>
    <w:rsid w:val="00D05C50"/>
    <w:rsid w:val="00D10842"/>
    <w:rsid w:val="00D13793"/>
    <w:rsid w:val="00D1511F"/>
    <w:rsid w:val="00D1797F"/>
    <w:rsid w:val="00D20E4F"/>
    <w:rsid w:val="00D21334"/>
    <w:rsid w:val="00D23864"/>
    <w:rsid w:val="00D245A4"/>
    <w:rsid w:val="00D333B1"/>
    <w:rsid w:val="00D36356"/>
    <w:rsid w:val="00D379EE"/>
    <w:rsid w:val="00D536C6"/>
    <w:rsid w:val="00D62290"/>
    <w:rsid w:val="00D62771"/>
    <w:rsid w:val="00D63E66"/>
    <w:rsid w:val="00D65E4C"/>
    <w:rsid w:val="00D6761A"/>
    <w:rsid w:val="00D72B6E"/>
    <w:rsid w:val="00D75F97"/>
    <w:rsid w:val="00D821A0"/>
    <w:rsid w:val="00D83170"/>
    <w:rsid w:val="00D83EC0"/>
    <w:rsid w:val="00D86B52"/>
    <w:rsid w:val="00D93087"/>
    <w:rsid w:val="00D93F87"/>
    <w:rsid w:val="00D94C11"/>
    <w:rsid w:val="00D965F7"/>
    <w:rsid w:val="00D97F41"/>
    <w:rsid w:val="00DA1EF6"/>
    <w:rsid w:val="00DA278A"/>
    <w:rsid w:val="00DA7BE6"/>
    <w:rsid w:val="00DB14FA"/>
    <w:rsid w:val="00DB1BBA"/>
    <w:rsid w:val="00DB3754"/>
    <w:rsid w:val="00DB45F0"/>
    <w:rsid w:val="00DB5813"/>
    <w:rsid w:val="00DC0225"/>
    <w:rsid w:val="00DC5D03"/>
    <w:rsid w:val="00DC6B98"/>
    <w:rsid w:val="00DC6D57"/>
    <w:rsid w:val="00DD00D6"/>
    <w:rsid w:val="00DD2739"/>
    <w:rsid w:val="00DD4D18"/>
    <w:rsid w:val="00DD68EA"/>
    <w:rsid w:val="00DE05E7"/>
    <w:rsid w:val="00DE336D"/>
    <w:rsid w:val="00DE3BB9"/>
    <w:rsid w:val="00DE3E3D"/>
    <w:rsid w:val="00DE63E5"/>
    <w:rsid w:val="00DE6655"/>
    <w:rsid w:val="00DF08B1"/>
    <w:rsid w:val="00DF2916"/>
    <w:rsid w:val="00DF3B66"/>
    <w:rsid w:val="00DF7B55"/>
    <w:rsid w:val="00DF7EF1"/>
    <w:rsid w:val="00E00EAE"/>
    <w:rsid w:val="00E0281E"/>
    <w:rsid w:val="00E0448F"/>
    <w:rsid w:val="00E05CA1"/>
    <w:rsid w:val="00E070FC"/>
    <w:rsid w:val="00E103AB"/>
    <w:rsid w:val="00E10647"/>
    <w:rsid w:val="00E109C9"/>
    <w:rsid w:val="00E118A1"/>
    <w:rsid w:val="00E12927"/>
    <w:rsid w:val="00E1416F"/>
    <w:rsid w:val="00E14440"/>
    <w:rsid w:val="00E237EC"/>
    <w:rsid w:val="00E239F7"/>
    <w:rsid w:val="00E23E95"/>
    <w:rsid w:val="00E31C73"/>
    <w:rsid w:val="00E33BF7"/>
    <w:rsid w:val="00E37C8C"/>
    <w:rsid w:val="00E401B1"/>
    <w:rsid w:val="00E4159A"/>
    <w:rsid w:val="00E42EBC"/>
    <w:rsid w:val="00E44C93"/>
    <w:rsid w:val="00E44DD0"/>
    <w:rsid w:val="00E44F19"/>
    <w:rsid w:val="00E50765"/>
    <w:rsid w:val="00E50854"/>
    <w:rsid w:val="00E52620"/>
    <w:rsid w:val="00E557CC"/>
    <w:rsid w:val="00E567AE"/>
    <w:rsid w:val="00E569FB"/>
    <w:rsid w:val="00E57247"/>
    <w:rsid w:val="00E623FE"/>
    <w:rsid w:val="00E63657"/>
    <w:rsid w:val="00E63C61"/>
    <w:rsid w:val="00E67E3A"/>
    <w:rsid w:val="00E70C6B"/>
    <w:rsid w:val="00E71F03"/>
    <w:rsid w:val="00E72E20"/>
    <w:rsid w:val="00E734D9"/>
    <w:rsid w:val="00E7353D"/>
    <w:rsid w:val="00E737C3"/>
    <w:rsid w:val="00E83FCA"/>
    <w:rsid w:val="00E8431E"/>
    <w:rsid w:val="00E86BF3"/>
    <w:rsid w:val="00E91811"/>
    <w:rsid w:val="00E92E93"/>
    <w:rsid w:val="00E96D39"/>
    <w:rsid w:val="00E97A7D"/>
    <w:rsid w:val="00EB01E4"/>
    <w:rsid w:val="00EB15E5"/>
    <w:rsid w:val="00EB1614"/>
    <w:rsid w:val="00EB16B2"/>
    <w:rsid w:val="00EB1C1E"/>
    <w:rsid w:val="00EB362B"/>
    <w:rsid w:val="00EB426B"/>
    <w:rsid w:val="00EC08CE"/>
    <w:rsid w:val="00EC2DE2"/>
    <w:rsid w:val="00EC2F87"/>
    <w:rsid w:val="00EC69EE"/>
    <w:rsid w:val="00ED0274"/>
    <w:rsid w:val="00ED0396"/>
    <w:rsid w:val="00ED430C"/>
    <w:rsid w:val="00ED5005"/>
    <w:rsid w:val="00ED5D49"/>
    <w:rsid w:val="00ED6DA4"/>
    <w:rsid w:val="00ED7101"/>
    <w:rsid w:val="00EE3D4C"/>
    <w:rsid w:val="00EE42B3"/>
    <w:rsid w:val="00EE481B"/>
    <w:rsid w:val="00EE5426"/>
    <w:rsid w:val="00EF0224"/>
    <w:rsid w:val="00EF1163"/>
    <w:rsid w:val="00EF1A79"/>
    <w:rsid w:val="00EF3939"/>
    <w:rsid w:val="00EF4B9E"/>
    <w:rsid w:val="00EF51DF"/>
    <w:rsid w:val="00EF5529"/>
    <w:rsid w:val="00EF6A1E"/>
    <w:rsid w:val="00EF6D89"/>
    <w:rsid w:val="00EF7BB7"/>
    <w:rsid w:val="00EF7FB4"/>
    <w:rsid w:val="00F00D70"/>
    <w:rsid w:val="00F0226B"/>
    <w:rsid w:val="00F12F81"/>
    <w:rsid w:val="00F171F5"/>
    <w:rsid w:val="00F20124"/>
    <w:rsid w:val="00F228D6"/>
    <w:rsid w:val="00F23775"/>
    <w:rsid w:val="00F2382A"/>
    <w:rsid w:val="00F27203"/>
    <w:rsid w:val="00F301E5"/>
    <w:rsid w:val="00F33A67"/>
    <w:rsid w:val="00F36839"/>
    <w:rsid w:val="00F400DC"/>
    <w:rsid w:val="00F41408"/>
    <w:rsid w:val="00F42343"/>
    <w:rsid w:val="00F44274"/>
    <w:rsid w:val="00F44CD2"/>
    <w:rsid w:val="00F45AE6"/>
    <w:rsid w:val="00F47917"/>
    <w:rsid w:val="00F51F92"/>
    <w:rsid w:val="00F535B2"/>
    <w:rsid w:val="00F561AF"/>
    <w:rsid w:val="00F6118E"/>
    <w:rsid w:val="00F62974"/>
    <w:rsid w:val="00F6681D"/>
    <w:rsid w:val="00F66822"/>
    <w:rsid w:val="00F6768F"/>
    <w:rsid w:val="00F708D0"/>
    <w:rsid w:val="00F84D9E"/>
    <w:rsid w:val="00F86333"/>
    <w:rsid w:val="00F90425"/>
    <w:rsid w:val="00F92750"/>
    <w:rsid w:val="00F9477B"/>
    <w:rsid w:val="00F96086"/>
    <w:rsid w:val="00F96397"/>
    <w:rsid w:val="00F96EDD"/>
    <w:rsid w:val="00F97AB7"/>
    <w:rsid w:val="00FA02D8"/>
    <w:rsid w:val="00FA5D31"/>
    <w:rsid w:val="00FA5D4C"/>
    <w:rsid w:val="00FA651A"/>
    <w:rsid w:val="00FA7EA0"/>
    <w:rsid w:val="00FB02FB"/>
    <w:rsid w:val="00FB2E8D"/>
    <w:rsid w:val="00FB50A7"/>
    <w:rsid w:val="00FB56A8"/>
    <w:rsid w:val="00FB578F"/>
    <w:rsid w:val="00FB59D8"/>
    <w:rsid w:val="00FC66F0"/>
    <w:rsid w:val="00FD00DC"/>
    <w:rsid w:val="00FD60F0"/>
    <w:rsid w:val="00FE07EF"/>
    <w:rsid w:val="00FE2894"/>
    <w:rsid w:val="00FE39E0"/>
    <w:rsid w:val="00FE5C4B"/>
    <w:rsid w:val="00FE6D5E"/>
    <w:rsid w:val="00FE71E0"/>
    <w:rsid w:val="00FF30D2"/>
    <w:rsid w:val="00FF3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FAF"/>
  </w:style>
  <w:style w:type="paragraph" w:styleId="1">
    <w:name w:val="heading 1"/>
    <w:basedOn w:val="a"/>
    <w:next w:val="a"/>
    <w:link w:val="10"/>
    <w:uiPriority w:val="9"/>
    <w:qFormat/>
    <w:rsid w:val="00F668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72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rsid w:val="001E3C5A"/>
    <w:pPr>
      <w:spacing w:before="100" w:beforeAutospacing="1" w:after="100" w:afterAutospacing="1" w:line="240" w:lineRule="auto"/>
      <w:ind w:firstLine="480"/>
      <w:jc w:val="both"/>
    </w:pPr>
    <w:rPr>
      <w:rFonts w:ascii="Arial" w:eastAsia="Times New Roman" w:hAnsi="Arial" w:cs="Arial"/>
      <w:sz w:val="20"/>
      <w:szCs w:val="20"/>
    </w:rPr>
  </w:style>
  <w:style w:type="paragraph" w:styleId="a5">
    <w:name w:val="Balloon Text"/>
    <w:basedOn w:val="a"/>
    <w:link w:val="a6"/>
    <w:uiPriority w:val="99"/>
    <w:semiHidden/>
    <w:unhideWhenUsed/>
    <w:rsid w:val="001E3C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3C5A"/>
    <w:rPr>
      <w:rFonts w:ascii="Tahoma" w:hAnsi="Tahoma" w:cs="Tahoma"/>
      <w:sz w:val="16"/>
      <w:szCs w:val="16"/>
    </w:rPr>
  </w:style>
  <w:style w:type="paragraph" w:styleId="a7">
    <w:name w:val="List Paragraph"/>
    <w:basedOn w:val="a"/>
    <w:uiPriority w:val="34"/>
    <w:qFormat/>
    <w:rsid w:val="001C4AA1"/>
    <w:pPr>
      <w:ind w:left="720"/>
      <w:contextualSpacing/>
    </w:pPr>
  </w:style>
  <w:style w:type="paragraph" w:styleId="a8">
    <w:name w:val="header"/>
    <w:basedOn w:val="a"/>
    <w:link w:val="a9"/>
    <w:uiPriority w:val="99"/>
    <w:semiHidden/>
    <w:unhideWhenUsed/>
    <w:rsid w:val="005C0AF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C0AF7"/>
  </w:style>
  <w:style w:type="paragraph" w:styleId="aa">
    <w:name w:val="footer"/>
    <w:basedOn w:val="a"/>
    <w:link w:val="ab"/>
    <w:uiPriority w:val="99"/>
    <w:unhideWhenUsed/>
    <w:rsid w:val="005C0AF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0AF7"/>
  </w:style>
  <w:style w:type="paragraph" w:styleId="ac">
    <w:name w:val="Body Text"/>
    <w:basedOn w:val="a"/>
    <w:link w:val="ad"/>
    <w:rsid w:val="00C049C0"/>
    <w:pPr>
      <w:widowControl w:val="0"/>
      <w:suppressAutoHyphens/>
      <w:autoSpaceDE w:val="0"/>
      <w:spacing w:after="120" w:line="240" w:lineRule="auto"/>
    </w:pPr>
    <w:rPr>
      <w:rFonts w:ascii="Courier New" w:eastAsia="Courier New" w:hAnsi="Courier New" w:cs="Times New Roman"/>
      <w:sz w:val="20"/>
      <w:szCs w:val="20"/>
    </w:rPr>
  </w:style>
  <w:style w:type="character" w:customStyle="1" w:styleId="ad">
    <w:name w:val="Основной текст Знак"/>
    <w:basedOn w:val="a0"/>
    <w:link w:val="ac"/>
    <w:rsid w:val="00C049C0"/>
    <w:rPr>
      <w:rFonts w:ascii="Courier New" w:eastAsia="Courier New" w:hAnsi="Courier New" w:cs="Times New Roman"/>
      <w:sz w:val="20"/>
      <w:szCs w:val="20"/>
    </w:rPr>
  </w:style>
  <w:style w:type="character" w:styleId="ae">
    <w:name w:val="Hyperlink"/>
    <w:basedOn w:val="a0"/>
    <w:uiPriority w:val="99"/>
    <w:unhideWhenUsed/>
    <w:rsid w:val="002635BE"/>
    <w:rPr>
      <w:color w:val="0000FF" w:themeColor="hyperlink"/>
      <w:u w:val="single"/>
    </w:rPr>
  </w:style>
  <w:style w:type="character" w:customStyle="1" w:styleId="apple-converted-space">
    <w:name w:val="apple-converted-space"/>
    <w:basedOn w:val="a0"/>
    <w:uiPriority w:val="99"/>
    <w:rsid w:val="002635BE"/>
  </w:style>
  <w:style w:type="paragraph" w:customStyle="1" w:styleId="Default">
    <w:name w:val="Default"/>
    <w:rsid w:val="009C7AB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4">
    <w:name w:val="Знак Знак4"/>
    <w:basedOn w:val="a"/>
    <w:autoRedefine/>
    <w:rsid w:val="00610A4A"/>
    <w:pPr>
      <w:spacing w:after="160" w:line="240" w:lineRule="exact"/>
    </w:pPr>
    <w:rPr>
      <w:rFonts w:ascii="Times New Roman" w:eastAsia="Times New Roman" w:hAnsi="Times New Roman" w:cs="Times New Roman"/>
      <w:sz w:val="28"/>
      <w:szCs w:val="20"/>
      <w:lang w:val="en-US" w:eastAsia="en-US"/>
    </w:rPr>
  </w:style>
  <w:style w:type="character" w:customStyle="1" w:styleId="10">
    <w:name w:val="Заголовок 1 Знак"/>
    <w:basedOn w:val="a0"/>
    <w:link w:val="1"/>
    <w:uiPriority w:val="9"/>
    <w:rsid w:val="00F6681D"/>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unhideWhenUsed/>
    <w:qFormat/>
    <w:rsid w:val="00F6681D"/>
    <w:pPr>
      <w:outlineLvl w:val="9"/>
    </w:pPr>
    <w:rPr>
      <w:rFonts w:ascii="Cambria" w:eastAsia="Times New Roman" w:hAnsi="Cambria" w:cs="Times New Roman"/>
      <w:color w:val="365F91"/>
    </w:rPr>
  </w:style>
  <w:style w:type="paragraph" w:styleId="3">
    <w:name w:val="toc 3"/>
    <w:basedOn w:val="a"/>
    <w:next w:val="a"/>
    <w:autoRedefine/>
    <w:uiPriority w:val="39"/>
    <w:rsid w:val="00AB0953"/>
    <w:pPr>
      <w:numPr>
        <w:numId w:val="26"/>
      </w:numPr>
      <w:tabs>
        <w:tab w:val="left" w:pos="0"/>
        <w:tab w:val="right" w:leader="dot" w:pos="9781"/>
      </w:tabs>
      <w:spacing w:after="0" w:line="240" w:lineRule="auto"/>
      <w:ind w:left="0" w:firstLine="0"/>
    </w:pPr>
    <w:rPr>
      <w:rFonts w:ascii="Times New Roman" w:eastAsia="Times New Roman" w:hAnsi="Times New Roman" w:cs="Times New Roman"/>
      <w:sz w:val="20"/>
      <w:szCs w:val="20"/>
    </w:rPr>
  </w:style>
  <w:style w:type="character" w:customStyle="1" w:styleId="af0">
    <w:name w:val="Основной текст_"/>
    <w:basedOn w:val="a0"/>
    <w:link w:val="11"/>
    <w:rsid w:val="00747AEC"/>
    <w:rPr>
      <w:rFonts w:ascii="Times New Roman" w:eastAsia="Times New Roman" w:hAnsi="Times New Roman" w:cs="Times New Roman"/>
      <w:sz w:val="20"/>
      <w:szCs w:val="20"/>
      <w:shd w:val="clear" w:color="auto" w:fill="FFFFFF"/>
    </w:rPr>
  </w:style>
  <w:style w:type="character" w:customStyle="1" w:styleId="115pt">
    <w:name w:val="Основной текст + 11;5 pt"/>
    <w:basedOn w:val="af0"/>
    <w:rsid w:val="00747AEC"/>
    <w:rPr>
      <w:color w:val="000000"/>
      <w:spacing w:val="0"/>
      <w:w w:val="100"/>
      <w:position w:val="0"/>
      <w:sz w:val="23"/>
      <w:szCs w:val="23"/>
      <w:lang w:val="ru-RU"/>
    </w:rPr>
  </w:style>
  <w:style w:type="character" w:customStyle="1" w:styleId="85pt">
    <w:name w:val="Основной текст + 8;5 pt;Курсив"/>
    <w:basedOn w:val="af0"/>
    <w:rsid w:val="00747AEC"/>
    <w:rPr>
      <w:i/>
      <w:iCs/>
      <w:color w:val="000000"/>
      <w:spacing w:val="0"/>
      <w:w w:val="100"/>
      <w:position w:val="0"/>
      <w:sz w:val="17"/>
      <w:szCs w:val="17"/>
      <w:lang w:val="ru-RU"/>
    </w:rPr>
  </w:style>
  <w:style w:type="character" w:customStyle="1" w:styleId="9pt">
    <w:name w:val="Основной текст + 9 pt"/>
    <w:basedOn w:val="af0"/>
    <w:rsid w:val="00747AEC"/>
    <w:rPr>
      <w:color w:val="000000"/>
      <w:spacing w:val="0"/>
      <w:w w:val="100"/>
      <w:position w:val="0"/>
      <w:sz w:val="18"/>
      <w:szCs w:val="18"/>
      <w:lang w:val="ru-RU"/>
    </w:rPr>
  </w:style>
  <w:style w:type="character" w:customStyle="1" w:styleId="9pt0">
    <w:name w:val="Основной текст + 9 pt;Полужирный"/>
    <w:basedOn w:val="af0"/>
    <w:rsid w:val="00747AEC"/>
    <w:rPr>
      <w:b/>
      <w:bCs/>
      <w:color w:val="000000"/>
      <w:spacing w:val="0"/>
      <w:w w:val="100"/>
      <w:position w:val="0"/>
      <w:sz w:val="18"/>
      <w:szCs w:val="18"/>
      <w:lang w:val="ru-RU"/>
    </w:rPr>
  </w:style>
  <w:style w:type="character" w:customStyle="1" w:styleId="11pt">
    <w:name w:val="Основной текст + 11 pt;Полужирный"/>
    <w:basedOn w:val="af0"/>
    <w:rsid w:val="00747AEC"/>
    <w:rPr>
      <w:b/>
      <w:bCs/>
      <w:color w:val="000000"/>
      <w:spacing w:val="0"/>
      <w:w w:val="100"/>
      <w:position w:val="0"/>
      <w:sz w:val="22"/>
      <w:szCs w:val="22"/>
      <w:lang w:val="ru-RU"/>
    </w:rPr>
  </w:style>
  <w:style w:type="paragraph" w:customStyle="1" w:styleId="11">
    <w:name w:val="Основной текст1"/>
    <w:basedOn w:val="a"/>
    <w:link w:val="af0"/>
    <w:rsid w:val="00747AEC"/>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
    <w:name w:val="Основной текст (2)_"/>
    <w:basedOn w:val="a0"/>
    <w:link w:val="20"/>
    <w:rsid w:val="00A75B87"/>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A75B87"/>
    <w:pPr>
      <w:widowControl w:val="0"/>
      <w:shd w:val="clear" w:color="auto" w:fill="FFFFFF"/>
      <w:spacing w:after="60" w:line="0" w:lineRule="atLeast"/>
    </w:pPr>
    <w:rPr>
      <w:rFonts w:ascii="Times New Roman" w:eastAsia="Times New Roman" w:hAnsi="Times New Roman" w:cs="Times New Roman"/>
      <w:b/>
      <w:bCs/>
    </w:rPr>
  </w:style>
  <w:style w:type="character" w:customStyle="1" w:styleId="af1">
    <w:name w:val="Гипертекстовая ссылка"/>
    <w:basedOn w:val="a0"/>
    <w:uiPriority w:val="99"/>
    <w:rsid w:val="00F2382A"/>
    <w:rPr>
      <w:rFonts w:cs="Times New Roman"/>
      <w:color w:val="106BBE"/>
    </w:rPr>
  </w:style>
  <w:style w:type="paragraph" w:customStyle="1" w:styleId="af2">
    <w:name w:val="Нормальный (таблица)"/>
    <w:basedOn w:val="a"/>
    <w:next w:val="a"/>
    <w:uiPriority w:val="99"/>
    <w:rsid w:val="00F2382A"/>
    <w:pPr>
      <w:widowControl w:val="0"/>
      <w:autoSpaceDE w:val="0"/>
      <w:autoSpaceDN w:val="0"/>
      <w:adjustRightInd w:val="0"/>
      <w:spacing w:after="0" w:line="240" w:lineRule="auto"/>
      <w:jc w:val="both"/>
    </w:pPr>
    <w:rPr>
      <w:rFonts w:ascii="Arial" w:hAnsi="Arial" w:cs="Arial"/>
      <w:sz w:val="24"/>
      <w:szCs w:val="24"/>
    </w:rPr>
  </w:style>
  <w:style w:type="paragraph" w:customStyle="1" w:styleId="af3">
    <w:name w:val="Прижатый влево"/>
    <w:basedOn w:val="a"/>
    <w:next w:val="a"/>
    <w:uiPriority w:val="99"/>
    <w:rsid w:val="00F2382A"/>
    <w:pPr>
      <w:widowControl w:val="0"/>
      <w:autoSpaceDE w:val="0"/>
      <w:autoSpaceDN w:val="0"/>
      <w:adjustRightInd w:val="0"/>
      <w:spacing w:after="0" w:line="240" w:lineRule="auto"/>
    </w:pPr>
    <w:rPr>
      <w:rFonts w:ascii="Arial" w:hAnsi="Arial" w:cs="Arial"/>
      <w:sz w:val="24"/>
      <w:szCs w:val="24"/>
    </w:rPr>
  </w:style>
  <w:style w:type="paragraph" w:customStyle="1" w:styleId="af4">
    <w:name w:val="текст таблицы"/>
    <w:basedOn w:val="a"/>
    <w:link w:val="af5"/>
    <w:rsid w:val="00F2382A"/>
    <w:pPr>
      <w:spacing w:after="0" w:line="320" w:lineRule="exact"/>
      <w:ind w:firstLine="709"/>
      <w:jc w:val="both"/>
    </w:pPr>
    <w:rPr>
      <w:rFonts w:ascii="Shruti" w:eastAsia="Times New Roman" w:hAnsi="Shruti" w:cs="Times New Roman"/>
      <w:sz w:val="20"/>
      <w:szCs w:val="24"/>
    </w:rPr>
  </w:style>
  <w:style w:type="character" w:customStyle="1" w:styleId="af5">
    <w:name w:val="текст таблицы Знак"/>
    <w:link w:val="af4"/>
    <w:locked/>
    <w:rsid w:val="00F2382A"/>
    <w:rPr>
      <w:rFonts w:ascii="Shruti" w:eastAsia="Times New Roman" w:hAnsi="Shruti" w:cs="Times New Roman"/>
      <w:sz w:val="20"/>
      <w:szCs w:val="24"/>
    </w:rPr>
  </w:style>
  <w:style w:type="paragraph" w:customStyle="1" w:styleId="af6">
    <w:name w:val="основа"/>
    <w:basedOn w:val="a"/>
    <w:link w:val="af7"/>
    <w:rsid w:val="00D65E4C"/>
    <w:pPr>
      <w:spacing w:after="0" w:line="360" w:lineRule="auto"/>
      <w:ind w:firstLine="709"/>
      <w:jc w:val="both"/>
    </w:pPr>
    <w:rPr>
      <w:rFonts w:ascii="Palatino Linotype" w:eastAsia="Times New Roman" w:hAnsi="Palatino Linotype" w:cs="Times New Roman"/>
      <w:sz w:val="24"/>
      <w:szCs w:val="24"/>
    </w:rPr>
  </w:style>
  <w:style w:type="character" w:customStyle="1" w:styleId="af7">
    <w:name w:val="основа Знак"/>
    <w:link w:val="af6"/>
    <w:rsid w:val="00D65E4C"/>
    <w:rPr>
      <w:rFonts w:ascii="Palatino Linotype" w:eastAsia="Times New Roman" w:hAnsi="Palatino Linotype" w:cs="Times New Roman"/>
      <w:sz w:val="24"/>
      <w:szCs w:val="24"/>
    </w:rPr>
  </w:style>
</w:styles>
</file>

<file path=word/webSettings.xml><?xml version="1.0" encoding="utf-8"?>
<w:webSettings xmlns:r="http://schemas.openxmlformats.org/officeDocument/2006/relationships" xmlns:w="http://schemas.openxmlformats.org/wordprocessingml/2006/main">
  <w:divs>
    <w:div w:id="47267244">
      <w:bodyDiv w:val="1"/>
      <w:marLeft w:val="0"/>
      <w:marRight w:val="0"/>
      <w:marTop w:val="0"/>
      <w:marBottom w:val="0"/>
      <w:divBdr>
        <w:top w:val="none" w:sz="0" w:space="0" w:color="auto"/>
        <w:left w:val="none" w:sz="0" w:space="0" w:color="auto"/>
        <w:bottom w:val="none" w:sz="0" w:space="0" w:color="auto"/>
        <w:right w:val="none" w:sz="0" w:space="0" w:color="auto"/>
      </w:divBdr>
    </w:div>
    <w:div w:id="103310328">
      <w:bodyDiv w:val="1"/>
      <w:marLeft w:val="0"/>
      <w:marRight w:val="0"/>
      <w:marTop w:val="0"/>
      <w:marBottom w:val="0"/>
      <w:divBdr>
        <w:top w:val="none" w:sz="0" w:space="0" w:color="auto"/>
        <w:left w:val="none" w:sz="0" w:space="0" w:color="auto"/>
        <w:bottom w:val="none" w:sz="0" w:space="0" w:color="auto"/>
        <w:right w:val="none" w:sz="0" w:space="0" w:color="auto"/>
      </w:divBdr>
    </w:div>
    <w:div w:id="126748609">
      <w:bodyDiv w:val="1"/>
      <w:marLeft w:val="0"/>
      <w:marRight w:val="0"/>
      <w:marTop w:val="0"/>
      <w:marBottom w:val="0"/>
      <w:divBdr>
        <w:top w:val="none" w:sz="0" w:space="0" w:color="auto"/>
        <w:left w:val="none" w:sz="0" w:space="0" w:color="auto"/>
        <w:bottom w:val="none" w:sz="0" w:space="0" w:color="auto"/>
        <w:right w:val="none" w:sz="0" w:space="0" w:color="auto"/>
      </w:divBdr>
    </w:div>
    <w:div w:id="208230690">
      <w:bodyDiv w:val="1"/>
      <w:marLeft w:val="0"/>
      <w:marRight w:val="0"/>
      <w:marTop w:val="0"/>
      <w:marBottom w:val="0"/>
      <w:divBdr>
        <w:top w:val="none" w:sz="0" w:space="0" w:color="auto"/>
        <w:left w:val="none" w:sz="0" w:space="0" w:color="auto"/>
        <w:bottom w:val="none" w:sz="0" w:space="0" w:color="auto"/>
        <w:right w:val="none" w:sz="0" w:space="0" w:color="auto"/>
      </w:divBdr>
    </w:div>
    <w:div w:id="271403021">
      <w:bodyDiv w:val="1"/>
      <w:marLeft w:val="0"/>
      <w:marRight w:val="0"/>
      <w:marTop w:val="0"/>
      <w:marBottom w:val="0"/>
      <w:divBdr>
        <w:top w:val="none" w:sz="0" w:space="0" w:color="auto"/>
        <w:left w:val="none" w:sz="0" w:space="0" w:color="auto"/>
        <w:bottom w:val="none" w:sz="0" w:space="0" w:color="auto"/>
        <w:right w:val="none" w:sz="0" w:space="0" w:color="auto"/>
      </w:divBdr>
    </w:div>
    <w:div w:id="337657182">
      <w:bodyDiv w:val="1"/>
      <w:marLeft w:val="0"/>
      <w:marRight w:val="0"/>
      <w:marTop w:val="0"/>
      <w:marBottom w:val="0"/>
      <w:divBdr>
        <w:top w:val="none" w:sz="0" w:space="0" w:color="auto"/>
        <w:left w:val="none" w:sz="0" w:space="0" w:color="auto"/>
        <w:bottom w:val="none" w:sz="0" w:space="0" w:color="auto"/>
        <w:right w:val="none" w:sz="0" w:space="0" w:color="auto"/>
      </w:divBdr>
    </w:div>
    <w:div w:id="350649914">
      <w:bodyDiv w:val="1"/>
      <w:marLeft w:val="0"/>
      <w:marRight w:val="0"/>
      <w:marTop w:val="0"/>
      <w:marBottom w:val="0"/>
      <w:divBdr>
        <w:top w:val="none" w:sz="0" w:space="0" w:color="auto"/>
        <w:left w:val="none" w:sz="0" w:space="0" w:color="auto"/>
        <w:bottom w:val="none" w:sz="0" w:space="0" w:color="auto"/>
        <w:right w:val="none" w:sz="0" w:space="0" w:color="auto"/>
      </w:divBdr>
    </w:div>
    <w:div w:id="386077421">
      <w:bodyDiv w:val="1"/>
      <w:marLeft w:val="0"/>
      <w:marRight w:val="0"/>
      <w:marTop w:val="0"/>
      <w:marBottom w:val="0"/>
      <w:divBdr>
        <w:top w:val="none" w:sz="0" w:space="0" w:color="auto"/>
        <w:left w:val="none" w:sz="0" w:space="0" w:color="auto"/>
        <w:bottom w:val="none" w:sz="0" w:space="0" w:color="auto"/>
        <w:right w:val="none" w:sz="0" w:space="0" w:color="auto"/>
      </w:divBdr>
    </w:div>
    <w:div w:id="419641536">
      <w:bodyDiv w:val="1"/>
      <w:marLeft w:val="0"/>
      <w:marRight w:val="0"/>
      <w:marTop w:val="0"/>
      <w:marBottom w:val="0"/>
      <w:divBdr>
        <w:top w:val="none" w:sz="0" w:space="0" w:color="auto"/>
        <w:left w:val="none" w:sz="0" w:space="0" w:color="auto"/>
        <w:bottom w:val="none" w:sz="0" w:space="0" w:color="auto"/>
        <w:right w:val="none" w:sz="0" w:space="0" w:color="auto"/>
      </w:divBdr>
    </w:div>
    <w:div w:id="427627318">
      <w:bodyDiv w:val="1"/>
      <w:marLeft w:val="0"/>
      <w:marRight w:val="0"/>
      <w:marTop w:val="0"/>
      <w:marBottom w:val="0"/>
      <w:divBdr>
        <w:top w:val="none" w:sz="0" w:space="0" w:color="auto"/>
        <w:left w:val="none" w:sz="0" w:space="0" w:color="auto"/>
        <w:bottom w:val="none" w:sz="0" w:space="0" w:color="auto"/>
        <w:right w:val="none" w:sz="0" w:space="0" w:color="auto"/>
      </w:divBdr>
    </w:div>
    <w:div w:id="510922199">
      <w:bodyDiv w:val="1"/>
      <w:marLeft w:val="0"/>
      <w:marRight w:val="0"/>
      <w:marTop w:val="0"/>
      <w:marBottom w:val="0"/>
      <w:divBdr>
        <w:top w:val="none" w:sz="0" w:space="0" w:color="auto"/>
        <w:left w:val="none" w:sz="0" w:space="0" w:color="auto"/>
        <w:bottom w:val="none" w:sz="0" w:space="0" w:color="auto"/>
        <w:right w:val="none" w:sz="0" w:space="0" w:color="auto"/>
      </w:divBdr>
    </w:div>
    <w:div w:id="521670742">
      <w:bodyDiv w:val="1"/>
      <w:marLeft w:val="0"/>
      <w:marRight w:val="0"/>
      <w:marTop w:val="0"/>
      <w:marBottom w:val="0"/>
      <w:divBdr>
        <w:top w:val="none" w:sz="0" w:space="0" w:color="auto"/>
        <w:left w:val="none" w:sz="0" w:space="0" w:color="auto"/>
        <w:bottom w:val="none" w:sz="0" w:space="0" w:color="auto"/>
        <w:right w:val="none" w:sz="0" w:space="0" w:color="auto"/>
      </w:divBdr>
    </w:div>
    <w:div w:id="545457997">
      <w:bodyDiv w:val="1"/>
      <w:marLeft w:val="0"/>
      <w:marRight w:val="0"/>
      <w:marTop w:val="0"/>
      <w:marBottom w:val="0"/>
      <w:divBdr>
        <w:top w:val="none" w:sz="0" w:space="0" w:color="auto"/>
        <w:left w:val="none" w:sz="0" w:space="0" w:color="auto"/>
        <w:bottom w:val="none" w:sz="0" w:space="0" w:color="auto"/>
        <w:right w:val="none" w:sz="0" w:space="0" w:color="auto"/>
      </w:divBdr>
    </w:div>
    <w:div w:id="553852859">
      <w:bodyDiv w:val="1"/>
      <w:marLeft w:val="0"/>
      <w:marRight w:val="0"/>
      <w:marTop w:val="0"/>
      <w:marBottom w:val="0"/>
      <w:divBdr>
        <w:top w:val="none" w:sz="0" w:space="0" w:color="auto"/>
        <w:left w:val="none" w:sz="0" w:space="0" w:color="auto"/>
        <w:bottom w:val="none" w:sz="0" w:space="0" w:color="auto"/>
        <w:right w:val="none" w:sz="0" w:space="0" w:color="auto"/>
      </w:divBdr>
    </w:div>
    <w:div w:id="559705349">
      <w:bodyDiv w:val="1"/>
      <w:marLeft w:val="0"/>
      <w:marRight w:val="0"/>
      <w:marTop w:val="0"/>
      <w:marBottom w:val="0"/>
      <w:divBdr>
        <w:top w:val="none" w:sz="0" w:space="0" w:color="auto"/>
        <w:left w:val="none" w:sz="0" w:space="0" w:color="auto"/>
        <w:bottom w:val="none" w:sz="0" w:space="0" w:color="auto"/>
        <w:right w:val="none" w:sz="0" w:space="0" w:color="auto"/>
      </w:divBdr>
    </w:div>
    <w:div w:id="572590537">
      <w:bodyDiv w:val="1"/>
      <w:marLeft w:val="0"/>
      <w:marRight w:val="0"/>
      <w:marTop w:val="0"/>
      <w:marBottom w:val="0"/>
      <w:divBdr>
        <w:top w:val="none" w:sz="0" w:space="0" w:color="auto"/>
        <w:left w:val="none" w:sz="0" w:space="0" w:color="auto"/>
        <w:bottom w:val="none" w:sz="0" w:space="0" w:color="auto"/>
        <w:right w:val="none" w:sz="0" w:space="0" w:color="auto"/>
      </w:divBdr>
    </w:div>
    <w:div w:id="574366141">
      <w:bodyDiv w:val="1"/>
      <w:marLeft w:val="0"/>
      <w:marRight w:val="0"/>
      <w:marTop w:val="0"/>
      <w:marBottom w:val="0"/>
      <w:divBdr>
        <w:top w:val="none" w:sz="0" w:space="0" w:color="auto"/>
        <w:left w:val="none" w:sz="0" w:space="0" w:color="auto"/>
        <w:bottom w:val="none" w:sz="0" w:space="0" w:color="auto"/>
        <w:right w:val="none" w:sz="0" w:space="0" w:color="auto"/>
      </w:divBdr>
    </w:div>
    <w:div w:id="635372600">
      <w:bodyDiv w:val="1"/>
      <w:marLeft w:val="0"/>
      <w:marRight w:val="0"/>
      <w:marTop w:val="0"/>
      <w:marBottom w:val="0"/>
      <w:divBdr>
        <w:top w:val="none" w:sz="0" w:space="0" w:color="auto"/>
        <w:left w:val="none" w:sz="0" w:space="0" w:color="auto"/>
        <w:bottom w:val="none" w:sz="0" w:space="0" w:color="auto"/>
        <w:right w:val="none" w:sz="0" w:space="0" w:color="auto"/>
      </w:divBdr>
    </w:div>
    <w:div w:id="640231554">
      <w:bodyDiv w:val="1"/>
      <w:marLeft w:val="0"/>
      <w:marRight w:val="0"/>
      <w:marTop w:val="0"/>
      <w:marBottom w:val="0"/>
      <w:divBdr>
        <w:top w:val="none" w:sz="0" w:space="0" w:color="auto"/>
        <w:left w:val="none" w:sz="0" w:space="0" w:color="auto"/>
        <w:bottom w:val="none" w:sz="0" w:space="0" w:color="auto"/>
        <w:right w:val="none" w:sz="0" w:space="0" w:color="auto"/>
      </w:divBdr>
    </w:div>
    <w:div w:id="647977532">
      <w:bodyDiv w:val="1"/>
      <w:marLeft w:val="0"/>
      <w:marRight w:val="0"/>
      <w:marTop w:val="0"/>
      <w:marBottom w:val="0"/>
      <w:divBdr>
        <w:top w:val="none" w:sz="0" w:space="0" w:color="auto"/>
        <w:left w:val="none" w:sz="0" w:space="0" w:color="auto"/>
        <w:bottom w:val="none" w:sz="0" w:space="0" w:color="auto"/>
        <w:right w:val="none" w:sz="0" w:space="0" w:color="auto"/>
      </w:divBdr>
    </w:div>
    <w:div w:id="666399914">
      <w:bodyDiv w:val="1"/>
      <w:marLeft w:val="0"/>
      <w:marRight w:val="0"/>
      <w:marTop w:val="0"/>
      <w:marBottom w:val="0"/>
      <w:divBdr>
        <w:top w:val="none" w:sz="0" w:space="0" w:color="auto"/>
        <w:left w:val="none" w:sz="0" w:space="0" w:color="auto"/>
        <w:bottom w:val="none" w:sz="0" w:space="0" w:color="auto"/>
        <w:right w:val="none" w:sz="0" w:space="0" w:color="auto"/>
      </w:divBdr>
    </w:div>
    <w:div w:id="699204286">
      <w:bodyDiv w:val="1"/>
      <w:marLeft w:val="0"/>
      <w:marRight w:val="0"/>
      <w:marTop w:val="0"/>
      <w:marBottom w:val="0"/>
      <w:divBdr>
        <w:top w:val="none" w:sz="0" w:space="0" w:color="auto"/>
        <w:left w:val="none" w:sz="0" w:space="0" w:color="auto"/>
        <w:bottom w:val="none" w:sz="0" w:space="0" w:color="auto"/>
        <w:right w:val="none" w:sz="0" w:space="0" w:color="auto"/>
      </w:divBdr>
    </w:div>
    <w:div w:id="703601079">
      <w:bodyDiv w:val="1"/>
      <w:marLeft w:val="0"/>
      <w:marRight w:val="0"/>
      <w:marTop w:val="0"/>
      <w:marBottom w:val="0"/>
      <w:divBdr>
        <w:top w:val="none" w:sz="0" w:space="0" w:color="auto"/>
        <w:left w:val="none" w:sz="0" w:space="0" w:color="auto"/>
        <w:bottom w:val="none" w:sz="0" w:space="0" w:color="auto"/>
        <w:right w:val="none" w:sz="0" w:space="0" w:color="auto"/>
      </w:divBdr>
    </w:div>
    <w:div w:id="827788502">
      <w:bodyDiv w:val="1"/>
      <w:marLeft w:val="0"/>
      <w:marRight w:val="0"/>
      <w:marTop w:val="0"/>
      <w:marBottom w:val="0"/>
      <w:divBdr>
        <w:top w:val="none" w:sz="0" w:space="0" w:color="auto"/>
        <w:left w:val="none" w:sz="0" w:space="0" w:color="auto"/>
        <w:bottom w:val="none" w:sz="0" w:space="0" w:color="auto"/>
        <w:right w:val="none" w:sz="0" w:space="0" w:color="auto"/>
      </w:divBdr>
    </w:div>
    <w:div w:id="862786139">
      <w:bodyDiv w:val="1"/>
      <w:marLeft w:val="0"/>
      <w:marRight w:val="0"/>
      <w:marTop w:val="0"/>
      <w:marBottom w:val="0"/>
      <w:divBdr>
        <w:top w:val="none" w:sz="0" w:space="0" w:color="auto"/>
        <w:left w:val="none" w:sz="0" w:space="0" w:color="auto"/>
        <w:bottom w:val="none" w:sz="0" w:space="0" w:color="auto"/>
        <w:right w:val="none" w:sz="0" w:space="0" w:color="auto"/>
      </w:divBdr>
    </w:div>
    <w:div w:id="867450309">
      <w:bodyDiv w:val="1"/>
      <w:marLeft w:val="0"/>
      <w:marRight w:val="0"/>
      <w:marTop w:val="0"/>
      <w:marBottom w:val="0"/>
      <w:divBdr>
        <w:top w:val="none" w:sz="0" w:space="0" w:color="auto"/>
        <w:left w:val="none" w:sz="0" w:space="0" w:color="auto"/>
        <w:bottom w:val="none" w:sz="0" w:space="0" w:color="auto"/>
        <w:right w:val="none" w:sz="0" w:space="0" w:color="auto"/>
      </w:divBdr>
    </w:div>
    <w:div w:id="871115014">
      <w:bodyDiv w:val="1"/>
      <w:marLeft w:val="0"/>
      <w:marRight w:val="0"/>
      <w:marTop w:val="0"/>
      <w:marBottom w:val="0"/>
      <w:divBdr>
        <w:top w:val="none" w:sz="0" w:space="0" w:color="auto"/>
        <w:left w:val="none" w:sz="0" w:space="0" w:color="auto"/>
        <w:bottom w:val="none" w:sz="0" w:space="0" w:color="auto"/>
        <w:right w:val="none" w:sz="0" w:space="0" w:color="auto"/>
      </w:divBdr>
    </w:div>
    <w:div w:id="884563578">
      <w:bodyDiv w:val="1"/>
      <w:marLeft w:val="0"/>
      <w:marRight w:val="0"/>
      <w:marTop w:val="0"/>
      <w:marBottom w:val="0"/>
      <w:divBdr>
        <w:top w:val="none" w:sz="0" w:space="0" w:color="auto"/>
        <w:left w:val="none" w:sz="0" w:space="0" w:color="auto"/>
        <w:bottom w:val="none" w:sz="0" w:space="0" w:color="auto"/>
        <w:right w:val="none" w:sz="0" w:space="0" w:color="auto"/>
      </w:divBdr>
    </w:div>
    <w:div w:id="946037324">
      <w:bodyDiv w:val="1"/>
      <w:marLeft w:val="0"/>
      <w:marRight w:val="0"/>
      <w:marTop w:val="0"/>
      <w:marBottom w:val="0"/>
      <w:divBdr>
        <w:top w:val="none" w:sz="0" w:space="0" w:color="auto"/>
        <w:left w:val="none" w:sz="0" w:space="0" w:color="auto"/>
        <w:bottom w:val="none" w:sz="0" w:space="0" w:color="auto"/>
        <w:right w:val="none" w:sz="0" w:space="0" w:color="auto"/>
      </w:divBdr>
    </w:div>
    <w:div w:id="1076629937">
      <w:bodyDiv w:val="1"/>
      <w:marLeft w:val="0"/>
      <w:marRight w:val="0"/>
      <w:marTop w:val="0"/>
      <w:marBottom w:val="0"/>
      <w:divBdr>
        <w:top w:val="none" w:sz="0" w:space="0" w:color="auto"/>
        <w:left w:val="none" w:sz="0" w:space="0" w:color="auto"/>
        <w:bottom w:val="none" w:sz="0" w:space="0" w:color="auto"/>
        <w:right w:val="none" w:sz="0" w:space="0" w:color="auto"/>
      </w:divBdr>
    </w:div>
    <w:div w:id="1121608921">
      <w:bodyDiv w:val="1"/>
      <w:marLeft w:val="0"/>
      <w:marRight w:val="0"/>
      <w:marTop w:val="0"/>
      <w:marBottom w:val="0"/>
      <w:divBdr>
        <w:top w:val="none" w:sz="0" w:space="0" w:color="auto"/>
        <w:left w:val="none" w:sz="0" w:space="0" w:color="auto"/>
        <w:bottom w:val="none" w:sz="0" w:space="0" w:color="auto"/>
        <w:right w:val="none" w:sz="0" w:space="0" w:color="auto"/>
      </w:divBdr>
    </w:div>
    <w:div w:id="1131246286">
      <w:bodyDiv w:val="1"/>
      <w:marLeft w:val="0"/>
      <w:marRight w:val="0"/>
      <w:marTop w:val="0"/>
      <w:marBottom w:val="0"/>
      <w:divBdr>
        <w:top w:val="none" w:sz="0" w:space="0" w:color="auto"/>
        <w:left w:val="none" w:sz="0" w:space="0" w:color="auto"/>
        <w:bottom w:val="none" w:sz="0" w:space="0" w:color="auto"/>
        <w:right w:val="none" w:sz="0" w:space="0" w:color="auto"/>
      </w:divBdr>
    </w:div>
    <w:div w:id="1139107534">
      <w:bodyDiv w:val="1"/>
      <w:marLeft w:val="0"/>
      <w:marRight w:val="0"/>
      <w:marTop w:val="0"/>
      <w:marBottom w:val="0"/>
      <w:divBdr>
        <w:top w:val="none" w:sz="0" w:space="0" w:color="auto"/>
        <w:left w:val="none" w:sz="0" w:space="0" w:color="auto"/>
        <w:bottom w:val="none" w:sz="0" w:space="0" w:color="auto"/>
        <w:right w:val="none" w:sz="0" w:space="0" w:color="auto"/>
      </w:divBdr>
    </w:div>
    <w:div w:id="1144152667">
      <w:bodyDiv w:val="1"/>
      <w:marLeft w:val="0"/>
      <w:marRight w:val="0"/>
      <w:marTop w:val="0"/>
      <w:marBottom w:val="0"/>
      <w:divBdr>
        <w:top w:val="none" w:sz="0" w:space="0" w:color="auto"/>
        <w:left w:val="none" w:sz="0" w:space="0" w:color="auto"/>
        <w:bottom w:val="none" w:sz="0" w:space="0" w:color="auto"/>
        <w:right w:val="none" w:sz="0" w:space="0" w:color="auto"/>
      </w:divBdr>
    </w:div>
    <w:div w:id="1146043162">
      <w:bodyDiv w:val="1"/>
      <w:marLeft w:val="0"/>
      <w:marRight w:val="0"/>
      <w:marTop w:val="0"/>
      <w:marBottom w:val="0"/>
      <w:divBdr>
        <w:top w:val="none" w:sz="0" w:space="0" w:color="auto"/>
        <w:left w:val="none" w:sz="0" w:space="0" w:color="auto"/>
        <w:bottom w:val="none" w:sz="0" w:space="0" w:color="auto"/>
        <w:right w:val="none" w:sz="0" w:space="0" w:color="auto"/>
      </w:divBdr>
    </w:div>
    <w:div w:id="1147431657">
      <w:bodyDiv w:val="1"/>
      <w:marLeft w:val="0"/>
      <w:marRight w:val="0"/>
      <w:marTop w:val="0"/>
      <w:marBottom w:val="0"/>
      <w:divBdr>
        <w:top w:val="none" w:sz="0" w:space="0" w:color="auto"/>
        <w:left w:val="none" w:sz="0" w:space="0" w:color="auto"/>
        <w:bottom w:val="none" w:sz="0" w:space="0" w:color="auto"/>
        <w:right w:val="none" w:sz="0" w:space="0" w:color="auto"/>
      </w:divBdr>
    </w:div>
    <w:div w:id="1149204250">
      <w:bodyDiv w:val="1"/>
      <w:marLeft w:val="0"/>
      <w:marRight w:val="0"/>
      <w:marTop w:val="0"/>
      <w:marBottom w:val="0"/>
      <w:divBdr>
        <w:top w:val="none" w:sz="0" w:space="0" w:color="auto"/>
        <w:left w:val="none" w:sz="0" w:space="0" w:color="auto"/>
        <w:bottom w:val="none" w:sz="0" w:space="0" w:color="auto"/>
        <w:right w:val="none" w:sz="0" w:space="0" w:color="auto"/>
      </w:divBdr>
    </w:div>
    <w:div w:id="1154563227">
      <w:bodyDiv w:val="1"/>
      <w:marLeft w:val="0"/>
      <w:marRight w:val="0"/>
      <w:marTop w:val="0"/>
      <w:marBottom w:val="0"/>
      <w:divBdr>
        <w:top w:val="none" w:sz="0" w:space="0" w:color="auto"/>
        <w:left w:val="none" w:sz="0" w:space="0" w:color="auto"/>
        <w:bottom w:val="none" w:sz="0" w:space="0" w:color="auto"/>
        <w:right w:val="none" w:sz="0" w:space="0" w:color="auto"/>
      </w:divBdr>
    </w:div>
    <w:div w:id="1181816576">
      <w:bodyDiv w:val="1"/>
      <w:marLeft w:val="0"/>
      <w:marRight w:val="0"/>
      <w:marTop w:val="0"/>
      <w:marBottom w:val="0"/>
      <w:divBdr>
        <w:top w:val="none" w:sz="0" w:space="0" w:color="auto"/>
        <w:left w:val="none" w:sz="0" w:space="0" w:color="auto"/>
        <w:bottom w:val="none" w:sz="0" w:space="0" w:color="auto"/>
        <w:right w:val="none" w:sz="0" w:space="0" w:color="auto"/>
      </w:divBdr>
    </w:div>
    <w:div w:id="1188057381">
      <w:bodyDiv w:val="1"/>
      <w:marLeft w:val="0"/>
      <w:marRight w:val="0"/>
      <w:marTop w:val="0"/>
      <w:marBottom w:val="0"/>
      <w:divBdr>
        <w:top w:val="none" w:sz="0" w:space="0" w:color="auto"/>
        <w:left w:val="none" w:sz="0" w:space="0" w:color="auto"/>
        <w:bottom w:val="none" w:sz="0" w:space="0" w:color="auto"/>
        <w:right w:val="none" w:sz="0" w:space="0" w:color="auto"/>
      </w:divBdr>
    </w:div>
    <w:div w:id="1206336784">
      <w:bodyDiv w:val="1"/>
      <w:marLeft w:val="0"/>
      <w:marRight w:val="0"/>
      <w:marTop w:val="0"/>
      <w:marBottom w:val="0"/>
      <w:divBdr>
        <w:top w:val="none" w:sz="0" w:space="0" w:color="auto"/>
        <w:left w:val="none" w:sz="0" w:space="0" w:color="auto"/>
        <w:bottom w:val="none" w:sz="0" w:space="0" w:color="auto"/>
        <w:right w:val="none" w:sz="0" w:space="0" w:color="auto"/>
      </w:divBdr>
    </w:div>
    <w:div w:id="1212811736">
      <w:bodyDiv w:val="1"/>
      <w:marLeft w:val="0"/>
      <w:marRight w:val="0"/>
      <w:marTop w:val="0"/>
      <w:marBottom w:val="0"/>
      <w:divBdr>
        <w:top w:val="none" w:sz="0" w:space="0" w:color="auto"/>
        <w:left w:val="none" w:sz="0" w:space="0" w:color="auto"/>
        <w:bottom w:val="none" w:sz="0" w:space="0" w:color="auto"/>
        <w:right w:val="none" w:sz="0" w:space="0" w:color="auto"/>
      </w:divBdr>
    </w:div>
    <w:div w:id="1221207267">
      <w:bodyDiv w:val="1"/>
      <w:marLeft w:val="0"/>
      <w:marRight w:val="0"/>
      <w:marTop w:val="0"/>
      <w:marBottom w:val="0"/>
      <w:divBdr>
        <w:top w:val="none" w:sz="0" w:space="0" w:color="auto"/>
        <w:left w:val="none" w:sz="0" w:space="0" w:color="auto"/>
        <w:bottom w:val="none" w:sz="0" w:space="0" w:color="auto"/>
        <w:right w:val="none" w:sz="0" w:space="0" w:color="auto"/>
      </w:divBdr>
    </w:div>
    <w:div w:id="1283459554">
      <w:bodyDiv w:val="1"/>
      <w:marLeft w:val="0"/>
      <w:marRight w:val="0"/>
      <w:marTop w:val="0"/>
      <w:marBottom w:val="0"/>
      <w:divBdr>
        <w:top w:val="none" w:sz="0" w:space="0" w:color="auto"/>
        <w:left w:val="none" w:sz="0" w:space="0" w:color="auto"/>
        <w:bottom w:val="none" w:sz="0" w:space="0" w:color="auto"/>
        <w:right w:val="none" w:sz="0" w:space="0" w:color="auto"/>
      </w:divBdr>
    </w:div>
    <w:div w:id="1289748965">
      <w:bodyDiv w:val="1"/>
      <w:marLeft w:val="0"/>
      <w:marRight w:val="0"/>
      <w:marTop w:val="0"/>
      <w:marBottom w:val="0"/>
      <w:divBdr>
        <w:top w:val="none" w:sz="0" w:space="0" w:color="auto"/>
        <w:left w:val="none" w:sz="0" w:space="0" w:color="auto"/>
        <w:bottom w:val="none" w:sz="0" w:space="0" w:color="auto"/>
        <w:right w:val="none" w:sz="0" w:space="0" w:color="auto"/>
      </w:divBdr>
    </w:div>
    <w:div w:id="1305425743">
      <w:bodyDiv w:val="1"/>
      <w:marLeft w:val="0"/>
      <w:marRight w:val="0"/>
      <w:marTop w:val="0"/>
      <w:marBottom w:val="0"/>
      <w:divBdr>
        <w:top w:val="none" w:sz="0" w:space="0" w:color="auto"/>
        <w:left w:val="none" w:sz="0" w:space="0" w:color="auto"/>
        <w:bottom w:val="none" w:sz="0" w:space="0" w:color="auto"/>
        <w:right w:val="none" w:sz="0" w:space="0" w:color="auto"/>
      </w:divBdr>
    </w:div>
    <w:div w:id="1322007249">
      <w:bodyDiv w:val="1"/>
      <w:marLeft w:val="0"/>
      <w:marRight w:val="0"/>
      <w:marTop w:val="0"/>
      <w:marBottom w:val="0"/>
      <w:divBdr>
        <w:top w:val="none" w:sz="0" w:space="0" w:color="auto"/>
        <w:left w:val="none" w:sz="0" w:space="0" w:color="auto"/>
        <w:bottom w:val="none" w:sz="0" w:space="0" w:color="auto"/>
        <w:right w:val="none" w:sz="0" w:space="0" w:color="auto"/>
      </w:divBdr>
    </w:div>
    <w:div w:id="1324353669">
      <w:bodyDiv w:val="1"/>
      <w:marLeft w:val="0"/>
      <w:marRight w:val="0"/>
      <w:marTop w:val="0"/>
      <w:marBottom w:val="0"/>
      <w:divBdr>
        <w:top w:val="none" w:sz="0" w:space="0" w:color="auto"/>
        <w:left w:val="none" w:sz="0" w:space="0" w:color="auto"/>
        <w:bottom w:val="none" w:sz="0" w:space="0" w:color="auto"/>
        <w:right w:val="none" w:sz="0" w:space="0" w:color="auto"/>
      </w:divBdr>
    </w:div>
    <w:div w:id="1341810723">
      <w:bodyDiv w:val="1"/>
      <w:marLeft w:val="0"/>
      <w:marRight w:val="0"/>
      <w:marTop w:val="0"/>
      <w:marBottom w:val="0"/>
      <w:divBdr>
        <w:top w:val="none" w:sz="0" w:space="0" w:color="auto"/>
        <w:left w:val="none" w:sz="0" w:space="0" w:color="auto"/>
        <w:bottom w:val="none" w:sz="0" w:space="0" w:color="auto"/>
        <w:right w:val="none" w:sz="0" w:space="0" w:color="auto"/>
      </w:divBdr>
    </w:div>
    <w:div w:id="1351227216">
      <w:bodyDiv w:val="1"/>
      <w:marLeft w:val="0"/>
      <w:marRight w:val="0"/>
      <w:marTop w:val="0"/>
      <w:marBottom w:val="0"/>
      <w:divBdr>
        <w:top w:val="none" w:sz="0" w:space="0" w:color="auto"/>
        <w:left w:val="none" w:sz="0" w:space="0" w:color="auto"/>
        <w:bottom w:val="none" w:sz="0" w:space="0" w:color="auto"/>
        <w:right w:val="none" w:sz="0" w:space="0" w:color="auto"/>
      </w:divBdr>
    </w:div>
    <w:div w:id="1369910529">
      <w:bodyDiv w:val="1"/>
      <w:marLeft w:val="0"/>
      <w:marRight w:val="0"/>
      <w:marTop w:val="0"/>
      <w:marBottom w:val="0"/>
      <w:divBdr>
        <w:top w:val="none" w:sz="0" w:space="0" w:color="auto"/>
        <w:left w:val="none" w:sz="0" w:space="0" w:color="auto"/>
        <w:bottom w:val="none" w:sz="0" w:space="0" w:color="auto"/>
        <w:right w:val="none" w:sz="0" w:space="0" w:color="auto"/>
      </w:divBdr>
    </w:div>
    <w:div w:id="1373187735">
      <w:bodyDiv w:val="1"/>
      <w:marLeft w:val="0"/>
      <w:marRight w:val="0"/>
      <w:marTop w:val="0"/>
      <w:marBottom w:val="0"/>
      <w:divBdr>
        <w:top w:val="none" w:sz="0" w:space="0" w:color="auto"/>
        <w:left w:val="none" w:sz="0" w:space="0" w:color="auto"/>
        <w:bottom w:val="none" w:sz="0" w:space="0" w:color="auto"/>
        <w:right w:val="none" w:sz="0" w:space="0" w:color="auto"/>
      </w:divBdr>
    </w:div>
    <w:div w:id="1382168719">
      <w:bodyDiv w:val="1"/>
      <w:marLeft w:val="0"/>
      <w:marRight w:val="0"/>
      <w:marTop w:val="0"/>
      <w:marBottom w:val="0"/>
      <w:divBdr>
        <w:top w:val="none" w:sz="0" w:space="0" w:color="auto"/>
        <w:left w:val="none" w:sz="0" w:space="0" w:color="auto"/>
        <w:bottom w:val="none" w:sz="0" w:space="0" w:color="auto"/>
        <w:right w:val="none" w:sz="0" w:space="0" w:color="auto"/>
      </w:divBdr>
    </w:div>
    <w:div w:id="1385909131">
      <w:bodyDiv w:val="1"/>
      <w:marLeft w:val="0"/>
      <w:marRight w:val="0"/>
      <w:marTop w:val="0"/>
      <w:marBottom w:val="0"/>
      <w:divBdr>
        <w:top w:val="none" w:sz="0" w:space="0" w:color="auto"/>
        <w:left w:val="none" w:sz="0" w:space="0" w:color="auto"/>
        <w:bottom w:val="none" w:sz="0" w:space="0" w:color="auto"/>
        <w:right w:val="none" w:sz="0" w:space="0" w:color="auto"/>
      </w:divBdr>
    </w:div>
    <w:div w:id="1413359590">
      <w:bodyDiv w:val="1"/>
      <w:marLeft w:val="0"/>
      <w:marRight w:val="0"/>
      <w:marTop w:val="0"/>
      <w:marBottom w:val="0"/>
      <w:divBdr>
        <w:top w:val="none" w:sz="0" w:space="0" w:color="auto"/>
        <w:left w:val="none" w:sz="0" w:space="0" w:color="auto"/>
        <w:bottom w:val="none" w:sz="0" w:space="0" w:color="auto"/>
        <w:right w:val="none" w:sz="0" w:space="0" w:color="auto"/>
      </w:divBdr>
    </w:div>
    <w:div w:id="1425420548">
      <w:bodyDiv w:val="1"/>
      <w:marLeft w:val="0"/>
      <w:marRight w:val="0"/>
      <w:marTop w:val="0"/>
      <w:marBottom w:val="0"/>
      <w:divBdr>
        <w:top w:val="none" w:sz="0" w:space="0" w:color="auto"/>
        <w:left w:val="none" w:sz="0" w:space="0" w:color="auto"/>
        <w:bottom w:val="none" w:sz="0" w:space="0" w:color="auto"/>
        <w:right w:val="none" w:sz="0" w:space="0" w:color="auto"/>
      </w:divBdr>
    </w:div>
    <w:div w:id="1481921397">
      <w:bodyDiv w:val="1"/>
      <w:marLeft w:val="0"/>
      <w:marRight w:val="0"/>
      <w:marTop w:val="0"/>
      <w:marBottom w:val="0"/>
      <w:divBdr>
        <w:top w:val="none" w:sz="0" w:space="0" w:color="auto"/>
        <w:left w:val="none" w:sz="0" w:space="0" w:color="auto"/>
        <w:bottom w:val="none" w:sz="0" w:space="0" w:color="auto"/>
        <w:right w:val="none" w:sz="0" w:space="0" w:color="auto"/>
      </w:divBdr>
    </w:div>
    <w:div w:id="1529373034">
      <w:bodyDiv w:val="1"/>
      <w:marLeft w:val="0"/>
      <w:marRight w:val="0"/>
      <w:marTop w:val="0"/>
      <w:marBottom w:val="0"/>
      <w:divBdr>
        <w:top w:val="none" w:sz="0" w:space="0" w:color="auto"/>
        <w:left w:val="none" w:sz="0" w:space="0" w:color="auto"/>
        <w:bottom w:val="none" w:sz="0" w:space="0" w:color="auto"/>
        <w:right w:val="none" w:sz="0" w:space="0" w:color="auto"/>
      </w:divBdr>
    </w:div>
    <w:div w:id="1574198104">
      <w:bodyDiv w:val="1"/>
      <w:marLeft w:val="0"/>
      <w:marRight w:val="0"/>
      <w:marTop w:val="0"/>
      <w:marBottom w:val="0"/>
      <w:divBdr>
        <w:top w:val="none" w:sz="0" w:space="0" w:color="auto"/>
        <w:left w:val="none" w:sz="0" w:space="0" w:color="auto"/>
        <w:bottom w:val="none" w:sz="0" w:space="0" w:color="auto"/>
        <w:right w:val="none" w:sz="0" w:space="0" w:color="auto"/>
      </w:divBdr>
    </w:div>
    <w:div w:id="1618831749">
      <w:bodyDiv w:val="1"/>
      <w:marLeft w:val="0"/>
      <w:marRight w:val="0"/>
      <w:marTop w:val="0"/>
      <w:marBottom w:val="0"/>
      <w:divBdr>
        <w:top w:val="none" w:sz="0" w:space="0" w:color="auto"/>
        <w:left w:val="none" w:sz="0" w:space="0" w:color="auto"/>
        <w:bottom w:val="none" w:sz="0" w:space="0" w:color="auto"/>
        <w:right w:val="none" w:sz="0" w:space="0" w:color="auto"/>
      </w:divBdr>
    </w:div>
    <w:div w:id="1641497545">
      <w:bodyDiv w:val="1"/>
      <w:marLeft w:val="0"/>
      <w:marRight w:val="0"/>
      <w:marTop w:val="0"/>
      <w:marBottom w:val="0"/>
      <w:divBdr>
        <w:top w:val="none" w:sz="0" w:space="0" w:color="auto"/>
        <w:left w:val="none" w:sz="0" w:space="0" w:color="auto"/>
        <w:bottom w:val="none" w:sz="0" w:space="0" w:color="auto"/>
        <w:right w:val="none" w:sz="0" w:space="0" w:color="auto"/>
      </w:divBdr>
    </w:div>
    <w:div w:id="1678384096">
      <w:bodyDiv w:val="1"/>
      <w:marLeft w:val="0"/>
      <w:marRight w:val="0"/>
      <w:marTop w:val="0"/>
      <w:marBottom w:val="0"/>
      <w:divBdr>
        <w:top w:val="none" w:sz="0" w:space="0" w:color="auto"/>
        <w:left w:val="none" w:sz="0" w:space="0" w:color="auto"/>
        <w:bottom w:val="none" w:sz="0" w:space="0" w:color="auto"/>
        <w:right w:val="none" w:sz="0" w:space="0" w:color="auto"/>
      </w:divBdr>
    </w:div>
    <w:div w:id="1718312371">
      <w:bodyDiv w:val="1"/>
      <w:marLeft w:val="0"/>
      <w:marRight w:val="0"/>
      <w:marTop w:val="0"/>
      <w:marBottom w:val="0"/>
      <w:divBdr>
        <w:top w:val="none" w:sz="0" w:space="0" w:color="auto"/>
        <w:left w:val="none" w:sz="0" w:space="0" w:color="auto"/>
        <w:bottom w:val="none" w:sz="0" w:space="0" w:color="auto"/>
        <w:right w:val="none" w:sz="0" w:space="0" w:color="auto"/>
      </w:divBdr>
    </w:div>
    <w:div w:id="1749812931">
      <w:bodyDiv w:val="1"/>
      <w:marLeft w:val="0"/>
      <w:marRight w:val="0"/>
      <w:marTop w:val="0"/>
      <w:marBottom w:val="0"/>
      <w:divBdr>
        <w:top w:val="none" w:sz="0" w:space="0" w:color="auto"/>
        <w:left w:val="none" w:sz="0" w:space="0" w:color="auto"/>
        <w:bottom w:val="none" w:sz="0" w:space="0" w:color="auto"/>
        <w:right w:val="none" w:sz="0" w:space="0" w:color="auto"/>
      </w:divBdr>
    </w:div>
    <w:div w:id="1829902287">
      <w:bodyDiv w:val="1"/>
      <w:marLeft w:val="0"/>
      <w:marRight w:val="0"/>
      <w:marTop w:val="0"/>
      <w:marBottom w:val="0"/>
      <w:divBdr>
        <w:top w:val="none" w:sz="0" w:space="0" w:color="auto"/>
        <w:left w:val="none" w:sz="0" w:space="0" w:color="auto"/>
        <w:bottom w:val="none" w:sz="0" w:space="0" w:color="auto"/>
        <w:right w:val="none" w:sz="0" w:space="0" w:color="auto"/>
      </w:divBdr>
    </w:div>
    <w:div w:id="1856530197">
      <w:bodyDiv w:val="1"/>
      <w:marLeft w:val="0"/>
      <w:marRight w:val="0"/>
      <w:marTop w:val="0"/>
      <w:marBottom w:val="0"/>
      <w:divBdr>
        <w:top w:val="none" w:sz="0" w:space="0" w:color="auto"/>
        <w:left w:val="none" w:sz="0" w:space="0" w:color="auto"/>
        <w:bottom w:val="none" w:sz="0" w:space="0" w:color="auto"/>
        <w:right w:val="none" w:sz="0" w:space="0" w:color="auto"/>
      </w:divBdr>
    </w:div>
    <w:div w:id="1857883214">
      <w:bodyDiv w:val="1"/>
      <w:marLeft w:val="0"/>
      <w:marRight w:val="0"/>
      <w:marTop w:val="0"/>
      <w:marBottom w:val="0"/>
      <w:divBdr>
        <w:top w:val="none" w:sz="0" w:space="0" w:color="auto"/>
        <w:left w:val="none" w:sz="0" w:space="0" w:color="auto"/>
        <w:bottom w:val="none" w:sz="0" w:space="0" w:color="auto"/>
        <w:right w:val="none" w:sz="0" w:space="0" w:color="auto"/>
      </w:divBdr>
    </w:div>
    <w:div w:id="1884635425">
      <w:bodyDiv w:val="1"/>
      <w:marLeft w:val="0"/>
      <w:marRight w:val="0"/>
      <w:marTop w:val="0"/>
      <w:marBottom w:val="0"/>
      <w:divBdr>
        <w:top w:val="none" w:sz="0" w:space="0" w:color="auto"/>
        <w:left w:val="none" w:sz="0" w:space="0" w:color="auto"/>
        <w:bottom w:val="none" w:sz="0" w:space="0" w:color="auto"/>
        <w:right w:val="none" w:sz="0" w:space="0" w:color="auto"/>
      </w:divBdr>
    </w:div>
    <w:div w:id="1929729471">
      <w:bodyDiv w:val="1"/>
      <w:marLeft w:val="0"/>
      <w:marRight w:val="0"/>
      <w:marTop w:val="0"/>
      <w:marBottom w:val="0"/>
      <w:divBdr>
        <w:top w:val="none" w:sz="0" w:space="0" w:color="auto"/>
        <w:left w:val="none" w:sz="0" w:space="0" w:color="auto"/>
        <w:bottom w:val="none" w:sz="0" w:space="0" w:color="auto"/>
        <w:right w:val="none" w:sz="0" w:space="0" w:color="auto"/>
      </w:divBdr>
    </w:div>
    <w:div w:id="1964844767">
      <w:bodyDiv w:val="1"/>
      <w:marLeft w:val="0"/>
      <w:marRight w:val="0"/>
      <w:marTop w:val="0"/>
      <w:marBottom w:val="0"/>
      <w:divBdr>
        <w:top w:val="none" w:sz="0" w:space="0" w:color="auto"/>
        <w:left w:val="none" w:sz="0" w:space="0" w:color="auto"/>
        <w:bottom w:val="none" w:sz="0" w:space="0" w:color="auto"/>
        <w:right w:val="none" w:sz="0" w:space="0" w:color="auto"/>
      </w:divBdr>
    </w:div>
    <w:div w:id="2015254845">
      <w:bodyDiv w:val="1"/>
      <w:marLeft w:val="0"/>
      <w:marRight w:val="0"/>
      <w:marTop w:val="0"/>
      <w:marBottom w:val="0"/>
      <w:divBdr>
        <w:top w:val="none" w:sz="0" w:space="0" w:color="auto"/>
        <w:left w:val="none" w:sz="0" w:space="0" w:color="auto"/>
        <w:bottom w:val="none" w:sz="0" w:space="0" w:color="auto"/>
        <w:right w:val="none" w:sz="0" w:space="0" w:color="auto"/>
      </w:divBdr>
    </w:div>
    <w:div w:id="2018531629">
      <w:bodyDiv w:val="1"/>
      <w:marLeft w:val="0"/>
      <w:marRight w:val="0"/>
      <w:marTop w:val="0"/>
      <w:marBottom w:val="0"/>
      <w:divBdr>
        <w:top w:val="none" w:sz="0" w:space="0" w:color="auto"/>
        <w:left w:val="none" w:sz="0" w:space="0" w:color="auto"/>
        <w:bottom w:val="none" w:sz="0" w:space="0" w:color="auto"/>
        <w:right w:val="none" w:sz="0" w:space="0" w:color="auto"/>
      </w:divBdr>
    </w:div>
    <w:div w:id="2049253393">
      <w:bodyDiv w:val="1"/>
      <w:marLeft w:val="0"/>
      <w:marRight w:val="0"/>
      <w:marTop w:val="0"/>
      <w:marBottom w:val="0"/>
      <w:divBdr>
        <w:top w:val="none" w:sz="0" w:space="0" w:color="auto"/>
        <w:left w:val="none" w:sz="0" w:space="0" w:color="auto"/>
        <w:bottom w:val="none" w:sz="0" w:space="0" w:color="auto"/>
        <w:right w:val="none" w:sz="0" w:space="0" w:color="auto"/>
      </w:divBdr>
    </w:div>
    <w:div w:id="2065911288">
      <w:bodyDiv w:val="1"/>
      <w:marLeft w:val="0"/>
      <w:marRight w:val="0"/>
      <w:marTop w:val="0"/>
      <w:marBottom w:val="0"/>
      <w:divBdr>
        <w:top w:val="none" w:sz="0" w:space="0" w:color="auto"/>
        <w:left w:val="none" w:sz="0" w:space="0" w:color="auto"/>
        <w:bottom w:val="none" w:sz="0" w:space="0" w:color="auto"/>
        <w:right w:val="none" w:sz="0" w:space="0" w:color="auto"/>
      </w:divBdr>
    </w:div>
    <w:div w:id="2133015501">
      <w:bodyDiv w:val="1"/>
      <w:marLeft w:val="0"/>
      <w:marRight w:val="0"/>
      <w:marTop w:val="0"/>
      <w:marBottom w:val="0"/>
      <w:divBdr>
        <w:top w:val="none" w:sz="0" w:space="0" w:color="auto"/>
        <w:left w:val="none" w:sz="0" w:space="0" w:color="auto"/>
        <w:bottom w:val="none" w:sz="0" w:space="0" w:color="auto"/>
        <w:right w:val="none" w:sz="0" w:space="0" w:color="auto"/>
      </w:divBdr>
    </w:div>
    <w:div w:id="2146458633">
      <w:bodyDiv w:val="1"/>
      <w:marLeft w:val="0"/>
      <w:marRight w:val="0"/>
      <w:marTop w:val="0"/>
      <w:marBottom w:val="0"/>
      <w:divBdr>
        <w:top w:val="none" w:sz="0" w:space="0" w:color="auto"/>
        <w:left w:val="none" w:sz="0" w:space="0" w:color="auto"/>
        <w:bottom w:val="none" w:sz="0" w:space="0" w:color="auto"/>
        <w:right w:val="none" w:sz="0" w:space="0" w:color="auto"/>
      </w:divBdr>
    </w:div>
    <w:div w:id="214658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image" Target="media/image1.emf"/><Relationship Id="rId39" Type="http://schemas.openxmlformats.org/officeDocument/2006/relationships/hyperlink" Target="garantF1://70540276.20180" TargetMode="Externa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hyperlink" Target="garantF1://70540276.20102" TargetMode="External"/><Relationship Id="rId42" Type="http://schemas.openxmlformats.org/officeDocument/2006/relationships/hyperlink" Target="garantF1://70540276.200" TargetMode="External"/><Relationship Id="rId47" Type="http://schemas.openxmlformats.org/officeDocument/2006/relationships/image" Target="media/image10.emf"/><Relationship Id="rId50" Type="http://schemas.openxmlformats.org/officeDocument/2006/relationships/hyperlink" Target="http://www.oaokaskad.ru"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consultantplus://offline/ref=16F8CA4559A4596F17A7EC0CEF935B1A29EF53685070A4893D40FEE8ADEADD2169A199BFB9257CD4J6T9O" TargetMode="External"/><Relationship Id="rId33" Type="http://schemas.openxmlformats.org/officeDocument/2006/relationships/image" Target="media/image8.emf"/><Relationship Id="rId38" Type="http://schemas.openxmlformats.org/officeDocument/2006/relationships/hyperlink" Target="garantF1://70540276.20172" TargetMode="External"/><Relationship Id="rId46"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image" Target="media/image4.emf"/><Relationship Id="rId41" Type="http://schemas.openxmlformats.org/officeDocument/2006/relationships/hyperlink" Target="garantF1://70540276.20186"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consultantplus://offline/ref=16F8CA4559A4596F17A7EC0CEF935B1A29EF53685070A4893D40FEE8ADEADD2169A199BFB9257CD4J6T9O" TargetMode="External"/><Relationship Id="rId32" Type="http://schemas.openxmlformats.org/officeDocument/2006/relationships/image" Target="media/image7.emf"/><Relationship Id="rId37" Type="http://schemas.openxmlformats.org/officeDocument/2006/relationships/hyperlink" Target="garantF1://70540276.20170" TargetMode="External"/><Relationship Id="rId40" Type="http://schemas.openxmlformats.org/officeDocument/2006/relationships/hyperlink" Target="garantF1://70540276.20186" TargetMode="External"/><Relationship Id="rId45" Type="http://schemas.openxmlformats.org/officeDocument/2006/relationships/hyperlink" Target="garantF1://70540276.1000"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image" Target="media/image3.emf"/><Relationship Id="rId36" Type="http://schemas.openxmlformats.org/officeDocument/2006/relationships/hyperlink" Target="garantF1://70540276.20168" TargetMode="External"/><Relationship Id="rId49" Type="http://schemas.openxmlformats.org/officeDocument/2006/relationships/image" Target="media/image12.emf"/><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image" Target="media/image6.emf"/><Relationship Id="rId44" Type="http://schemas.openxmlformats.org/officeDocument/2006/relationships/hyperlink" Target="garantF1://70540276.20290"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image" Target="media/image2.emf"/><Relationship Id="rId30" Type="http://schemas.openxmlformats.org/officeDocument/2006/relationships/image" Target="media/image5.emf"/><Relationship Id="rId35" Type="http://schemas.openxmlformats.org/officeDocument/2006/relationships/hyperlink" Target="garantF1://70540276.20102" TargetMode="External"/><Relationship Id="rId43" Type="http://schemas.openxmlformats.org/officeDocument/2006/relationships/hyperlink" Target="garantF1://70540276.1000" TargetMode="External"/><Relationship Id="rId48" Type="http://schemas.openxmlformats.org/officeDocument/2006/relationships/image" Target="media/image11.emf"/><Relationship Id="rId8" Type="http://schemas.openxmlformats.org/officeDocument/2006/relationships/hyperlink" Target="http://ru.wikipedia.org/wiki/%D0%AD%D0%BB%D0%B5%D0%BA%D1%82%D1%80%D0%B8%D1%87%D0%B5%D1%81%D0%BA%D0%B0%D1%8F_%D1%81%D0%B5%D1%82%D1%8C" TargetMode="External"/><Relationship Id="rId51" Type="http://schemas.openxmlformats.org/officeDocument/2006/relationships/hyperlink" Target="mailto:kaskad@mail.svkchr.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0;&#1040;&#1057;&#1050;&#1040;&#1044;\Desktop\&#1058;&#1080;&#1084;&#1091;&#1088;\&#1043;&#1086;&#1076;&#1086;&#1074;&#1086;&#1081;%20&#1086;&#1090;&#1095;&#1077;&#1090;\&#1043;&#1086;&#1076;&#1086;&#1074;&#1086;&#1081;%20&#1086;&#1090;&#1095;&#1077;&#1090;%202015\&#1056;&#1072;&#1089;&#1095;&#1077;&#1090;&#109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50;&#1040;&#1057;&#1050;&#1040;&#1044;\Desktop\&#1058;&#1080;&#1084;&#1091;&#1088;\&#1043;&#1086;&#1076;&#1086;&#1074;&#1086;&#1081;%20&#1086;&#1090;&#1095;&#1077;&#1090;\&#1043;&#1086;&#1076;&#1086;&#1074;&#1086;&#1081;%20&#1086;&#1090;&#1095;&#1077;&#1090;%202015\&#1060;&#1080;&#1085;%20&#1072;&#1085;&#1072;&#1083;&#1080;&#107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050;&#1040;&#1057;&#1050;&#1040;&#1044;\Desktop\&#1058;&#1080;&#1084;&#1091;&#1088;\&#1043;&#1086;&#1076;&#1086;&#1074;&#1086;&#1081;%20&#1086;&#1090;&#1095;&#1077;&#1090;\&#1043;&#1086;&#1076;&#1086;&#1074;&#1086;&#1081;%20&#1086;&#1090;&#1095;&#1077;&#1090;%202015\&#1060;&#1080;&#1085;%20&#1072;&#1085;&#1072;&#1083;&#1080;&#107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050;&#1040;&#1057;&#1050;&#1040;&#1044;\Desktop\&#1058;&#1080;&#1084;&#1091;&#1088;\&#1043;&#1086;&#1076;&#1086;&#1074;&#1086;&#1081;%20&#1086;&#1090;&#1095;&#1077;&#1090;\&#1043;&#1086;&#1076;&#1086;&#1074;&#1086;&#1081;%20&#1086;&#1090;&#1095;&#1077;&#1090;%202015\&#1060;&#1080;&#1085;%20&#1072;&#1085;&#1072;&#1083;&#1080;&#107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1050;&#1040;&#1057;&#1050;&#1040;&#1044;\Desktop\&#1058;&#1080;&#1084;&#1091;&#1088;\&#1043;&#1086;&#1076;&#1086;&#1074;&#1086;&#1081;%20&#1086;&#1090;&#1095;&#1077;&#1090;\&#1043;&#1086;&#1076;&#1086;&#1074;&#1086;&#1081;%20&#1086;&#1090;&#1095;&#1077;&#1090;%202015\&#1060;&#1080;&#1085;%20&#1072;&#1085;&#1072;&#1083;&#1080;&#107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1050;&#1040;&#1057;&#1050;&#1040;&#1044;\Desktop\&#1058;&#1080;&#1084;&#1091;&#1088;\&#1043;&#1086;&#1076;&#1086;&#1074;&#1086;&#1081;%20&#1086;&#1090;&#1095;&#1077;&#1090;\&#1043;&#1086;&#1076;&#1086;&#1074;&#1086;&#1081;%20&#1086;&#1090;&#1095;&#1077;&#1090;%202015\&#1056;&#1072;&#1089;&#1095;&#1077;&#1090;&#109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1050;&#1040;&#1057;&#1050;&#1040;&#1044;\Desktop\&#1058;&#1080;&#1084;&#1091;&#1088;\&#1043;&#1086;&#1076;&#1086;&#1074;&#1086;&#1081;%20&#1086;&#1090;&#1095;&#1077;&#1090;\&#1043;&#1086;&#1076;&#1086;&#1074;&#1086;&#1081;%20&#1086;&#1090;&#1095;&#1077;&#1090;%202015\&#1056;&#1072;&#1089;&#1095;&#1077;&#1090;&#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0;&#1040;&#1057;&#1050;&#1040;&#1044;\Desktop\&#1058;&#1080;&#1084;&#1091;&#1088;\&#1043;&#1086;&#1076;&#1086;&#1074;&#1086;&#1081;%20&#1086;&#1090;&#1095;&#1077;&#1090;\&#1043;&#1086;&#1076;&#1086;&#1074;&#1086;&#1081;%20&#1086;&#1090;&#1095;&#1077;&#1090;%202015\&#1056;&#1072;&#1089;&#1095;&#1077;&#1090;&#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0;&#1040;&#1057;&#1050;&#1040;&#1044;\Desktop\&#1058;&#1080;&#1084;&#1091;&#1088;\&#1043;&#1086;&#1076;&#1086;&#1074;&#1086;&#1081;%20&#1086;&#1090;&#1095;&#1077;&#1090;\&#1043;&#1086;&#1076;&#1086;&#1074;&#1086;&#1081;%20&#1086;&#1090;&#1095;&#1077;&#1090;%202015\&#1056;&#1072;&#1089;&#1095;&#1077;&#1090;&#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0;&#1040;&#1057;&#1050;&#1040;&#1044;\Desktop\&#1058;&#1080;&#1084;&#1091;&#1088;\&#1043;&#1086;&#1076;&#1086;&#1074;&#1086;&#1081;%20&#1086;&#1090;&#1095;&#1077;&#1090;\&#1043;&#1086;&#1076;&#1086;&#1074;&#1086;&#1081;%20&#1086;&#1090;&#1095;&#1077;&#1090;%202015\&#1060;&#1080;&#1085;%20&#1072;&#1085;&#1072;&#1083;&#1080;&#107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50;&#1040;&#1057;&#1050;&#1040;&#1044;\Desktop\&#1058;&#1080;&#1084;&#1091;&#1088;\&#1043;&#1086;&#1076;&#1086;&#1074;&#1086;&#1081;%20&#1086;&#1090;&#1095;&#1077;&#1090;\&#1043;&#1086;&#1076;&#1086;&#1074;&#1086;&#1081;%20&#1086;&#1090;&#1095;&#1077;&#1090;%202015\&#1060;&#1080;&#1085;%20&#1072;&#1085;&#1072;&#1083;&#1080;&#107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50;&#1040;&#1057;&#1050;&#1040;&#1044;\Desktop\&#1058;&#1080;&#1084;&#1091;&#1088;\&#1043;&#1086;&#1076;&#1086;&#1074;&#1086;&#1081;%20&#1086;&#1090;&#1095;&#1077;&#1090;\&#1043;&#1086;&#1076;&#1086;&#1074;&#1086;&#1081;%20&#1086;&#1090;&#1095;&#1077;&#1090;%202015\&#1060;&#1080;&#1085;%20&#1072;&#1085;&#1072;&#1083;&#1080;&#107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50;&#1040;&#1057;&#1050;&#1040;&#1044;\Desktop\&#1058;&#1080;&#1084;&#1091;&#1088;\&#1043;&#1086;&#1076;&#1086;&#1074;&#1086;&#1081;%20&#1086;&#1090;&#1095;&#1077;&#1090;\&#1043;&#1086;&#1076;&#1086;&#1074;&#1086;&#1081;%20&#1086;&#1090;&#1095;&#1077;&#1090;%202015\&#1060;&#1080;&#1085;%20&#1072;&#1085;&#1072;&#1083;&#1080;&#107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50;&#1040;&#1057;&#1050;&#1040;&#1044;\Desktop\&#1058;&#1080;&#1084;&#1091;&#1088;\&#1043;&#1086;&#1076;&#1086;&#1074;&#1086;&#1081;%20&#1086;&#1090;&#1095;&#1077;&#1090;\&#1043;&#1086;&#1076;&#1086;&#1074;&#1086;&#1081;%20&#1086;&#1090;&#1095;&#1077;&#1090;%202015\&#1060;&#1080;&#1085;%20&#1072;&#1085;&#1072;&#1083;&#1080;&#107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50;&#1040;&#1057;&#1050;&#1040;&#1044;\Desktop\&#1058;&#1080;&#1084;&#1091;&#1088;\&#1043;&#1086;&#1076;&#1086;&#1074;&#1086;&#1081;%20&#1086;&#1090;&#1095;&#1077;&#1090;\&#1043;&#1086;&#1076;&#1086;&#1074;&#1086;&#1081;%20&#1086;&#1090;&#1095;&#1077;&#1090;%202015\&#1060;&#1080;&#1085;%20&#1072;&#1085;&#1072;&#1083;&#1080;&#107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газ!$J$2</c:f>
              <c:strCache>
                <c:ptCount val="1"/>
                <c:pt idx="0">
                  <c:v>2015 год</c:v>
                </c:pt>
              </c:strCache>
            </c:strRef>
          </c:tx>
          <c:cat>
            <c:strRef>
              <c:f>газ!$I$3:$I$15</c:f>
              <c:strCache>
                <c:ptCount val="13"/>
                <c:pt idx="1">
                  <c:v>Январь</c:v>
                </c:pt>
                <c:pt idx="2">
                  <c:v>Февраль</c:v>
                </c:pt>
                <c:pt idx="3">
                  <c:v>Март</c:v>
                </c:pt>
                <c:pt idx="4">
                  <c:v>Апрель</c:v>
                </c:pt>
                <c:pt idx="5">
                  <c:v>Май</c:v>
                </c:pt>
                <c:pt idx="6">
                  <c:v>Июнь</c:v>
                </c:pt>
                <c:pt idx="7">
                  <c:v>Июль</c:v>
                </c:pt>
                <c:pt idx="8">
                  <c:v>Август</c:v>
                </c:pt>
                <c:pt idx="9">
                  <c:v>Сентябрь</c:v>
                </c:pt>
                <c:pt idx="10">
                  <c:v>Октябрь</c:v>
                </c:pt>
                <c:pt idx="11">
                  <c:v>Ноябрь</c:v>
                </c:pt>
                <c:pt idx="12">
                  <c:v>Декабрь</c:v>
                </c:pt>
              </c:strCache>
            </c:strRef>
          </c:cat>
          <c:val>
            <c:numRef>
              <c:f>газ!$J$3:$J$15</c:f>
              <c:numCache>
                <c:formatCode>General</c:formatCode>
                <c:ptCount val="13"/>
                <c:pt idx="1">
                  <c:v>50641</c:v>
                </c:pt>
                <c:pt idx="2">
                  <c:v>50204</c:v>
                </c:pt>
                <c:pt idx="3">
                  <c:v>32283</c:v>
                </c:pt>
                <c:pt idx="4">
                  <c:v>33131</c:v>
                </c:pt>
                <c:pt idx="5">
                  <c:v>605</c:v>
                </c:pt>
                <c:pt idx="6">
                  <c:v>462</c:v>
                </c:pt>
                <c:pt idx="7">
                  <c:v>413</c:v>
                </c:pt>
                <c:pt idx="8">
                  <c:v>26</c:v>
                </c:pt>
                <c:pt idx="9">
                  <c:v>415</c:v>
                </c:pt>
                <c:pt idx="10">
                  <c:v>20839</c:v>
                </c:pt>
                <c:pt idx="11">
                  <c:v>38392</c:v>
                </c:pt>
                <c:pt idx="12">
                  <c:v>49323</c:v>
                </c:pt>
              </c:numCache>
            </c:numRef>
          </c:val>
        </c:ser>
        <c:ser>
          <c:idx val="1"/>
          <c:order val="1"/>
          <c:tx>
            <c:strRef>
              <c:f>газ!$K$2</c:f>
              <c:strCache>
                <c:ptCount val="1"/>
                <c:pt idx="0">
                  <c:v>2014 год</c:v>
                </c:pt>
              </c:strCache>
            </c:strRef>
          </c:tx>
          <c:cat>
            <c:strRef>
              <c:f>газ!$I$3:$I$15</c:f>
              <c:strCache>
                <c:ptCount val="13"/>
                <c:pt idx="1">
                  <c:v>Январь</c:v>
                </c:pt>
                <c:pt idx="2">
                  <c:v>Февраль</c:v>
                </c:pt>
                <c:pt idx="3">
                  <c:v>Март</c:v>
                </c:pt>
                <c:pt idx="4">
                  <c:v>Апрель</c:v>
                </c:pt>
                <c:pt idx="5">
                  <c:v>Май</c:v>
                </c:pt>
                <c:pt idx="6">
                  <c:v>Июнь</c:v>
                </c:pt>
                <c:pt idx="7">
                  <c:v>Июль</c:v>
                </c:pt>
                <c:pt idx="8">
                  <c:v>Август</c:v>
                </c:pt>
                <c:pt idx="9">
                  <c:v>Сентябрь</c:v>
                </c:pt>
                <c:pt idx="10">
                  <c:v>Октябрь</c:v>
                </c:pt>
                <c:pt idx="11">
                  <c:v>Ноябрь</c:v>
                </c:pt>
                <c:pt idx="12">
                  <c:v>Декабрь</c:v>
                </c:pt>
              </c:strCache>
            </c:strRef>
          </c:cat>
          <c:val>
            <c:numRef>
              <c:f>газ!$K$3:$K$15</c:f>
              <c:numCache>
                <c:formatCode>General</c:formatCode>
                <c:ptCount val="13"/>
                <c:pt idx="1">
                  <c:v>58520</c:v>
                </c:pt>
                <c:pt idx="2">
                  <c:v>54622</c:v>
                </c:pt>
                <c:pt idx="3">
                  <c:v>29216</c:v>
                </c:pt>
                <c:pt idx="4">
                  <c:v>13859</c:v>
                </c:pt>
                <c:pt idx="5">
                  <c:v>0</c:v>
                </c:pt>
                <c:pt idx="6">
                  <c:v>0</c:v>
                </c:pt>
                <c:pt idx="7">
                  <c:v>0</c:v>
                </c:pt>
                <c:pt idx="8">
                  <c:v>0</c:v>
                </c:pt>
                <c:pt idx="9">
                  <c:v>0</c:v>
                </c:pt>
                <c:pt idx="10">
                  <c:v>15391</c:v>
                </c:pt>
                <c:pt idx="11">
                  <c:v>35119</c:v>
                </c:pt>
                <c:pt idx="12">
                  <c:v>51358</c:v>
                </c:pt>
              </c:numCache>
            </c:numRef>
          </c:val>
        </c:ser>
        <c:axId val="129604608"/>
        <c:axId val="129741568"/>
      </c:barChart>
      <c:catAx>
        <c:axId val="129604608"/>
        <c:scaling>
          <c:orientation val="minMax"/>
        </c:scaling>
        <c:axPos val="b"/>
        <c:tickLblPos val="nextTo"/>
        <c:txPr>
          <a:bodyPr rot="5400000" vert="horz"/>
          <a:lstStyle/>
          <a:p>
            <a:pPr>
              <a:defRPr/>
            </a:pPr>
            <a:endParaRPr lang="ru-RU"/>
          </a:p>
        </c:txPr>
        <c:crossAx val="129741568"/>
        <c:crosses val="autoZero"/>
        <c:auto val="1"/>
        <c:lblAlgn val="ctr"/>
        <c:lblOffset val="100"/>
      </c:catAx>
      <c:valAx>
        <c:axId val="129741568"/>
        <c:scaling>
          <c:orientation val="minMax"/>
        </c:scaling>
        <c:axPos val="l"/>
        <c:majorGridlines/>
        <c:numFmt formatCode="General" sourceLinked="1"/>
        <c:tickLblPos val="nextTo"/>
        <c:crossAx val="129604608"/>
        <c:crosses val="autoZero"/>
        <c:crossBetween val="between"/>
      </c:valAx>
    </c:plotArea>
    <c:legend>
      <c:legendPos val="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3.2652668416448011E-2"/>
          <c:y val="2.7777777777778585E-2"/>
        </c:manualLayout>
      </c:layout>
    </c:title>
    <c:view3D>
      <c:rotX val="30"/>
      <c:perspective val="30"/>
    </c:view3D>
    <c:plotArea>
      <c:layout/>
      <c:pie3DChart>
        <c:varyColors val="1"/>
        <c:ser>
          <c:idx val="0"/>
          <c:order val="0"/>
          <c:tx>
            <c:strRef>
              <c:f>'состав пассива'!$B$79</c:f>
              <c:strCache>
                <c:ptCount val="1"/>
                <c:pt idx="0">
                  <c:v>2014 год</c:v>
                </c:pt>
              </c:strCache>
            </c:strRef>
          </c:tx>
          <c:explosion val="25"/>
          <c:dLbls>
            <c:dLbl>
              <c:idx val="0"/>
              <c:tx>
                <c:rich>
                  <a:bodyPr/>
                  <a:lstStyle/>
                  <a:p>
                    <a:r>
                      <a:rPr lang="ru-RU"/>
                      <a:t>Уставный капиал 5,5%
</a:t>
                    </a:r>
                  </a:p>
                </c:rich>
              </c:tx>
              <c:showCatName val="1"/>
              <c:showPercent val="1"/>
            </c:dLbl>
            <c:dLbl>
              <c:idx val="1"/>
              <c:tx>
                <c:rich>
                  <a:bodyPr/>
                  <a:lstStyle/>
                  <a:p>
                    <a:r>
                      <a:rPr lang="ru-RU"/>
                      <a:t>Добавочный капитал 3,4%
</a:t>
                    </a:r>
                  </a:p>
                </c:rich>
              </c:tx>
              <c:showCatName val="1"/>
              <c:showPercent val="1"/>
            </c:dLbl>
            <c:dLbl>
              <c:idx val="2"/>
              <c:tx>
                <c:rich>
                  <a:bodyPr/>
                  <a:lstStyle/>
                  <a:p>
                    <a:r>
                      <a:rPr lang="ru-RU"/>
                      <a:t>Нераспределенная прибыль 5,4 %
</a:t>
                    </a:r>
                  </a:p>
                </c:rich>
              </c:tx>
              <c:showCatName val="1"/>
              <c:showPercent val="1"/>
            </c:dLbl>
            <c:dLbl>
              <c:idx val="3"/>
              <c:tx>
                <c:rich>
                  <a:bodyPr/>
                  <a:lstStyle/>
                  <a:p>
                    <a:r>
                      <a:rPr lang="ru-RU"/>
                      <a:t>Заемные средства 72,2%
</a:t>
                    </a:r>
                  </a:p>
                </c:rich>
              </c:tx>
              <c:showCatName val="1"/>
              <c:showPercent val="1"/>
            </c:dLbl>
            <c:dLbl>
              <c:idx val="4"/>
              <c:tx>
                <c:rich>
                  <a:bodyPr/>
                  <a:lstStyle/>
                  <a:p>
                    <a:r>
                      <a:rPr lang="ru-RU"/>
                      <a:t>Кредиторская задолженность 19,1%
</a:t>
                    </a:r>
                  </a:p>
                </c:rich>
              </c:tx>
              <c:showCatName val="1"/>
              <c:showPercent val="1"/>
            </c:dLbl>
            <c:showCatName val="1"/>
            <c:showPercent val="1"/>
            <c:showLeaderLines val="1"/>
          </c:dLbls>
          <c:cat>
            <c:strRef>
              <c:f>'состав пассива'!$A$80:$A$84</c:f>
              <c:strCache>
                <c:ptCount val="5"/>
                <c:pt idx="0">
                  <c:v>Уставный капиал 5,5%</c:v>
                </c:pt>
                <c:pt idx="1">
                  <c:v>Добавочный капитал 3,4%</c:v>
                </c:pt>
                <c:pt idx="2">
                  <c:v>Нераспределенная прибыль 5,4 %</c:v>
                </c:pt>
                <c:pt idx="3">
                  <c:v>Заемные средства 72,2%</c:v>
                </c:pt>
                <c:pt idx="4">
                  <c:v>Кредиторская задолженность 19,1%</c:v>
                </c:pt>
              </c:strCache>
            </c:strRef>
          </c:cat>
          <c:val>
            <c:numRef>
              <c:f>'состав пассива'!$B$80:$B$84</c:f>
              <c:numCache>
                <c:formatCode>General</c:formatCode>
                <c:ptCount val="5"/>
                <c:pt idx="0">
                  <c:v>40000</c:v>
                </c:pt>
                <c:pt idx="1">
                  <c:v>24344</c:v>
                </c:pt>
                <c:pt idx="2">
                  <c:v>38653</c:v>
                </c:pt>
                <c:pt idx="3">
                  <c:v>520241</c:v>
                </c:pt>
                <c:pt idx="4">
                  <c:v>97477</c:v>
                </c:pt>
              </c:numCache>
            </c:numRef>
          </c:val>
        </c:ser>
        <c:dLbls>
          <c:showCatName val="1"/>
          <c:showPercent val="1"/>
        </c:dLbls>
      </c:pie3DChart>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2.0971128608924428E-3"/>
          <c:y val="1.5815462262021837E-2"/>
        </c:manualLayout>
      </c:layout>
    </c:title>
    <c:view3D>
      <c:rotX val="30"/>
      <c:perspective val="30"/>
    </c:view3D>
    <c:plotArea>
      <c:layout/>
      <c:pie3DChart>
        <c:varyColors val="1"/>
        <c:ser>
          <c:idx val="0"/>
          <c:order val="0"/>
          <c:tx>
            <c:strRef>
              <c:f>'состав пассива'!$B$102</c:f>
              <c:strCache>
                <c:ptCount val="1"/>
                <c:pt idx="0">
                  <c:v>2015 год</c:v>
                </c:pt>
              </c:strCache>
            </c:strRef>
          </c:tx>
          <c:explosion val="25"/>
          <c:dPt>
            <c:idx val="3"/>
            <c:explosion val="35"/>
          </c:dPt>
          <c:dLbls>
            <c:dLbl>
              <c:idx val="0"/>
              <c:tx>
                <c:rich>
                  <a:bodyPr/>
                  <a:lstStyle/>
                  <a:p>
                    <a:r>
                      <a:rPr lang="ru-RU"/>
                      <a:t>Уставный капиал 5,2%
</a:t>
                    </a:r>
                  </a:p>
                </c:rich>
              </c:tx>
              <c:showCatName val="1"/>
              <c:showPercent val="1"/>
            </c:dLbl>
            <c:dLbl>
              <c:idx val="1"/>
              <c:tx>
                <c:rich>
                  <a:bodyPr/>
                  <a:lstStyle/>
                  <a:p>
                    <a:r>
                      <a:rPr lang="ru-RU"/>
                      <a:t>Добавочный капитал 3,2%
</a:t>
                    </a:r>
                  </a:p>
                </c:rich>
              </c:tx>
              <c:showCatName val="1"/>
              <c:showPercent val="1"/>
            </c:dLbl>
            <c:dLbl>
              <c:idx val="2"/>
              <c:tx>
                <c:rich>
                  <a:bodyPr/>
                  <a:lstStyle/>
                  <a:p>
                    <a:r>
                      <a:rPr lang="ru-RU"/>
                      <a:t>Нераспределенная прибыль 5,9 %
</a:t>
                    </a:r>
                  </a:p>
                </c:rich>
              </c:tx>
              <c:showCatName val="1"/>
              <c:showPercent val="1"/>
            </c:dLbl>
            <c:dLbl>
              <c:idx val="3"/>
              <c:tx>
                <c:rich>
                  <a:bodyPr/>
                  <a:lstStyle/>
                  <a:p>
                    <a:r>
                      <a:rPr lang="ru-RU"/>
                      <a:t>Заемные средства 63%
</a:t>
                    </a:r>
                  </a:p>
                </c:rich>
              </c:tx>
              <c:showCatName val="1"/>
              <c:showPercent val="1"/>
            </c:dLbl>
            <c:dLbl>
              <c:idx val="4"/>
              <c:tx>
                <c:rich>
                  <a:bodyPr/>
                  <a:lstStyle/>
                  <a:p>
                    <a:r>
                      <a:rPr lang="ru-RU"/>
                      <a:t>Кредиторская задолженность 22,7%
</a:t>
                    </a:r>
                  </a:p>
                </c:rich>
              </c:tx>
              <c:showCatName val="1"/>
              <c:showPercent val="1"/>
            </c:dLbl>
            <c:showCatName val="1"/>
            <c:showPercent val="1"/>
            <c:showLeaderLines val="1"/>
          </c:dLbls>
          <c:cat>
            <c:strRef>
              <c:f>'состав пассива'!$A$103:$A$107</c:f>
              <c:strCache>
                <c:ptCount val="5"/>
                <c:pt idx="0">
                  <c:v>Уставный капиал 5,2%</c:v>
                </c:pt>
                <c:pt idx="1">
                  <c:v>Добавочный капитал 3,2%</c:v>
                </c:pt>
                <c:pt idx="2">
                  <c:v>Нераспределенная прибыль 5,9%</c:v>
                </c:pt>
                <c:pt idx="3">
                  <c:v>Заемные средства 63%</c:v>
                </c:pt>
                <c:pt idx="4">
                  <c:v>Кредиторская задолженность 22,7%</c:v>
                </c:pt>
              </c:strCache>
            </c:strRef>
          </c:cat>
          <c:val>
            <c:numRef>
              <c:f>'состав пассива'!$B$103:$B$107</c:f>
              <c:numCache>
                <c:formatCode>General</c:formatCode>
                <c:ptCount val="5"/>
                <c:pt idx="0">
                  <c:v>40000</c:v>
                </c:pt>
                <c:pt idx="1">
                  <c:v>24344</c:v>
                </c:pt>
                <c:pt idx="2">
                  <c:v>45508</c:v>
                </c:pt>
                <c:pt idx="3">
                  <c:v>485953</c:v>
                </c:pt>
                <c:pt idx="4">
                  <c:v>175250</c:v>
                </c:pt>
              </c:numCache>
            </c:numRef>
          </c:val>
        </c:ser>
        <c:dLbls>
          <c:showCatName val="1"/>
          <c:showPercent val="1"/>
        </c:dLbls>
      </c:pie3DChart>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'чистые активы'!$A$14</c:f>
              <c:strCache>
                <c:ptCount val="1"/>
                <c:pt idx="0">
                  <c:v>Чистые активы</c:v>
                </c:pt>
              </c:strCache>
            </c:strRef>
          </c:tx>
          <c:dLbls>
            <c:showVal val="1"/>
          </c:dLbls>
          <c:cat>
            <c:strRef>
              <c:f>'чистые активы'!$B$13:$D$13</c:f>
              <c:strCache>
                <c:ptCount val="3"/>
                <c:pt idx="0">
                  <c:v>2013 г</c:v>
                </c:pt>
                <c:pt idx="1">
                  <c:v>2014 г</c:v>
                </c:pt>
                <c:pt idx="2">
                  <c:v>2015 г</c:v>
                </c:pt>
              </c:strCache>
            </c:strRef>
          </c:cat>
          <c:val>
            <c:numRef>
              <c:f>'чистые активы'!$B$14:$D$14</c:f>
              <c:numCache>
                <c:formatCode>General</c:formatCode>
                <c:ptCount val="3"/>
                <c:pt idx="0">
                  <c:v>101072</c:v>
                </c:pt>
                <c:pt idx="1">
                  <c:v>102997</c:v>
                </c:pt>
                <c:pt idx="2">
                  <c:v>109852</c:v>
                </c:pt>
              </c:numCache>
            </c:numRef>
          </c:val>
        </c:ser>
        <c:ser>
          <c:idx val="1"/>
          <c:order val="1"/>
          <c:tx>
            <c:strRef>
              <c:f>'чистые активы'!$A$15</c:f>
              <c:strCache>
                <c:ptCount val="1"/>
                <c:pt idx="0">
                  <c:v>Уставный капитал</c:v>
                </c:pt>
              </c:strCache>
            </c:strRef>
          </c:tx>
          <c:dLbls>
            <c:showVal val="1"/>
          </c:dLbls>
          <c:cat>
            <c:strRef>
              <c:f>'чистые активы'!$B$13:$D$13</c:f>
              <c:strCache>
                <c:ptCount val="3"/>
                <c:pt idx="0">
                  <c:v>2013 г</c:v>
                </c:pt>
                <c:pt idx="1">
                  <c:v>2014 г</c:v>
                </c:pt>
                <c:pt idx="2">
                  <c:v>2015 г</c:v>
                </c:pt>
              </c:strCache>
            </c:strRef>
          </c:cat>
          <c:val>
            <c:numRef>
              <c:f>'чистые активы'!$B$15:$D$15</c:f>
              <c:numCache>
                <c:formatCode>General</c:formatCode>
                <c:ptCount val="3"/>
                <c:pt idx="0">
                  <c:v>40000</c:v>
                </c:pt>
                <c:pt idx="1">
                  <c:v>40000</c:v>
                </c:pt>
                <c:pt idx="2">
                  <c:v>40000</c:v>
                </c:pt>
              </c:numCache>
            </c:numRef>
          </c:val>
        </c:ser>
        <c:axId val="139425664"/>
        <c:axId val="139427200"/>
      </c:barChart>
      <c:catAx>
        <c:axId val="139425664"/>
        <c:scaling>
          <c:orientation val="minMax"/>
        </c:scaling>
        <c:axPos val="b"/>
        <c:majorTickMark val="none"/>
        <c:tickLblPos val="nextTo"/>
        <c:crossAx val="139427200"/>
        <c:crosses val="autoZero"/>
        <c:auto val="1"/>
        <c:lblAlgn val="ctr"/>
        <c:lblOffset val="100"/>
      </c:catAx>
      <c:valAx>
        <c:axId val="139427200"/>
        <c:scaling>
          <c:orientation val="minMax"/>
        </c:scaling>
        <c:axPos val="l"/>
        <c:majorGridlines/>
        <c:numFmt formatCode="General" sourceLinked="1"/>
        <c:majorTickMark val="none"/>
        <c:tickLblPos val="nextTo"/>
        <c:crossAx val="139425664"/>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ликвидность!$A$43</c:f>
              <c:strCache>
                <c:ptCount val="1"/>
                <c:pt idx="0">
                  <c:v>Активы</c:v>
                </c:pt>
              </c:strCache>
            </c:strRef>
          </c:tx>
          <c:cat>
            <c:multiLvlStrRef>
              <c:f>ликвидность!$B$43:$E$44</c:f>
              <c:multiLvlStrCache>
                <c:ptCount val="4"/>
                <c:lvl>
                  <c:pt idx="0">
                    <c:v>175250</c:v>
                  </c:pt>
                  <c:pt idx="1">
                    <c:v>485953</c:v>
                  </c:pt>
                  <c:pt idx="2">
                    <c:v>0</c:v>
                  </c:pt>
                  <c:pt idx="3">
                    <c:v>109992</c:v>
                  </c:pt>
                </c:lvl>
                <c:lvl>
                  <c:pt idx="0">
                    <c:v>6769</c:v>
                  </c:pt>
                  <c:pt idx="1">
                    <c:v>568241</c:v>
                  </c:pt>
                  <c:pt idx="2">
                    <c:v>62348</c:v>
                  </c:pt>
                  <c:pt idx="3">
                    <c:v>133837</c:v>
                  </c:pt>
                </c:lvl>
              </c:multiLvlStrCache>
            </c:multiLvlStrRef>
          </c:cat>
          <c:val>
            <c:numRef>
              <c:f>ликвидность!$B$43:$E$43</c:f>
              <c:numCache>
                <c:formatCode>General</c:formatCode>
                <c:ptCount val="4"/>
                <c:pt idx="0">
                  <c:v>6769</c:v>
                </c:pt>
                <c:pt idx="1">
                  <c:v>568241</c:v>
                </c:pt>
                <c:pt idx="2">
                  <c:v>62348</c:v>
                </c:pt>
                <c:pt idx="3">
                  <c:v>133837</c:v>
                </c:pt>
              </c:numCache>
            </c:numRef>
          </c:val>
        </c:ser>
        <c:ser>
          <c:idx val="1"/>
          <c:order val="1"/>
          <c:tx>
            <c:strRef>
              <c:f>ликвидность!$A$44</c:f>
              <c:strCache>
                <c:ptCount val="1"/>
                <c:pt idx="0">
                  <c:v>Обязательства</c:v>
                </c:pt>
              </c:strCache>
            </c:strRef>
          </c:tx>
          <c:cat>
            <c:multiLvlStrRef>
              <c:f>ликвидность!$B$43:$E$44</c:f>
              <c:multiLvlStrCache>
                <c:ptCount val="4"/>
                <c:lvl>
                  <c:pt idx="0">
                    <c:v>175250</c:v>
                  </c:pt>
                  <c:pt idx="1">
                    <c:v>485953</c:v>
                  </c:pt>
                  <c:pt idx="2">
                    <c:v>0</c:v>
                  </c:pt>
                  <c:pt idx="3">
                    <c:v>109992</c:v>
                  </c:pt>
                </c:lvl>
                <c:lvl>
                  <c:pt idx="0">
                    <c:v>6769</c:v>
                  </c:pt>
                  <c:pt idx="1">
                    <c:v>568241</c:v>
                  </c:pt>
                  <c:pt idx="2">
                    <c:v>62348</c:v>
                  </c:pt>
                  <c:pt idx="3">
                    <c:v>133837</c:v>
                  </c:pt>
                </c:lvl>
              </c:multiLvlStrCache>
            </c:multiLvlStrRef>
          </c:cat>
          <c:val>
            <c:numRef>
              <c:f>ликвидность!$B$44:$E$44</c:f>
              <c:numCache>
                <c:formatCode>General</c:formatCode>
                <c:ptCount val="4"/>
                <c:pt idx="0">
                  <c:v>175250</c:v>
                </c:pt>
                <c:pt idx="1">
                  <c:v>485953</c:v>
                </c:pt>
                <c:pt idx="2">
                  <c:v>0</c:v>
                </c:pt>
                <c:pt idx="3">
                  <c:v>109992</c:v>
                </c:pt>
              </c:numCache>
            </c:numRef>
          </c:val>
        </c:ser>
        <c:axId val="139443584"/>
        <c:axId val="139457664"/>
      </c:barChart>
      <c:catAx>
        <c:axId val="139443584"/>
        <c:scaling>
          <c:orientation val="minMax"/>
        </c:scaling>
        <c:axPos val="b"/>
        <c:majorTickMark val="none"/>
        <c:tickLblPos val="nextTo"/>
        <c:crossAx val="139457664"/>
        <c:crosses val="autoZero"/>
        <c:auto val="1"/>
        <c:lblAlgn val="ctr"/>
        <c:lblOffset val="100"/>
      </c:catAx>
      <c:valAx>
        <c:axId val="139457664"/>
        <c:scaling>
          <c:orientation val="minMax"/>
        </c:scaling>
        <c:axPos val="l"/>
        <c:majorGridlines/>
        <c:numFmt formatCode="General" sourceLinked="1"/>
        <c:majorTickMark val="none"/>
        <c:tickLblPos val="nextTo"/>
        <c:crossAx val="139443584"/>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explosion val="25"/>
          <c:dLbls>
            <c:numFmt formatCode="0.00%" sourceLinked="0"/>
            <c:showPercent val="1"/>
            <c:showLeaderLines val="1"/>
          </c:dLbls>
          <c:cat>
            <c:strRef>
              <c:f>'структура капитала'!$A$3:$A$4</c:f>
              <c:strCache>
                <c:ptCount val="2"/>
                <c:pt idx="0">
                  <c:v>юридические лица</c:v>
                </c:pt>
                <c:pt idx="1">
                  <c:v>физические лица</c:v>
                </c:pt>
              </c:strCache>
            </c:strRef>
          </c:cat>
          <c:val>
            <c:numRef>
              <c:f>'структура капитала'!$B$3:$B$4</c:f>
              <c:numCache>
                <c:formatCode>0.0%</c:formatCode>
                <c:ptCount val="2"/>
                <c:pt idx="0">
                  <c:v>0.8044</c:v>
                </c:pt>
                <c:pt idx="1">
                  <c:v>0.1956</c:v>
                </c:pt>
              </c:numCache>
            </c:numRef>
          </c:val>
        </c:ser>
        <c:dLbls>
          <c:showPercent val="1"/>
        </c:dLbls>
      </c:pie3DChart>
    </c:plotArea>
    <c:legend>
      <c:legendPos val="t"/>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style val="5"/>
  <c:chart>
    <c:autoTitleDeleted val="1"/>
    <c:plotArea>
      <c:layout/>
      <c:barChart>
        <c:barDir val="bar"/>
        <c:grouping val="stacked"/>
        <c:ser>
          <c:idx val="0"/>
          <c:order val="0"/>
          <c:cat>
            <c:strRef>
              <c:f>'структура капитала'!$A$26:$A$28</c:f>
              <c:strCache>
                <c:ptCount val="3"/>
                <c:pt idx="0">
                  <c:v>Небанковская кредитная организация закрытое акционерное общество "Национальный расчетный депозитарий"</c:v>
                </c:pt>
                <c:pt idx="1">
                  <c:v>Общество с ограниченной ответственностью "ГринВэй"</c:v>
                </c:pt>
                <c:pt idx="2">
                  <c:v>Общество с ограниченной ответственностью "ИНТЕР РАО Инвест"</c:v>
                </c:pt>
              </c:strCache>
            </c:strRef>
          </c:cat>
          <c:val>
            <c:numRef>
              <c:f>'структура капитала'!$B$26:$B$28</c:f>
              <c:numCache>
                <c:formatCode>0.0000%</c:formatCode>
                <c:ptCount val="3"/>
                <c:pt idx="0">
                  <c:v>0.2650590000000001</c:v>
                </c:pt>
                <c:pt idx="1">
                  <c:v>0.25000100000000003</c:v>
                </c:pt>
                <c:pt idx="2">
                  <c:v>0.25000100000000003</c:v>
                </c:pt>
              </c:numCache>
            </c:numRef>
          </c:val>
        </c:ser>
        <c:gapWidth val="95"/>
        <c:overlap val="100"/>
        <c:axId val="139550080"/>
        <c:axId val="139564160"/>
      </c:barChart>
      <c:catAx>
        <c:axId val="139550080"/>
        <c:scaling>
          <c:orientation val="minMax"/>
        </c:scaling>
        <c:axPos val="l"/>
        <c:majorTickMark val="none"/>
        <c:tickLblPos val="nextTo"/>
        <c:txPr>
          <a:bodyPr/>
          <a:lstStyle/>
          <a:p>
            <a:pPr>
              <a:defRPr>
                <a:latin typeface="Times New Roman" pitchFamily="18" charset="0"/>
                <a:cs typeface="Times New Roman" pitchFamily="18" charset="0"/>
              </a:defRPr>
            </a:pPr>
            <a:endParaRPr lang="ru-RU"/>
          </a:p>
        </c:txPr>
        <c:crossAx val="139564160"/>
        <c:crosses val="autoZero"/>
        <c:auto val="1"/>
        <c:lblAlgn val="ctr"/>
        <c:lblOffset val="100"/>
      </c:catAx>
      <c:valAx>
        <c:axId val="139564160"/>
        <c:scaling>
          <c:orientation val="minMax"/>
        </c:scaling>
        <c:axPos val="b"/>
        <c:majorGridlines/>
        <c:numFmt formatCode="0.0%" sourceLinked="0"/>
        <c:majorTickMark val="none"/>
        <c:tickLblPos val="nextTo"/>
        <c:txPr>
          <a:bodyPr/>
          <a:lstStyle/>
          <a:p>
            <a:pPr>
              <a:defRPr sz="800"/>
            </a:pPr>
            <a:endParaRPr lang="ru-RU"/>
          </a:p>
        </c:txPr>
        <c:crossAx val="139550080"/>
        <c:crosses val="autoZero"/>
        <c:crossBetween val="between"/>
      </c:valAx>
      <c:dTable>
        <c:showHorzBorder val="1"/>
        <c:showVertBorder val="1"/>
        <c:showOutline val="1"/>
        <c:showKeys val="1"/>
        <c:txPr>
          <a:bodyPr/>
          <a:lstStyle/>
          <a:p>
            <a:pPr rtl="0">
              <a:defRPr>
                <a:latin typeface="Times New Roman" pitchFamily="18" charset="0"/>
                <a:cs typeface="Times New Roman" pitchFamily="18" charset="0"/>
              </a:defRPr>
            </a:pPr>
            <a:endParaRPr lang="ru-RU"/>
          </a:p>
        </c:txPr>
      </c:dTable>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электроэнергия!$I$2</c:f>
              <c:strCache>
                <c:ptCount val="1"/>
                <c:pt idx="0">
                  <c:v>2015 год</c:v>
                </c:pt>
              </c:strCache>
            </c:strRef>
          </c:tx>
          <c:cat>
            <c:strRef>
              <c:f>электроэнергия!$H$3:$H$15</c:f>
              <c:strCache>
                <c:ptCount val="13"/>
                <c:pt idx="1">
                  <c:v>Январь</c:v>
                </c:pt>
                <c:pt idx="2">
                  <c:v>Февраль</c:v>
                </c:pt>
                <c:pt idx="3">
                  <c:v>Март</c:v>
                </c:pt>
                <c:pt idx="4">
                  <c:v>Апрель</c:v>
                </c:pt>
                <c:pt idx="5">
                  <c:v>Май</c:v>
                </c:pt>
                <c:pt idx="6">
                  <c:v>Июнь</c:v>
                </c:pt>
                <c:pt idx="7">
                  <c:v>Июль</c:v>
                </c:pt>
                <c:pt idx="8">
                  <c:v>Август</c:v>
                </c:pt>
                <c:pt idx="9">
                  <c:v>Сентябрь</c:v>
                </c:pt>
                <c:pt idx="10">
                  <c:v>Октябрь</c:v>
                </c:pt>
                <c:pt idx="11">
                  <c:v>Ноябрь</c:v>
                </c:pt>
                <c:pt idx="12">
                  <c:v>Декабрь</c:v>
                </c:pt>
              </c:strCache>
            </c:strRef>
          </c:cat>
          <c:val>
            <c:numRef>
              <c:f>электроэнергия!$I$3:$I$15</c:f>
              <c:numCache>
                <c:formatCode>General</c:formatCode>
                <c:ptCount val="13"/>
                <c:pt idx="1">
                  <c:v>126122</c:v>
                </c:pt>
                <c:pt idx="2">
                  <c:v>121538.4</c:v>
                </c:pt>
                <c:pt idx="3">
                  <c:v>116942.39999999999</c:v>
                </c:pt>
                <c:pt idx="4">
                  <c:v>125750.39999999999</c:v>
                </c:pt>
                <c:pt idx="5">
                  <c:v>72849.600000000006</c:v>
                </c:pt>
                <c:pt idx="6">
                  <c:v>85149.6</c:v>
                </c:pt>
                <c:pt idx="7">
                  <c:v>80188.800000000003</c:v>
                </c:pt>
                <c:pt idx="8">
                  <c:v>74520</c:v>
                </c:pt>
                <c:pt idx="9">
                  <c:v>81069.600000000006</c:v>
                </c:pt>
                <c:pt idx="10">
                  <c:v>117144</c:v>
                </c:pt>
                <c:pt idx="11">
                  <c:v>109372.8</c:v>
                </c:pt>
                <c:pt idx="12">
                  <c:v>135868.79999999999</c:v>
                </c:pt>
              </c:numCache>
            </c:numRef>
          </c:val>
        </c:ser>
        <c:ser>
          <c:idx val="1"/>
          <c:order val="1"/>
          <c:tx>
            <c:strRef>
              <c:f>электроэнергия!$J$2</c:f>
              <c:strCache>
                <c:ptCount val="1"/>
                <c:pt idx="0">
                  <c:v>2014 год</c:v>
                </c:pt>
              </c:strCache>
            </c:strRef>
          </c:tx>
          <c:cat>
            <c:strRef>
              <c:f>электроэнергия!$H$3:$H$15</c:f>
              <c:strCache>
                <c:ptCount val="13"/>
                <c:pt idx="1">
                  <c:v>Январь</c:v>
                </c:pt>
                <c:pt idx="2">
                  <c:v>Февраль</c:v>
                </c:pt>
                <c:pt idx="3">
                  <c:v>Март</c:v>
                </c:pt>
                <c:pt idx="4">
                  <c:v>Апрель</c:v>
                </c:pt>
                <c:pt idx="5">
                  <c:v>Май</c:v>
                </c:pt>
                <c:pt idx="6">
                  <c:v>Июнь</c:v>
                </c:pt>
                <c:pt idx="7">
                  <c:v>Июль</c:v>
                </c:pt>
                <c:pt idx="8">
                  <c:v>Август</c:v>
                </c:pt>
                <c:pt idx="9">
                  <c:v>Сентябрь</c:v>
                </c:pt>
                <c:pt idx="10">
                  <c:v>Октябрь</c:v>
                </c:pt>
                <c:pt idx="11">
                  <c:v>Ноябрь</c:v>
                </c:pt>
                <c:pt idx="12">
                  <c:v>Декабрь</c:v>
                </c:pt>
              </c:strCache>
            </c:strRef>
          </c:cat>
          <c:val>
            <c:numRef>
              <c:f>электроэнергия!$J$3:$J$15</c:f>
              <c:numCache>
                <c:formatCode>General</c:formatCode>
                <c:ptCount val="13"/>
                <c:pt idx="1">
                  <c:v>139361</c:v>
                </c:pt>
                <c:pt idx="2">
                  <c:v>143822.39999999962</c:v>
                </c:pt>
                <c:pt idx="3">
                  <c:v>125436</c:v>
                </c:pt>
                <c:pt idx="4">
                  <c:v>122184</c:v>
                </c:pt>
                <c:pt idx="5">
                  <c:v>84778</c:v>
                </c:pt>
                <c:pt idx="6">
                  <c:v>84453.6</c:v>
                </c:pt>
                <c:pt idx="7">
                  <c:v>86128.8</c:v>
                </c:pt>
                <c:pt idx="8">
                  <c:v>57607.199999999997</c:v>
                </c:pt>
                <c:pt idx="9">
                  <c:v>100636.8</c:v>
                </c:pt>
                <c:pt idx="10">
                  <c:v>125356.8</c:v>
                </c:pt>
                <c:pt idx="11">
                  <c:v>134745.60000000001</c:v>
                </c:pt>
                <c:pt idx="12">
                  <c:v>156278.39999999962</c:v>
                </c:pt>
              </c:numCache>
            </c:numRef>
          </c:val>
        </c:ser>
        <c:axId val="130040576"/>
        <c:axId val="130042112"/>
      </c:barChart>
      <c:catAx>
        <c:axId val="130040576"/>
        <c:scaling>
          <c:orientation val="minMax"/>
        </c:scaling>
        <c:axPos val="b"/>
        <c:tickLblPos val="nextTo"/>
        <c:txPr>
          <a:bodyPr rot="5400000" vert="horz"/>
          <a:lstStyle/>
          <a:p>
            <a:pPr>
              <a:defRPr/>
            </a:pPr>
            <a:endParaRPr lang="ru-RU"/>
          </a:p>
        </c:txPr>
        <c:crossAx val="130042112"/>
        <c:crosses val="autoZero"/>
        <c:auto val="1"/>
        <c:lblAlgn val="ctr"/>
        <c:lblOffset val="100"/>
      </c:catAx>
      <c:valAx>
        <c:axId val="130042112"/>
        <c:scaling>
          <c:orientation val="minMax"/>
        </c:scaling>
        <c:axPos val="l"/>
        <c:majorGridlines/>
        <c:numFmt formatCode="General" sourceLinked="1"/>
        <c:tickLblPos val="nextTo"/>
        <c:crossAx val="130040576"/>
        <c:crosses val="autoZero"/>
        <c:crossBetween val="between"/>
      </c:valAx>
    </c:plotArea>
    <c:legend>
      <c:legendPos val="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вода!$I$2</c:f>
              <c:strCache>
                <c:ptCount val="1"/>
                <c:pt idx="0">
                  <c:v>2015 год</c:v>
                </c:pt>
              </c:strCache>
            </c:strRef>
          </c:tx>
          <c:cat>
            <c:strRef>
              <c:f>вода!$H$3:$H$15</c:f>
              <c:strCache>
                <c:ptCount val="13"/>
                <c:pt idx="1">
                  <c:v>Январь</c:v>
                </c:pt>
                <c:pt idx="2">
                  <c:v>Февраль</c:v>
                </c:pt>
                <c:pt idx="3">
                  <c:v>Март</c:v>
                </c:pt>
                <c:pt idx="4">
                  <c:v>Апрель</c:v>
                </c:pt>
                <c:pt idx="5">
                  <c:v>Май</c:v>
                </c:pt>
                <c:pt idx="6">
                  <c:v>Июнь</c:v>
                </c:pt>
                <c:pt idx="7">
                  <c:v>Июль</c:v>
                </c:pt>
                <c:pt idx="8">
                  <c:v>Август</c:v>
                </c:pt>
                <c:pt idx="9">
                  <c:v>Сентябрь</c:v>
                </c:pt>
                <c:pt idx="10">
                  <c:v>Октябрь</c:v>
                </c:pt>
                <c:pt idx="11">
                  <c:v>Ноябрь</c:v>
                </c:pt>
                <c:pt idx="12">
                  <c:v>Декабрь</c:v>
                </c:pt>
              </c:strCache>
            </c:strRef>
          </c:cat>
          <c:val>
            <c:numRef>
              <c:f>вода!$I$3:$I$15</c:f>
              <c:numCache>
                <c:formatCode>#,##0</c:formatCode>
                <c:ptCount val="13"/>
                <c:pt idx="1">
                  <c:v>1555</c:v>
                </c:pt>
                <c:pt idx="2">
                  <c:v>1888</c:v>
                </c:pt>
                <c:pt idx="3">
                  <c:v>2635</c:v>
                </c:pt>
                <c:pt idx="4">
                  <c:v>2825</c:v>
                </c:pt>
                <c:pt idx="5">
                  <c:v>2796</c:v>
                </c:pt>
                <c:pt idx="6">
                  <c:v>2717</c:v>
                </c:pt>
                <c:pt idx="7">
                  <c:v>2804</c:v>
                </c:pt>
                <c:pt idx="8">
                  <c:v>2611</c:v>
                </c:pt>
                <c:pt idx="9">
                  <c:v>2642</c:v>
                </c:pt>
                <c:pt idx="10">
                  <c:v>2738</c:v>
                </c:pt>
                <c:pt idx="11">
                  <c:v>2750</c:v>
                </c:pt>
                <c:pt idx="12">
                  <c:v>2759</c:v>
                </c:pt>
              </c:numCache>
            </c:numRef>
          </c:val>
        </c:ser>
        <c:ser>
          <c:idx val="1"/>
          <c:order val="1"/>
          <c:tx>
            <c:strRef>
              <c:f>вода!$J$2</c:f>
              <c:strCache>
                <c:ptCount val="1"/>
                <c:pt idx="0">
                  <c:v>2014 год</c:v>
                </c:pt>
              </c:strCache>
            </c:strRef>
          </c:tx>
          <c:cat>
            <c:strRef>
              <c:f>вода!$H$3:$H$15</c:f>
              <c:strCache>
                <c:ptCount val="13"/>
                <c:pt idx="1">
                  <c:v>Январь</c:v>
                </c:pt>
                <c:pt idx="2">
                  <c:v>Февраль</c:v>
                </c:pt>
                <c:pt idx="3">
                  <c:v>Март</c:v>
                </c:pt>
                <c:pt idx="4">
                  <c:v>Апрель</c:v>
                </c:pt>
                <c:pt idx="5">
                  <c:v>Май</c:v>
                </c:pt>
                <c:pt idx="6">
                  <c:v>Июнь</c:v>
                </c:pt>
                <c:pt idx="7">
                  <c:v>Июль</c:v>
                </c:pt>
                <c:pt idx="8">
                  <c:v>Август</c:v>
                </c:pt>
                <c:pt idx="9">
                  <c:v>Сентябрь</c:v>
                </c:pt>
                <c:pt idx="10">
                  <c:v>Октябрь</c:v>
                </c:pt>
                <c:pt idx="11">
                  <c:v>Ноябрь</c:v>
                </c:pt>
                <c:pt idx="12">
                  <c:v>Декабрь</c:v>
                </c:pt>
              </c:strCache>
            </c:strRef>
          </c:cat>
          <c:val>
            <c:numRef>
              <c:f>вода!$J$3:$J$15</c:f>
              <c:numCache>
                <c:formatCode>#,##0</c:formatCode>
                <c:ptCount val="13"/>
                <c:pt idx="1">
                  <c:v>1956</c:v>
                </c:pt>
                <c:pt idx="2">
                  <c:v>2632</c:v>
                </c:pt>
                <c:pt idx="3">
                  <c:v>2703</c:v>
                </c:pt>
                <c:pt idx="4">
                  <c:v>2762</c:v>
                </c:pt>
                <c:pt idx="5">
                  <c:v>2684</c:v>
                </c:pt>
                <c:pt idx="6">
                  <c:v>2781</c:v>
                </c:pt>
                <c:pt idx="7">
                  <c:v>2620</c:v>
                </c:pt>
                <c:pt idx="8">
                  <c:v>1960</c:v>
                </c:pt>
                <c:pt idx="9">
                  <c:v>2750</c:v>
                </c:pt>
                <c:pt idx="10">
                  <c:v>2785</c:v>
                </c:pt>
                <c:pt idx="11">
                  <c:v>1950</c:v>
                </c:pt>
                <c:pt idx="12">
                  <c:v>2489</c:v>
                </c:pt>
              </c:numCache>
            </c:numRef>
          </c:val>
        </c:ser>
        <c:axId val="130083072"/>
        <c:axId val="130154496"/>
      </c:barChart>
      <c:catAx>
        <c:axId val="130083072"/>
        <c:scaling>
          <c:orientation val="minMax"/>
        </c:scaling>
        <c:axPos val="b"/>
        <c:tickLblPos val="nextTo"/>
        <c:txPr>
          <a:bodyPr rot="5400000" vert="horz"/>
          <a:lstStyle/>
          <a:p>
            <a:pPr>
              <a:defRPr/>
            </a:pPr>
            <a:endParaRPr lang="ru-RU"/>
          </a:p>
        </c:txPr>
        <c:crossAx val="130154496"/>
        <c:crosses val="autoZero"/>
        <c:auto val="1"/>
        <c:lblAlgn val="ctr"/>
        <c:lblOffset val="100"/>
      </c:catAx>
      <c:valAx>
        <c:axId val="130154496"/>
        <c:scaling>
          <c:orientation val="minMax"/>
        </c:scaling>
        <c:axPos val="l"/>
        <c:majorGridlines/>
        <c:numFmt formatCode="General" sourceLinked="1"/>
        <c:tickLblPos val="nextTo"/>
        <c:crossAx val="130083072"/>
        <c:crosses val="autoZero"/>
        <c:crossBetween val="between"/>
      </c:valAx>
    </c:plotArea>
    <c:legend>
      <c:legendPos val="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Состав актива баланса общества, тыс. руб.</a:t>
            </a:r>
          </a:p>
        </c:rich>
      </c:tx>
    </c:title>
    <c:plotArea>
      <c:layout/>
      <c:barChart>
        <c:barDir val="col"/>
        <c:grouping val="clustered"/>
        <c:ser>
          <c:idx val="0"/>
          <c:order val="0"/>
          <c:tx>
            <c:strRef>
              <c:f>'состав актива'!$A$19</c:f>
              <c:strCache>
                <c:ptCount val="1"/>
                <c:pt idx="0">
                  <c:v>2014 год</c:v>
                </c:pt>
              </c:strCache>
            </c:strRef>
          </c:tx>
          <c:cat>
            <c:strRef>
              <c:f>'состав актива'!$B$18:$G$18</c:f>
              <c:strCache>
                <c:ptCount val="6"/>
                <c:pt idx="0">
                  <c:v>Основные средства</c:v>
                </c:pt>
                <c:pt idx="1">
                  <c:v>Запасы и НДС</c:v>
                </c:pt>
                <c:pt idx="2">
                  <c:v>Дебиторская задолженность</c:v>
                </c:pt>
                <c:pt idx="3">
                  <c:v>Финансовые вложения</c:v>
                </c:pt>
                <c:pt idx="4">
                  <c:v>Денежные средства</c:v>
                </c:pt>
                <c:pt idx="5">
                  <c:v>Другие оборотные активы</c:v>
                </c:pt>
              </c:strCache>
            </c:strRef>
          </c:cat>
          <c:val>
            <c:numRef>
              <c:f>'состав актива'!$B$19:$G$19</c:f>
              <c:numCache>
                <c:formatCode>General</c:formatCode>
                <c:ptCount val="6"/>
                <c:pt idx="0">
                  <c:v>26914</c:v>
                </c:pt>
                <c:pt idx="1">
                  <c:v>48502</c:v>
                </c:pt>
                <c:pt idx="2">
                  <c:v>639349</c:v>
                </c:pt>
                <c:pt idx="3">
                  <c:v>384</c:v>
                </c:pt>
                <c:pt idx="4">
                  <c:v>5110</c:v>
                </c:pt>
                <c:pt idx="5">
                  <c:v>118</c:v>
                </c:pt>
              </c:numCache>
            </c:numRef>
          </c:val>
        </c:ser>
        <c:ser>
          <c:idx val="1"/>
          <c:order val="1"/>
          <c:tx>
            <c:strRef>
              <c:f>'состав актива'!$A$20</c:f>
              <c:strCache>
                <c:ptCount val="1"/>
                <c:pt idx="0">
                  <c:v>2015 год</c:v>
                </c:pt>
              </c:strCache>
            </c:strRef>
          </c:tx>
          <c:cat>
            <c:strRef>
              <c:f>'состав актива'!$B$18:$G$18</c:f>
              <c:strCache>
                <c:ptCount val="6"/>
                <c:pt idx="0">
                  <c:v>Основные средства</c:v>
                </c:pt>
                <c:pt idx="1">
                  <c:v>Запасы и НДС</c:v>
                </c:pt>
                <c:pt idx="2">
                  <c:v>Дебиторская задолженность</c:v>
                </c:pt>
                <c:pt idx="3">
                  <c:v>Финансовые вложения</c:v>
                </c:pt>
                <c:pt idx="4">
                  <c:v>Денежные средства</c:v>
                </c:pt>
                <c:pt idx="5">
                  <c:v>Другие оборотные активы</c:v>
                </c:pt>
              </c:strCache>
            </c:strRef>
          </c:cat>
          <c:val>
            <c:numRef>
              <c:f>'состав актива'!$B$20:$G$20</c:f>
              <c:numCache>
                <c:formatCode>General</c:formatCode>
                <c:ptCount val="6"/>
                <c:pt idx="0">
                  <c:v>80918</c:v>
                </c:pt>
                <c:pt idx="1">
                  <c:v>62348</c:v>
                </c:pt>
                <c:pt idx="2">
                  <c:v>568166</c:v>
                </c:pt>
                <c:pt idx="3">
                  <c:v>384</c:v>
                </c:pt>
                <c:pt idx="4">
                  <c:v>6385</c:v>
                </c:pt>
                <c:pt idx="5">
                  <c:v>75</c:v>
                </c:pt>
              </c:numCache>
            </c:numRef>
          </c:val>
        </c:ser>
        <c:axId val="130169472"/>
        <c:axId val="132465024"/>
      </c:barChart>
      <c:catAx>
        <c:axId val="130169472"/>
        <c:scaling>
          <c:orientation val="minMax"/>
        </c:scaling>
        <c:axPos val="b"/>
        <c:numFmt formatCode="General" sourceLinked="1"/>
        <c:majorTickMark val="none"/>
        <c:tickLblPos val="nextTo"/>
        <c:crossAx val="132465024"/>
        <c:crosses val="autoZero"/>
        <c:auto val="1"/>
        <c:lblAlgn val="ctr"/>
        <c:lblOffset val="100"/>
      </c:catAx>
      <c:valAx>
        <c:axId val="132465024"/>
        <c:scaling>
          <c:orientation val="minMax"/>
        </c:scaling>
        <c:axPos val="l"/>
        <c:majorGridlines/>
        <c:numFmt formatCode="General" sourceLinked="1"/>
        <c:majorTickMark val="none"/>
        <c:tickLblPos val="nextTo"/>
        <c:crossAx val="130169472"/>
        <c:crosses val="autoZero"/>
        <c:crossBetween val="between"/>
      </c:valAx>
      <c:dTable>
        <c:showHorzBorder val="1"/>
        <c:showVertBorder val="1"/>
        <c:showOutline val="1"/>
        <c:showKeys val="1"/>
      </c:dTable>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'состав актива'!$B$80</c:f>
              <c:strCache>
                <c:ptCount val="1"/>
                <c:pt idx="0">
                  <c:v>2014 год</c:v>
                </c:pt>
              </c:strCache>
            </c:strRef>
          </c:tx>
          <c:cat>
            <c:strRef>
              <c:f>'состав актива'!$A$81:$A$83</c:f>
              <c:strCache>
                <c:ptCount val="3"/>
                <c:pt idx="0">
                  <c:v>Основные средства 3,7%</c:v>
                </c:pt>
                <c:pt idx="1">
                  <c:v>Доходные вложения в материальные ценности 0%</c:v>
                </c:pt>
                <c:pt idx="2">
                  <c:v>Финансовые вложения 0,1%</c:v>
                </c:pt>
              </c:strCache>
            </c:strRef>
          </c:cat>
          <c:val>
            <c:numRef>
              <c:f>'состав актива'!$B$81:$B$83</c:f>
              <c:numCache>
                <c:formatCode>General</c:formatCode>
                <c:ptCount val="3"/>
                <c:pt idx="0">
                  <c:v>26914</c:v>
                </c:pt>
                <c:pt idx="1">
                  <c:v>0</c:v>
                </c:pt>
                <c:pt idx="2">
                  <c:v>500</c:v>
                </c:pt>
              </c:numCache>
            </c:numRef>
          </c:val>
        </c:ser>
      </c:pie3DChart>
    </c:plotArea>
    <c:legend>
      <c:legendPos val="r"/>
      <c:layout>
        <c:manualLayout>
          <c:xMode val="edge"/>
          <c:yMode val="edge"/>
          <c:x val="0.6371100164203688"/>
          <c:y val="0.27830745115193933"/>
          <c:w val="0.34318555008210183"/>
          <c:h val="0.67938065033538586"/>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34140664526882097"/>
          <c:y val="3.5834174435440451E-2"/>
        </c:manualLayout>
      </c:layout>
    </c:title>
    <c:view3D>
      <c:rotX val="30"/>
      <c:perspective val="30"/>
    </c:view3D>
    <c:plotArea>
      <c:layout>
        <c:manualLayout>
          <c:layoutTarget val="inner"/>
          <c:xMode val="edge"/>
          <c:yMode val="edge"/>
          <c:x val="4.6839224111773103E-2"/>
          <c:y val="0.20463893340728653"/>
          <c:w val="0.53466521689712465"/>
          <c:h val="0.72881188549832565"/>
        </c:manualLayout>
      </c:layout>
      <c:pie3DChart>
        <c:varyColors val="1"/>
        <c:ser>
          <c:idx val="0"/>
          <c:order val="0"/>
          <c:tx>
            <c:strRef>
              <c:f>'состав актива'!$B$101</c:f>
              <c:strCache>
                <c:ptCount val="1"/>
                <c:pt idx="0">
                  <c:v>2015 год</c:v>
                </c:pt>
              </c:strCache>
            </c:strRef>
          </c:tx>
          <c:explosion val="25"/>
          <c:cat>
            <c:strRef>
              <c:f>'состав актива'!$A$102:$A$104</c:f>
              <c:strCache>
                <c:ptCount val="3"/>
                <c:pt idx="0">
                  <c:v>Основные средства 10,5%</c:v>
                </c:pt>
                <c:pt idx="1">
                  <c:v>Доходные вложения в материальные ценности 6,8%</c:v>
                </c:pt>
                <c:pt idx="2">
                  <c:v>Финансовые вложения 0,1%</c:v>
                </c:pt>
              </c:strCache>
            </c:strRef>
          </c:cat>
          <c:val>
            <c:numRef>
              <c:f>'состав актива'!$B$102:$B$104</c:f>
              <c:numCache>
                <c:formatCode>General</c:formatCode>
                <c:ptCount val="3"/>
                <c:pt idx="0">
                  <c:v>80918</c:v>
                </c:pt>
                <c:pt idx="1">
                  <c:v>52419</c:v>
                </c:pt>
                <c:pt idx="2">
                  <c:v>500</c:v>
                </c:pt>
              </c:numCache>
            </c:numRef>
          </c:val>
        </c:ser>
      </c:pie3D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5.0772607969458934E-2"/>
          <c:y val="2.1621621621621651E-2"/>
        </c:manualLayout>
      </c:layout>
    </c:title>
    <c:view3D>
      <c:rotX val="30"/>
      <c:perspective val="30"/>
    </c:view3D>
    <c:plotArea>
      <c:layout>
        <c:manualLayout>
          <c:layoutTarget val="inner"/>
          <c:xMode val="edge"/>
          <c:yMode val="edge"/>
          <c:x val="4.3706239010868987E-2"/>
          <c:y val="0.20980639026650022"/>
          <c:w val="0.55111502531019863"/>
          <c:h val="0.73521164122159965"/>
        </c:manualLayout>
      </c:layout>
      <c:pie3DChart>
        <c:varyColors val="1"/>
        <c:ser>
          <c:idx val="0"/>
          <c:order val="0"/>
          <c:tx>
            <c:strRef>
              <c:f>'состав актива'!$B$124</c:f>
              <c:strCache>
                <c:ptCount val="1"/>
                <c:pt idx="0">
                  <c:v>2014 год</c:v>
                </c:pt>
              </c:strCache>
            </c:strRef>
          </c:tx>
          <c:explosion val="25"/>
          <c:cat>
            <c:strRef>
              <c:f>'состав актива'!$A$125:$A$129</c:f>
              <c:strCache>
                <c:ptCount val="5"/>
                <c:pt idx="0">
                  <c:v>Запасы 6,7%</c:v>
                </c:pt>
                <c:pt idx="1">
                  <c:v>НДС</c:v>
                </c:pt>
                <c:pt idx="2">
                  <c:v>Дебиторская задолженность 88,7%</c:v>
                </c:pt>
                <c:pt idx="3">
                  <c:v>Денежные средства и денежные эквиваленты 0,7%</c:v>
                </c:pt>
                <c:pt idx="4">
                  <c:v>Прочие оборотные активы 0,02%</c:v>
                </c:pt>
              </c:strCache>
            </c:strRef>
          </c:cat>
          <c:val>
            <c:numRef>
              <c:f>'состав актива'!$B$125:$B$129</c:f>
              <c:numCache>
                <c:formatCode>0.0</c:formatCode>
                <c:ptCount val="5"/>
                <c:pt idx="0" formatCode="General">
                  <c:v>48414</c:v>
                </c:pt>
                <c:pt idx="1">
                  <c:v>88</c:v>
                </c:pt>
                <c:pt idx="2" formatCode="General">
                  <c:v>639349</c:v>
                </c:pt>
                <c:pt idx="3" formatCode="General">
                  <c:v>5110</c:v>
                </c:pt>
                <c:pt idx="4" formatCode="General">
                  <c:v>118</c:v>
                </c:pt>
              </c:numCache>
            </c:numRef>
          </c:val>
        </c:ser>
      </c:pie3DChart>
    </c:plotArea>
    <c:legend>
      <c:legendPos val="r"/>
      <c:layout>
        <c:manualLayout>
          <c:xMode val="edge"/>
          <c:yMode val="edge"/>
          <c:x val="0.64777427821523381"/>
          <c:y val="5.0303184242733237E-2"/>
          <c:w val="0.33404390360296615"/>
          <c:h val="0.84064500735063541"/>
        </c:manualLayout>
      </c:layout>
      <c:txPr>
        <a:bodyPr/>
        <a:lstStyle/>
        <a:p>
          <a:pPr>
            <a:defRPr sz="700"/>
          </a:pPr>
          <a:endParaRPr lang="ru-RU"/>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1.8763779527559355E-2"/>
          <c:y val="3.2407407407408086E-2"/>
        </c:manualLayout>
      </c:layout>
    </c:title>
    <c:view3D>
      <c:rotX val="30"/>
      <c:perspective val="30"/>
    </c:view3D>
    <c:plotArea>
      <c:layout/>
      <c:pie3DChart>
        <c:varyColors val="1"/>
        <c:ser>
          <c:idx val="0"/>
          <c:order val="0"/>
          <c:tx>
            <c:strRef>
              <c:f>'состав актива'!$B$148</c:f>
              <c:strCache>
                <c:ptCount val="1"/>
                <c:pt idx="0">
                  <c:v>2015 год</c:v>
                </c:pt>
              </c:strCache>
            </c:strRef>
          </c:tx>
          <c:explosion val="25"/>
          <c:cat>
            <c:strRef>
              <c:f>'состав актива'!$A$149:$A$154</c:f>
              <c:strCache>
                <c:ptCount val="6"/>
                <c:pt idx="0">
                  <c:v>Запасы 8%</c:v>
                </c:pt>
                <c:pt idx="1">
                  <c:v>НДС </c:v>
                </c:pt>
                <c:pt idx="2">
                  <c:v>Дебиторская задолженность 73,7%</c:v>
                </c:pt>
                <c:pt idx="3">
                  <c:v>Финансовые вложения 0,05%</c:v>
                </c:pt>
                <c:pt idx="4">
                  <c:v>Денежные средства и денежные эквиваленты 0,8%</c:v>
                </c:pt>
                <c:pt idx="5">
                  <c:v>Прочие оборотные активы 0,01%</c:v>
                </c:pt>
              </c:strCache>
            </c:strRef>
          </c:cat>
          <c:val>
            <c:numRef>
              <c:f>'состав актива'!$B$149:$B$154</c:f>
              <c:numCache>
                <c:formatCode>General</c:formatCode>
                <c:ptCount val="6"/>
                <c:pt idx="0">
                  <c:v>61550</c:v>
                </c:pt>
                <c:pt idx="1">
                  <c:v>798</c:v>
                </c:pt>
                <c:pt idx="2">
                  <c:v>568166</c:v>
                </c:pt>
                <c:pt idx="3">
                  <c:v>384</c:v>
                </c:pt>
                <c:pt idx="4">
                  <c:v>6385</c:v>
                </c:pt>
                <c:pt idx="5">
                  <c:v>75</c:v>
                </c:pt>
              </c:numCache>
            </c:numRef>
          </c:val>
        </c:ser>
      </c:pie3DChart>
    </c:plotArea>
    <c:legend>
      <c:legendPos val="r"/>
      <c:layout>
        <c:manualLayout>
          <c:xMode val="edge"/>
          <c:yMode val="edge"/>
          <c:x val="0.65336242344706907"/>
          <c:y val="4.6250000000000006E-2"/>
          <c:w val="0.32997090988627542"/>
          <c:h val="0.90738407699037615"/>
        </c:manualLayout>
      </c:layout>
      <c:txPr>
        <a:bodyPr/>
        <a:lstStyle/>
        <a:p>
          <a:pPr>
            <a:defRPr sz="700"/>
          </a:pPr>
          <a:endParaRPr lang="ru-RU"/>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Состав пассива баланса общества, тыс. руб.</a:t>
            </a:r>
          </a:p>
        </c:rich>
      </c:tx>
      <c:layout>
        <c:manualLayout>
          <c:xMode val="edge"/>
          <c:yMode val="edge"/>
          <c:x val="0.34500253402390635"/>
          <c:y val="2.6468148605107752E-2"/>
        </c:manualLayout>
      </c:layout>
    </c:title>
    <c:plotArea>
      <c:layout/>
      <c:barChart>
        <c:barDir val="col"/>
        <c:grouping val="clustered"/>
        <c:ser>
          <c:idx val="0"/>
          <c:order val="0"/>
          <c:tx>
            <c:strRef>
              <c:f>'состав пассива'!$A$23</c:f>
              <c:strCache>
                <c:ptCount val="1"/>
                <c:pt idx="0">
                  <c:v>2014 год</c:v>
                </c:pt>
              </c:strCache>
            </c:strRef>
          </c:tx>
          <c:cat>
            <c:strRef>
              <c:f>'состав пассива'!$B$22:$F$22</c:f>
              <c:strCache>
                <c:ptCount val="5"/>
                <c:pt idx="0">
                  <c:v>Капитал и резервы</c:v>
                </c:pt>
                <c:pt idx="1">
                  <c:v>Долгосрочные пассивы</c:v>
                </c:pt>
                <c:pt idx="2">
                  <c:v>Заемные краткосрочные</c:v>
                </c:pt>
                <c:pt idx="3">
                  <c:v>Кредиторская задолженность</c:v>
                </c:pt>
                <c:pt idx="4">
                  <c:v>Другие краткосрочные</c:v>
                </c:pt>
              </c:strCache>
            </c:strRef>
          </c:cat>
          <c:val>
            <c:numRef>
              <c:f>'состав пассива'!$B$23:$F$23</c:f>
              <c:numCache>
                <c:formatCode>General</c:formatCode>
                <c:ptCount val="5"/>
                <c:pt idx="0">
                  <c:v>102997</c:v>
                </c:pt>
                <c:pt idx="1">
                  <c:v>22</c:v>
                </c:pt>
                <c:pt idx="2">
                  <c:v>520241</c:v>
                </c:pt>
                <c:pt idx="3">
                  <c:v>97477</c:v>
                </c:pt>
                <c:pt idx="4">
                  <c:v>140</c:v>
                </c:pt>
              </c:numCache>
            </c:numRef>
          </c:val>
        </c:ser>
        <c:ser>
          <c:idx val="1"/>
          <c:order val="1"/>
          <c:tx>
            <c:strRef>
              <c:f>'состав пассива'!$A$24</c:f>
              <c:strCache>
                <c:ptCount val="1"/>
                <c:pt idx="0">
                  <c:v>2015 год</c:v>
                </c:pt>
              </c:strCache>
            </c:strRef>
          </c:tx>
          <c:cat>
            <c:strRef>
              <c:f>'состав пассива'!$B$22:$F$22</c:f>
              <c:strCache>
                <c:ptCount val="5"/>
                <c:pt idx="0">
                  <c:v>Капитал и резервы</c:v>
                </c:pt>
                <c:pt idx="1">
                  <c:v>Долгосрочные пассивы</c:v>
                </c:pt>
                <c:pt idx="2">
                  <c:v>Заемные краткосрочные</c:v>
                </c:pt>
                <c:pt idx="3">
                  <c:v>Кредиторская задолженность</c:v>
                </c:pt>
                <c:pt idx="4">
                  <c:v>Другие краткосрочные</c:v>
                </c:pt>
              </c:strCache>
            </c:strRef>
          </c:cat>
          <c:val>
            <c:numRef>
              <c:f>'состав пассива'!$B$24:$F$24</c:f>
              <c:numCache>
                <c:formatCode>General</c:formatCode>
                <c:ptCount val="5"/>
                <c:pt idx="0">
                  <c:v>109852</c:v>
                </c:pt>
                <c:pt idx="1">
                  <c:v>0</c:v>
                </c:pt>
                <c:pt idx="2">
                  <c:v>485953</c:v>
                </c:pt>
                <c:pt idx="3">
                  <c:v>175250</c:v>
                </c:pt>
                <c:pt idx="4">
                  <c:v>140</c:v>
                </c:pt>
              </c:numCache>
            </c:numRef>
          </c:val>
        </c:ser>
        <c:axId val="133060480"/>
        <c:axId val="133062016"/>
      </c:barChart>
      <c:catAx>
        <c:axId val="133060480"/>
        <c:scaling>
          <c:orientation val="minMax"/>
        </c:scaling>
        <c:axPos val="b"/>
        <c:majorTickMark val="none"/>
        <c:tickLblPos val="nextTo"/>
        <c:crossAx val="133062016"/>
        <c:crosses val="autoZero"/>
        <c:auto val="1"/>
        <c:lblAlgn val="ctr"/>
        <c:lblOffset val="100"/>
      </c:catAx>
      <c:valAx>
        <c:axId val="133062016"/>
        <c:scaling>
          <c:orientation val="minMax"/>
        </c:scaling>
        <c:axPos val="l"/>
        <c:majorGridlines/>
        <c:numFmt formatCode="General" sourceLinked="1"/>
        <c:majorTickMark val="none"/>
        <c:tickLblPos val="nextTo"/>
        <c:crossAx val="133060480"/>
        <c:crosses val="autoZero"/>
        <c:crossBetween val="between"/>
      </c:valAx>
      <c:dTable>
        <c:showHorzBorder val="1"/>
        <c:showVertBorder val="1"/>
        <c:showOutline val="1"/>
        <c:showKeys val="1"/>
      </c:dTable>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B950D-B488-4E02-B40E-29700BA4A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24787</TotalTime>
  <Pages>77</Pages>
  <Words>23361</Words>
  <Characters>133161</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КАСКАД</cp:lastModifiedBy>
  <cp:revision>213</cp:revision>
  <cp:lastPrinted>2016-05-12T06:46:00Z</cp:lastPrinted>
  <dcterms:created xsi:type="dcterms:W3CDTF">2014-03-11T04:34:00Z</dcterms:created>
  <dcterms:modified xsi:type="dcterms:W3CDTF">2016-05-12T13:04:00Z</dcterms:modified>
</cp:coreProperties>
</file>